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8A" w:rsidRPr="00321F8A" w:rsidRDefault="00321F8A" w:rsidP="00321F8A">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321F8A">
        <w:rPr>
          <w:rFonts w:ascii="HoneywellSansTT-Bold" w:eastAsia="Times New Roman" w:hAnsi="HoneywellSansTT-Bold" w:cs="Times New Roman"/>
          <w:b/>
          <w:bCs/>
          <w:color w:val="000000"/>
          <w:sz w:val="27"/>
          <w:szCs w:val="27"/>
        </w:rPr>
        <w:t>Join a team recognized for leadership, innovation and diversity</w:t>
      </w:r>
    </w:p>
    <w:p w:rsidR="00321F8A" w:rsidRPr="00321F8A" w:rsidRDefault="00321F8A" w:rsidP="00321F8A">
      <w:pPr>
        <w:shd w:val="clear" w:color="auto" w:fill="FFFFFF"/>
        <w:spacing w:after="150" w:line="480" w:lineRule="auto"/>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 xml:space="preserve">Honeywell is charging into the Industrial </w:t>
      </w:r>
      <w:proofErr w:type="spellStart"/>
      <w:r w:rsidRPr="00321F8A">
        <w:rPr>
          <w:rFonts w:ascii="HoneywellSansTT-Book" w:eastAsia="Times New Roman" w:hAnsi="HoneywellSansTT-Book" w:cs="Times New Roman"/>
          <w:color w:val="636363"/>
          <w:sz w:val="24"/>
          <w:szCs w:val="24"/>
        </w:rPr>
        <w:t>IoT</w:t>
      </w:r>
      <w:proofErr w:type="spellEnd"/>
      <w:r w:rsidRPr="00321F8A">
        <w:rPr>
          <w:rFonts w:ascii="HoneywellSansTT-Book" w:eastAsia="Times New Roman" w:hAnsi="HoneywellSansTT-Book" w:cs="Times New Roman"/>
          <w:color w:val="636363"/>
          <w:sz w:val="24"/>
          <w:szCs w:val="24"/>
        </w:rPr>
        <w:t xml:space="preserve"> revolution with the establishment of Honeywell Connected Enterprise (HCE), building on our heritage of invention and deep, on-the-ground industry expertise. HCE is the leading industrial disruptor, building and connecting software solutions to streamline and centralize the assets, people and processes that help our customers make smarter, more accurate business decisions. Moving at the speed of software, we are creating, innovating and delivering solutions fast, challenging the way things have always been done, piloting new ways for all of us to work, and expecting our successes to set new standards for our customers and for Honeywell.</w:t>
      </w:r>
    </w:p>
    <w:p w:rsidR="00321F8A" w:rsidRPr="00321F8A" w:rsidRDefault="00321F8A" w:rsidP="00321F8A">
      <w:pPr>
        <w:shd w:val="clear" w:color="auto" w:fill="FFFFFF"/>
        <w:spacing w:after="150" w:line="480" w:lineRule="auto"/>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 xml:space="preserve">In this role, you will serve as Product Counsel for </w:t>
      </w:r>
      <w:proofErr w:type="spellStart"/>
      <w:r w:rsidRPr="00321F8A">
        <w:rPr>
          <w:rFonts w:ascii="HoneywellSansTT-Book" w:eastAsia="Times New Roman" w:hAnsi="HoneywellSansTT-Book" w:cs="Times New Roman"/>
          <w:color w:val="636363"/>
          <w:sz w:val="24"/>
          <w:szCs w:val="24"/>
        </w:rPr>
        <w:t>Honeywells</w:t>
      </w:r>
      <w:proofErr w:type="spellEnd"/>
      <w:r w:rsidRPr="00321F8A">
        <w:rPr>
          <w:rFonts w:ascii="HoneywellSansTT-Book" w:eastAsia="Times New Roman" w:hAnsi="HoneywellSansTT-Book" w:cs="Times New Roman"/>
          <w:color w:val="636363"/>
          <w:sz w:val="24"/>
          <w:szCs w:val="24"/>
        </w:rPr>
        <w:t xml:space="preserve"> Connected Enterprise (HCE), our software business group based in Atlanta, GA, as we gain traction to be a leader in the </w:t>
      </w:r>
      <w:proofErr w:type="spellStart"/>
      <w:r w:rsidRPr="00321F8A">
        <w:rPr>
          <w:rFonts w:ascii="HoneywellSansTT-Book" w:eastAsia="Times New Roman" w:hAnsi="HoneywellSansTT-Book" w:cs="Times New Roman"/>
          <w:color w:val="636363"/>
          <w:sz w:val="24"/>
          <w:szCs w:val="24"/>
        </w:rPr>
        <w:t>IoT</w:t>
      </w:r>
      <w:proofErr w:type="spellEnd"/>
      <w:r w:rsidRPr="00321F8A">
        <w:rPr>
          <w:rFonts w:ascii="HoneywellSansTT-Book" w:eastAsia="Times New Roman" w:hAnsi="HoneywellSansTT-Book" w:cs="Times New Roman"/>
          <w:color w:val="636363"/>
          <w:sz w:val="24"/>
          <w:szCs w:val="24"/>
        </w:rPr>
        <w:t xml:space="preserve"> industry. HCE is building and connecting software solutions to streamline and centralize the assets, people and processes, translating into smarter, safer, more efficient business decisions for our customers. In this role you will be the trusted adviser to senior leadership on a range of product compliance issues (including data compliance, privacy, security, SaaS, artificial intelligence, IOT, industry standards, licensing and advertising) and drive regulatory compliance for Honeywell Forge and our SaaS enterprise software offerings.</w:t>
      </w:r>
    </w:p>
    <w:p w:rsidR="00321F8A" w:rsidRPr="00321F8A" w:rsidRDefault="00321F8A" w:rsidP="00321F8A">
      <w:pPr>
        <w:shd w:val="clear" w:color="auto" w:fill="FFFFFF"/>
        <w:spacing w:after="150" w:line="480" w:lineRule="auto"/>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Core Job Duties:</w:t>
      </w:r>
    </w:p>
    <w:p w:rsidR="00321F8A" w:rsidRPr="00321F8A" w:rsidRDefault="00321F8A" w:rsidP="00321F8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Providing product counselling throughout the software development lifecycle.</w:t>
      </w:r>
    </w:p>
    <w:p w:rsidR="00321F8A" w:rsidRPr="00321F8A" w:rsidRDefault="00321F8A" w:rsidP="00321F8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Stay up to date on and effectively interpret and communicate new and rapidly evolving legal developments, regulations and industry standards.</w:t>
      </w:r>
    </w:p>
    <w:p w:rsidR="00321F8A" w:rsidRPr="00321F8A" w:rsidRDefault="00321F8A" w:rsidP="00321F8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Partner with Government Relations on global regulatory and advocacy efforts.</w:t>
      </w:r>
    </w:p>
    <w:p w:rsidR="00321F8A" w:rsidRPr="00321F8A" w:rsidRDefault="00321F8A" w:rsidP="00321F8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lastRenderedPageBreak/>
        <w:t>Review and negotiate complex joint development, software licensing and API integration agreements with our technology and enterprise software platform partners.</w:t>
      </w:r>
    </w:p>
    <w:p w:rsidR="00321F8A" w:rsidRPr="00321F8A" w:rsidRDefault="00321F8A" w:rsidP="00321F8A">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Draft and review marketing materials, polices, terms of use, FAQs etc. relating to the design, sale and operation of our software including data use and protection policies.</w:t>
      </w:r>
    </w:p>
    <w:p w:rsidR="00321F8A" w:rsidRPr="00321F8A" w:rsidRDefault="00321F8A" w:rsidP="00321F8A">
      <w:pPr>
        <w:shd w:val="clear" w:color="auto" w:fill="FFFFFF"/>
        <w:spacing w:after="150" w:line="480" w:lineRule="auto"/>
        <w:rPr>
          <w:rFonts w:ascii="HoneywellSansTT-Book" w:eastAsia="Times New Roman" w:hAnsi="HoneywellSansTT-Book" w:cs="Times New Roman"/>
          <w:color w:val="636363"/>
          <w:sz w:val="24"/>
          <w:szCs w:val="24"/>
        </w:rPr>
      </w:pPr>
      <w:r w:rsidRPr="00321F8A">
        <w:rPr>
          <w:rFonts w:ascii="HoneywellSansTT-Bold" w:eastAsia="Times New Roman" w:hAnsi="HoneywellSansTT-Bold" w:cs="Times New Roman"/>
          <w:color w:val="000000"/>
          <w:sz w:val="30"/>
          <w:szCs w:val="30"/>
        </w:rPr>
        <w:t>YOU MUST HAVE</w:t>
      </w:r>
    </w:p>
    <w:p w:rsidR="00321F8A" w:rsidRPr="00321F8A" w:rsidRDefault="00321F8A" w:rsidP="00321F8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Registered to practice as a lawyer in a major legal jurisdiction.</w:t>
      </w:r>
    </w:p>
    <w:p w:rsidR="00321F8A" w:rsidRPr="00321F8A" w:rsidRDefault="00321F8A" w:rsidP="00321F8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6 + years of legal experience at a leading law-firm, government agency, and/or company.</w:t>
      </w:r>
    </w:p>
    <w:p w:rsidR="00321F8A" w:rsidRPr="00321F8A" w:rsidRDefault="00321F8A" w:rsidP="00321F8A">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Substantial experience with US and international laws, SaaS and data/privacy matters.</w:t>
      </w:r>
    </w:p>
    <w:p w:rsidR="00321F8A" w:rsidRPr="00321F8A" w:rsidRDefault="00321F8A" w:rsidP="00321F8A">
      <w:pPr>
        <w:shd w:val="clear" w:color="auto" w:fill="FFFFFF"/>
        <w:spacing w:after="150" w:line="480" w:lineRule="auto"/>
        <w:rPr>
          <w:rFonts w:ascii="HoneywellSansTT-Book" w:eastAsia="Times New Roman" w:hAnsi="HoneywellSansTT-Book" w:cs="Times New Roman"/>
          <w:color w:val="636363"/>
          <w:sz w:val="24"/>
          <w:szCs w:val="24"/>
        </w:rPr>
      </w:pPr>
      <w:r w:rsidRPr="00321F8A">
        <w:rPr>
          <w:rFonts w:ascii="HoneywellSansTT-Bold" w:eastAsia="Times New Roman" w:hAnsi="HoneywellSansTT-Bold" w:cs="Times New Roman"/>
          <w:color w:val="000000"/>
          <w:sz w:val="30"/>
          <w:szCs w:val="30"/>
        </w:rPr>
        <w:t>WE VALUE</w:t>
      </w:r>
    </w:p>
    <w:p w:rsidR="00321F8A" w:rsidRPr="00321F8A" w:rsidRDefault="00321F8A" w:rsidP="00321F8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CIPP (Certified Information Privacy Professional) certification.</w:t>
      </w:r>
    </w:p>
    <w:p w:rsidR="00321F8A" w:rsidRPr="00321F8A" w:rsidRDefault="00321F8A" w:rsidP="00321F8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High motivation with boundless energy to get stuff done.</w:t>
      </w:r>
    </w:p>
    <w:p w:rsidR="00321F8A" w:rsidRPr="00321F8A" w:rsidRDefault="00321F8A" w:rsidP="00321F8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Desire to innovate, disrupt and challenge the status quo.</w:t>
      </w:r>
    </w:p>
    <w:p w:rsidR="00321F8A" w:rsidRPr="00321F8A" w:rsidRDefault="00321F8A" w:rsidP="00321F8A">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21F8A">
        <w:rPr>
          <w:rFonts w:ascii="HoneywellSansTT-Book" w:eastAsia="Times New Roman" w:hAnsi="HoneywellSansTT-Book" w:cs="Times New Roman"/>
          <w:color w:val="636363"/>
          <w:sz w:val="24"/>
          <w:szCs w:val="24"/>
        </w:rPr>
        <w:t>Technical background with experience in software development or engineering.</w:t>
      </w:r>
    </w:p>
    <w:p w:rsidR="00321F8A" w:rsidRPr="00321F8A" w:rsidRDefault="00321F8A" w:rsidP="00321F8A">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321F8A">
        <w:rPr>
          <w:rFonts w:ascii="HoneywellSansTT-Bold" w:eastAsia="Times New Roman" w:hAnsi="HoneywellSansTT-Bold" w:cs="Times New Roman"/>
          <w:b/>
          <w:bCs/>
          <w:color w:val="000000"/>
          <w:sz w:val="27"/>
          <w:szCs w:val="27"/>
        </w:rPr>
        <w:t>Additional Information</w:t>
      </w:r>
    </w:p>
    <w:p w:rsidR="00321F8A" w:rsidRPr="00321F8A" w:rsidRDefault="00321F8A" w:rsidP="00321F8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21F8A">
        <w:rPr>
          <w:rFonts w:ascii="inherit" w:eastAsia="Times New Roman" w:hAnsi="inherit" w:cs="Times New Roman"/>
          <w:b/>
          <w:bCs/>
          <w:color w:val="636363"/>
          <w:sz w:val="24"/>
          <w:szCs w:val="24"/>
        </w:rPr>
        <w:t>JOB ID: </w:t>
      </w:r>
      <w:r w:rsidRPr="00321F8A">
        <w:rPr>
          <w:rFonts w:ascii="HoneywellSansTT-Book" w:eastAsia="Times New Roman" w:hAnsi="HoneywellSansTT-Book" w:cs="Times New Roman"/>
          <w:color w:val="636363"/>
          <w:sz w:val="24"/>
          <w:szCs w:val="24"/>
        </w:rPr>
        <w:t>req241137</w:t>
      </w:r>
    </w:p>
    <w:p w:rsidR="00321F8A" w:rsidRPr="00321F8A" w:rsidRDefault="00321F8A" w:rsidP="00321F8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21F8A">
        <w:rPr>
          <w:rFonts w:ascii="inherit" w:eastAsia="Times New Roman" w:hAnsi="inherit" w:cs="Times New Roman"/>
          <w:b/>
          <w:bCs/>
          <w:color w:val="636363"/>
          <w:sz w:val="24"/>
          <w:szCs w:val="24"/>
        </w:rPr>
        <w:t>Category: </w:t>
      </w:r>
      <w:r w:rsidRPr="00321F8A">
        <w:rPr>
          <w:rFonts w:ascii="HoneywellSansTT-Book" w:eastAsia="Times New Roman" w:hAnsi="HoneywellSansTT-Book" w:cs="Times New Roman"/>
          <w:color w:val="636363"/>
          <w:sz w:val="24"/>
          <w:szCs w:val="24"/>
        </w:rPr>
        <w:t>Legal</w:t>
      </w:r>
    </w:p>
    <w:p w:rsidR="00321F8A" w:rsidRPr="00321F8A" w:rsidRDefault="00321F8A" w:rsidP="00321F8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21F8A">
        <w:rPr>
          <w:rFonts w:ascii="inherit" w:eastAsia="Times New Roman" w:hAnsi="inherit" w:cs="Times New Roman"/>
          <w:b/>
          <w:bCs/>
          <w:color w:val="636363"/>
          <w:sz w:val="24"/>
          <w:szCs w:val="24"/>
        </w:rPr>
        <w:t>Location: </w:t>
      </w:r>
      <w:r w:rsidRPr="00321F8A">
        <w:rPr>
          <w:rFonts w:ascii="HoneywellSansTT-Book" w:eastAsia="Times New Roman" w:hAnsi="HoneywellSansTT-Book" w:cs="Times New Roman"/>
          <w:color w:val="636363"/>
          <w:sz w:val="24"/>
          <w:szCs w:val="24"/>
        </w:rPr>
        <w:t>715 Peachtree Street, N.E.,Atlanta,Georgia,30308,United States</w:t>
      </w:r>
    </w:p>
    <w:p w:rsidR="007D62ED" w:rsidRDefault="007D62ED">
      <w:bookmarkStart w:id="0" w:name="_GoBack"/>
      <w:bookmarkEnd w:id="0"/>
    </w:p>
    <w:sectPr w:rsidR="007D6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A7CD7"/>
    <w:multiLevelType w:val="multilevel"/>
    <w:tmpl w:val="1174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995972"/>
    <w:multiLevelType w:val="multilevel"/>
    <w:tmpl w:val="8C4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9753D7"/>
    <w:multiLevelType w:val="multilevel"/>
    <w:tmpl w:val="2C3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8E0C98"/>
    <w:multiLevelType w:val="multilevel"/>
    <w:tmpl w:val="97FA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8A"/>
    <w:rsid w:val="00321F8A"/>
    <w:rsid w:val="007D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AC8E4-2EED-4D65-90AC-3803E9EC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1F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1F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1F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2020-08-31T22:50:00Z</dcterms:created>
  <dcterms:modified xsi:type="dcterms:W3CDTF">2020-08-31T22:51:00Z</dcterms:modified>
</cp:coreProperties>
</file>