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DEC" w:rsidRPr="00357DEC" w:rsidRDefault="00357DEC" w:rsidP="00357DEC">
      <w:pPr>
        <w:shd w:val="clear" w:color="auto" w:fill="FFFFFF"/>
        <w:spacing w:after="60" w:line="660" w:lineRule="atLeast"/>
        <w:outlineLvl w:val="2"/>
        <w:rPr>
          <w:rFonts w:ascii="HoneywellSansTT-Bold" w:eastAsia="Times New Roman" w:hAnsi="HoneywellSansTT-Bold" w:cs="Times New Roman"/>
          <w:b/>
          <w:bCs/>
          <w:color w:val="000000"/>
          <w:sz w:val="27"/>
          <w:szCs w:val="27"/>
        </w:rPr>
      </w:pPr>
      <w:r w:rsidRPr="00357DEC">
        <w:rPr>
          <w:rFonts w:ascii="HoneywellSansTT-Bold" w:eastAsia="Times New Roman" w:hAnsi="HoneywellSansTT-Bold" w:cs="Times New Roman"/>
          <w:b/>
          <w:bCs/>
          <w:color w:val="000000"/>
          <w:sz w:val="27"/>
          <w:szCs w:val="27"/>
        </w:rPr>
        <w:t>Join a team recognized for leadership, innovation and diversity</w:t>
      </w:r>
    </w:p>
    <w:p w:rsidR="00357DEC" w:rsidRPr="00357DEC" w:rsidRDefault="00357DEC" w:rsidP="00357DEC">
      <w:pPr>
        <w:shd w:val="clear" w:color="auto" w:fill="FFFFFF"/>
        <w:spacing w:after="150" w:line="480" w:lineRule="auto"/>
        <w:rPr>
          <w:rFonts w:ascii="HoneywellSansTT-Book" w:eastAsia="Times New Roman" w:hAnsi="HoneywellSansTT-Book" w:cs="Times New Roman"/>
          <w:color w:val="636363"/>
          <w:sz w:val="24"/>
          <w:szCs w:val="24"/>
        </w:rPr>
      </w:pPr>
      <w:r w:rsidRPr="00357DEC">
        <w:rPr>
          <w:rFonts w:ascii="HoneywellSansTT-Book" w:eastAsia="Times New Roman" w:hAnsi="HoneywellSansTT-Book" w:cs="Times New Roman"/>
          <w:color w:val="636363"/>
          <w:sz w:val="24"/>
          <w:szCs w:val="24"/>
        </w:rPr>
        <w:t xml:space="preserve">Honeywell is charging into the Industrial </w:t>
      </w:r>
      <w:proofErr w:type="spellStart"/>
      <w:r w:rsidRPr="00357DEC">
        <w:rPr>
          <w:rFonts w:ascii="HoneywellSansTT-Book" w:eastAsia="Times New Roman" w:hAnsi="HoneywellSansTT-Book" w:cs="Times New Roman"/>
          <w:color w:val="636363"/>
          <w:sz w:val="24"/>
          <w:szCs w:val="24"/>
        </w:rPr>
        <w:t>IoT</w:t>
      </w:r>
      <w:proofErr w:type="spellEnd"/>
      <w:r w:rsidRPr="00357DEC">
        <w:rPr>
          <w:rFonts w:ascii="HoneywellSansTT-Book" w:eastAsia="Times New Roman" w:hAnsi="HoneywellSansTT-Book" w:cs="Times New Roman"/>
          <w:color w:val="636363"/>
          <w:sz w:val="24"/>
          <w:szCs w:val="24"/>
        </w:rPr>
        <w:t xml:space="preserve"> revolution with the establishment of Honeywell Connected Enterprise (HCE), building on our heritage of invention and deep, on-the-ground industry expertise. HCE is the leading industrial disruptor, building and connecting software solutions to streamline and centralize the assets, people and processes that help our customers make smarter, more accurate business decisions. Moving at the speed of software, we are creating, innovating and delivering solutions fast, challenging the way things have always been done, piloting new ways for all of us to work, and expecting our successes to set new standards for our customers and for Honeywell.</w:t>
      </w:r>
    </w:p>
    <w:p w:rsidR="00357DEC" w:rsidRPr="00357DEC" w:rsidRDefault="00357DEC" w:rsidP="00357DEC">
      <w:pPr>
        <w:shd w:val="clear" w:color="auto" w:fill="FFFFFF"/>
        <w:spacing w:after="150" w:line="480" w:lineRule="auto"/>
        <w:rPr>
          <w:rFonts w:ascii="HoneywellSansTT-Book" w:eastAsia="Times New Roman" w:hAnsi="HoneywellSansTT-Book" w:cs="Times New Roman"/>
          <w:color w:val="636363"/>
          <w:sz w:val="24"/>
          <w:szCs w:val="24"/>
        </w:rPr>
      </w:pPr>
      <w:r w:rsidRPr="00357DEC">
        <w:rPr>
          <w:rFonts w:ascii="HoneywellSansTT-Book" w:eastAsia="Times New Roman" w:hAnsi="HoneywellSansTT-Book" w:cs="Times New Roman"/>
          <w:color w:val="636363"/>
          <w:sz w:val="24"/>
          <w:szCs w:val="24"/>
        </w:rPr>
        <w:t xml:space="preserve">In this role, you will serve as Assistant General Counsel, Technology Transactions for </w:t>
      </w:r>
      <w:proofErr w:type="spellStart"/>
      <w:r w:rsidRPr="00357DEC">
        <w:rPr>
          <w:rFonts w:ascii="HoneywellSansTT-Book" w:eastAsia="Times New Roman" w:hAnsi="HoneywellSansTT-Book" w:cs="Times New Roman"/>
          <w:color w:val="636363"/>
          <w:sz w:val="24"/>
          <w:szCs w:val="24"/>
        </w:rPr>
        <w:t>Honeywells</w:t>
      </w:r>
      <w:proofErr w:type="spellEnd"/>
      <w:r w:rsidRPr="00357DEC">
        <w:rPr>
          <w:rFonts w:ascii="HoneywellSansTT-Book" w:eastAsia="Times New Roman" w:hAnsi="HoneywellSansTT-Book" w:cs="Times New Roman"/>
          <w:color w:val="636363"/>
          <w:sz w:val="24"/>
          <w:szCs w:val="24"/>
        </w:rPr>
        <w:t xml:space="preserve"> Connected Enterprise (HCE), our software business group based in Atlanta, GA. HCE is building and connecting software solutions to streamline and centralize the assets, people and processes, translating into smarter, safer, more efficient business decisions for our customers. You will be responsible for structuring, drafting and negotiating complex commercial sales, technology and/or partnership agreements with a focus on Honeywell Forge and our SaaS enterprise software offerings.</w:t>
      </w:r>
    </w:p>
    <w:p w:rsidR="00357DEC" w:rsidRPr="00357DEC" w:rsidRDefault="00357DEC" w:rsidP="00357DEC">
      <w:pPr>
        <w:shd w:val="clear" w:color="auto" w:fill="FFFFFF"/>
        <w:spacing w:after="150" w:line="480" w:lineRule="auto"/>
        <w:rPr>
          <w:rFonts w:ascii="HoneywellSansTT-Book" w:eastAsia="Times New Roman" w:hAnsi="HoneywellSansTT-Book" w:cs="Times New Roman"/>
          <w:color w:val="636363"/>
          <w:sz w:val="24"/>
          <w:szCs w:val="24"/>
        </w:rPr>
      </w:pPr>
      <w:r w:rsidRPr="00357DEC">
        <w:rPr>
          <w:rFonts w:ascii="HoneywellSansTT-Bold" w:eastAsia="Times New Roman" w:hAnsi="HoneywellSansTT-Bold" w:cs="Times New Roman"/>
          <w:color w:val="000000"/>
          <w:sz w:val="30"/>
          <w:szCs w:val="30"/>
        </w:rPr>
        <w:t>Core Job Duties:</w:t>
      </w:r>
    </w:p>
    <w:p w:rsidR="00357DEC" w:rsidRPr="00357DEC" w:rsidRDefault="00357DEC" w:rsidP="00357DE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57DEC">
        <w:rPr>
          <w:rFonts w:ascii="HoneywellSansTT-Book" w:eastAsia="Times New Roman" w:hAnsi="HoneywellSansTT-Book" w:cs="Times New Roman"/>
          <w:color w:val="636363"/>
          <w:sz w:val="24"/>
          <w:szCs w:val="24"/>
        </w:rPr>
        <w:t xml:space="preserve">Execute global commercial sales technology transactions including deal structuring, drafting, negotiation and risk review across a range of areas including software, SaaS, </w:t>
      </w:r>
      <w:proofErr w:type="spellStart"/>
      <w:r w:rsidRPr="00357DEC">
        <w:rPr>
          <w:rFonts w:ascii="HoneywellSansTT-Book" w:eastAsia="Times New Roman" w:hAnsi="HoneywellSansTT-Book" w:cs="Times New Roman"/>
          <w:color w:val="636363"/>
          <w:sz w:val="24"/>
          <w:szCs w:val="24"/>
        </w:rPr>
        <w:t>PaaS</w:t>
      </w:r>
      <w:proofErr w:type="spellEnd"/>
      <w:r w:rsidRPr="00357DEC">
        <w:rPr>
          <w:rFonts w:ascii="HoneywellSansTT-Book" w:eastAsia="Times New Roman" w:hAnsi="HoneywellSansTT-Book" w:cs="Times New Roman"/>
          <w:color w:val="636363"/>
          <w:sz w:val="24"/>
          <w:szCs w:val="24"/>
        </w:rPr>
        <w:t xml:space="preserve"> and sell-with partnerships (resellers, VARs, SIs, ISVs, etc.).</w:t>
      </w:r>
    </w:p>
    <w:p w:rsidR="00357DEC" w:rsidRPr="00357DEC" w:rsidRDefault="00357DEC" w:rsidP="00357DE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57DEC">
        <w:rPr>
          <w:rFonts w:ascii="HoneywellSansTT-Book" w:eastAsia="Times New Roman" w:hAnsi="HoneywellSansTT-Book" w:cs="Times New Roman"/>
          <w:color w:val="636363"/>
          <w:sz w:val="24"/>
          <w:szCs w:val="24"/>
        </w:rPr>
        <w:t>Continuously improve and develop our enterprise software &amp; SaaS sales contracting framework including templates, playbooks and training to enable scale with intelligent risk taking</w:t>
      </w:r>
    </w:p>
    <w:p w:rsidR="00357DEC" w:rsidRPr="00357DEC" w:rsidRDefault="00357DEC" w:rsidP="00357DE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57DEC">
        <w:rPr>
          <w:rFonts w:ascii="HoneywellSansTT-Book" w:eastAsia="Times New Roman" w:hAnsi="HoneywellSansTT-Book" w:cs="Times New Roman"/>
          <w:color w:val="636363"/>
          <w:sz w:val="24"/>
          <w:szCs w:val="24"/>
        </w:rPr>
        <w:lastRenderedPageBreak/>
        <w:t>Deploy and manage effective digital contracts systems and processes to enable data driven negotiation</w:t>
      </w:r>
    </w:p>
    <w:p w:rsidR="00357DEC" w:rsidRPr="00357DEC" w:rsidRDefault="00357DEC" w:rsidP="00357DEC">
      <w:pPr>
        <w:shd w:val="clear" w:color="auto" w:fill="FFFFFF"/>
        <w:spacing w:after="150" w:line="480" w:lineRule="auto"/>
        <w:rPr>
          <w:rFonts w:ascii="HoneywellSansTT-Book" w:eastAsia="Times New Roman" w:hAnsi="HoneywellSansTT-Book" w:cs="Times New Roman"/>
          <w:color w:val="636363"/>
          <w:sz w:val="24"/>
          <w:szCs w:val="24"/>
        </w:rPr>
      </w:pPr>
      <w:r w:rsidRPr="00357DEC">
        <w:rPr>
          <w:rFonts w:ascii="HoneywellSansTT-Bold" w:eastAsia="Times New Roman" w:hAnsi="HoneywellSansTT-Bold" w:cs="Times New Roman"/>
          <w:color w:val="000000"/>
          <w:sz w:val="30"/>
          <w:szCs w:val="30"/>
        </w:rPr>
        <w:t>YOU MUST HAVE</w:t>
      </w:r>
    </w:p>
    <w:p w:rsidR="00357DEC" w:rsidRPr="00357DEC" w:rsidRDefault="00357DEC" w:rsidP="00357DE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57DEC">
        <w:rPr>
          <w:rFonts w:ascii="HoneywellSansTT-Book" w:eastAsia="Times New Roman" w:hAnsi="HoneywellSansTT-Book" w:cs="Times New Roman"/>
          <w:color w:val="636363"/>
          <w:sz w:val="24"/>
          <w:szCs w:val="24"/>
        </w:rPr>
        <w:t>Registered to practice as a lawyer in a major legal jurisdiction.</w:t>
      </w:r>
    </w:p>
    <w:p w:rsidR="00357DEC" w:rsidRPr="00357DEC" w:rsidRDefault="00357DEC" w:rsidP="00357DE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57DEC">
        <w:rPr>
          <w:rFonts w:ascii="HoneywellSansTT-Book" w:eastAsia="Times New Roman" w:hAnsi="HoneywellSansTT-Book" w:cs="Times New Roman"/>
          <w:color w:val="636363"/>
          <w:sz w:val="24"/>
          <w:szCs w:val="24"/>
        </w:rPr>
        <w:t>Relevant legal and/or contracts experience at a leading law-firm, government agency, and/or company.</w:t>
      </w:r>
    </w:p>
    <w:p w:rsidR="00357DEC" w:rsidRPr="00357DEC" w:rsidRDefault="00357DEC" w:rsidP="00357DE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57DEC">
        <w:rPr>
          <w:rFonts w:ascii="HoneywellSansTT-Book" w:eastAsia="Times New Roman" w:hAnsi="HoneywellSansTT-Book" w:cs="Times New Roman"/>
          <w:color w:val="636363"/>
          <w:sz w:val="24"/>
          <w:szCs w:val="24"/>
        </w:rPr>
        <w:t xml:space="preserve">Extensive commercial contracting experience in enterprise software including for SaaS, </w:t>
      </w:r>
      <w:proofErr w:type="spellStart"/>
      <w:r w:rsidRPr="00357DEC">
        <w:rPr>
          <w:rFonts w:ascii="HoneywellSansTT-Book" w:eastAsia="Times New Roman" w:hAnsi="HoneywellSansTT-Book" w:cs="Times New Roman"/>
          <w:color w:val="636363"/>
          <w:sz w:val="24"/>
          <w:szCs w:val="24"/>
        </w:rPr>
        <w:t>PaaS</w:t>
      </w:r>
      <w:proofErr w:type="spellEnd"/>
      <w:r w:rsidRPr="00357DEC">
        <w:rPr>
          <w:rFonts w:ascii="HoneywellSansTT-Book" w:eastAsia="Times New Roman" w:hAnsi="HoneywellSansTT-Book" w:cs="Times New Roman"/>
          <w:color w:val="636363"/>
          <w:sz w:val="24"/>
          <w:szCs w:val="24"/>
        </w:rPr>
        <w:t xml:space="preserve">, sell-with partnerships, cloud, data and analytics, </w:t>
      </w:r>
      <w:proofErr w:type="spellStart"/>
      <w:r w:rsidRPr="00357DEC">
        <w:rPr>
          <w:rFonts w:ascii="HoneywellSansTT-Book" w:eastAsia="Times New Roman" w:hAnsi="HoneywellSansTT-Book" w:cs="Times New Roman"/>
          <w:color w:val="636363"/>
          <w:sz w:val="24"/>
          <w:szCs w:val="24"/>
        </w:rPr>
        <w:t>IIoT</w:t>
      </w:r>
      <w:proofErr w:type="spellEnd"/>
      <w:r w:rsidRPr="00357DEC">
        <w:rPr>
          <w:rFonts w:ascii="HoneywellSansTT-Book" w:eastAsia="Times New Roman" w:hAnsi="HoneywellSansTT-Book" w:cs="Times New Roman"/>
          <w:color w:val="636363"/>
          <w:sz w:val="24"/>
          <w:szCs w:val="24"/>
        </w:rPr>
        <w:t xml:space="preserve"> and/or technology transactions</w:t>
      </w:r>
    </w:p>
    <w:p w:rsidR="00357DEC" w:rsidRPr="00357DEC" w:rsidRDefault="00357DEC" w:rsidP="00357DEC">
      <w:pPr>
        <w:shd w:val="clear" w:color="auto" w:fill="FFFFFF"/>
        <w:spacing w:after="150" w:line="480" w:lineRule="auto"/>
        <w:rPr>
          <w:rFonts w:ascii="HoneywellSansTT-Book" w:eastAsia="Times New Roman" w:hAnsi="HoneywellSansTT-Book" w:cs="Times New Roman"/>
          <w:color w:val="636363"/>
          <w:sz w:val="24"/>
          <w:szCs w:val="24"/>
        </w:rPr>
      </w:pPr>
      <w:r w:rsidRPr="00357DEC">
        <w:rPr>
          <w:rFonts w:ascii="HoneywellSansTT-Bold" w:eastAsia="Times New Roman" w:hAnsi="HoneywellSansTT-Bold" w:cs="Times New Roman"/>
          <w:color w:val="000000"/>
          <w:sz w:val="30"/>
          <w:szCs w:val="30"/>
        </w:rPr>
        <w:t>WE VALUE</w:t>
      </w:r>
    </w:p>
    <w:p w:rsidR="00357DEC" w:rsidRPr="00357DEC" w:rsidRDefault="00357DEC" w:rsidP="00357DE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57DEC">
        <w:rPr>
          <w:rFonts w:ascii="HoneywellSansTT-Book" w:eastAsia="Times New Roman" w:hAnsi="HoneywellSansTT-Book" w:cs="Times New Roman"/>
          <w:color w:val="636363"/>
          <w:sz w:val="24"/>
          <w:szCs w:val="24"/>
        </w:rPr>
        <w:t>Customer focus and business acumen</w:t>
      </w:r>
    </w:p>
    <w:p w:rsidR="00357DEC" w:rsidRPr="00357DEC" w:rsidRDefault="00357DEC" w:rsidP="00357DE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57DEC">
        <w:rPr>
          <w:rFonts w:ascii="HoneywellSansTT-Book" w:eastAsia="Times New Roman" w:hAnsi="HoneywellSansTT-Book" w:cs="Times New Roman"/>
          <w:color w:val="636363"/>
          <w:sz w:val="24"/>
          <w:szCs w:val="24"/>
        </w:rPr>
        <w:t>High motivation with boundless energy to get stuff done.</w:t>
      </w:r>
    </w:p>
    <w:p w:rsidR="00357DEC" w:rsidRPr="00357DEC" w:rsidRDefault="00357DEC" w:rsidP="00357DE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357DEC">
        <w:rPr>
          <w:rFonts w:ascii="HoneywellSansTT-Book" w:eastAsia="Times New Roman" w:hAnsi="HoneywellSansTT-Book" w:cs="Times New Roman"/>
          <w:color w:val="636363"/>
          <w:sz w:val="24"/>
          <w:szCs w:val="24"/>
        </w:rPr>
        <w:t>Desire to innovate, disrupt and challenge the status quo.</w:t>
      </w:r>
    </w:p>
    <w:p w:rsidR="00357DEC" w:rsidRPr="00357DEC" w:rsidRDefault="00357DEC" w:rsidP="00357DEC">
      <w:pPr>
        <w:shd w:val="clear" w:color="auto" w:fill="FFFFFF"/>
        <w:spacing w:before="150" w:after="60" w:line="660" w:lineRule="atLeast"/>
        <w:outlineLvl w:val="2"/>
        <w:rPr>
          <w:rFonts w:ascii="HoneywellSansTT-Bold" w:eastAsia="Times New Roman" w:hAnsi="HoneywellSansTT-Bold" w:cs="Times New Roman"/>
          <w:b/>
          <w:bCs/>
          <w:color w:val="000000"/>
          <w:sz w:val="27"/>
          <w:szCs w:val="27"/>
        </w:rPr>
      </w:pPr>
      <w:r w:rsidRPr="00357DEC">
        <w:rPr>
          <w:rFonts w:ascii="HoneywellSansTT-Bold" w:eastAsia="Times New Roman" w:hAnsi="HoneywellSansTT-Bold" w:cs="Times New Roman"/>
          <w:b/>
          <w:bCs/>
          <w:color w:val="000000"/>
          <w:sz w:val="27"/>
          <w:szCs w:val="27"/>
        </w:rPr>
        <w:t>Additional Information</w:t>
      </w:r>
    </w:p>
    <w:p w:rsidR="00357DEC" w:rsidRPr="00357DEC" w:rsidRDefault="00357DEC" w:rsidP="00357DE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357DEC">
        <w:rPr>
          <w:rFonts w:ascii="inherit" w:eastAsia="Times New Roman" w:hAnsi="inherit" w:cs="Times New Roman"/>
          <w:b/>
          <w:bCs/>
          <w:color w:val="636363"/>
          <w:sz w:val="24"/>
          <w:szCs w:val="24"/>
        </w:rPr>
        <w:t>JOB ID: </w:t>
      </w:r>
      <w:r w:rsidRPr="00357DEC">
        <w:rPr>
          <w:rFonts w:ascii="HoneywellSansTT-Book" w:eastAsia="Times New Roman" w:hAnsi="HoneywellSansTT-Book" w:cs="Times New Roman"/>
          <w:color w:val="636363"/>
          <w:sz w:val="24"/>
          <w:szCs w:val="24"/>
        </w:rPr>
        <w:t>req239327</w:t>
      </w:r>
    </w:p>
    <w:p w:rsidR="00357DEC" w:rsidRPr="00357DEC" w:rsidRDefault="00357DEC" w:rsidP="00357DE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357DEC">
        <w:rPr>
          <w:rFonts w:ascii="inherit" w:eastAsia="Times New Roman" w:hAnsi="inherit" w:cs="Times New Roman"/>
          <w:b/>
          <w:bCs/>
          <w:color w:val="636363"/>
          <w:sz w:val="24"/>
          <w:szCs w:val="24"/>
        </w:rPr>
        <w:t>Category: </w:t>
      </w:r>
      <w:r w:rsidRPr="00357DEC">
        <w:rPr>
          <w:rFonts w:ascii="HoneywellSansTT-Book" w:eastAsia="Times New Roman" w:hAnsi="HoneywellSansTT-Book" w:cs="Times New Roman"/>
          <w:color w:val="636363"/>
          <w:sz w:val="24"/>
          <w:szCs w:val="24"/>
        </w:rPr>
        <w:t>Legal</w:t>
      </w:r>
    </w:p>
    <w:p w:rsidR="00357DEC" w:rsidRPr="00357DEC" w:rsidRDefault="00357DEC" w:rsidP="00357DE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357DEC">
        <w:rPr>
          <w:rFonts w:ascii="inherit" w:eastAsia="Times New Roman" w:hAnsi="inherit" w:cs="Times New Roman"/>
          <w:b/>
          <w:bCs/>
          <w:color w:val="636363"/>
          <w:sz w:val="24"/>
          <w:szCs w:val="24"/>
        </w:rPr>
        <w:t>Location: </w:t>
      </w:r>
      <w:r w:rsidRPr="00357DEC">
        <w:rPr>
          <w:rFonts w:ascii="HoneywellSansTT-Book" w:eastAsia="Times New Roman" w:hAnsi="HoneywellSansTT-Book" w:cs="Times New Roman"/>
          <w:color w:val="636363"/>
          <w:sz w:val="24"/>
          <w:szCs w:val="24"/>
        </w:rPr>
        <w:t>715 Peachtree Street, N.E.,Atlanta,Georgia,30308,United States</w:t>
      </w:r>
    </w:p>
    <w:p w:rsidR="00357DEC" w:rsidRPr="00357DEC" w:rsidRDefault="00357DEC" w:rsidP="00357DE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357DEC">
        <w:rPr>
          <w:rFonts w:ascii="HoneywellSansTT-Book" w:eastAsia="Times New Roman" w:hAnsi="HoneywellSansTT-Book" w:cs="Times New Roman"/>
          <w:color w:val="636363"/>
          <w:sz w:val="24"/>
          <w:szCs w:val="24"/>
        </w:rPr>
        <w:t>Exempt</w:t>
      </w:r>
    </w:p>
    <w:p w:rsidR="00E45163" w:rsidRDefault="00E45163">
      <w:bookmarkStart w:id="0" w:name="_GoBack"/>
      <w:bookmarkEnd w:id="0"/>
    </w:p>
    <w:sectPr w:rsidR="00E45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oneywellSansTT-Bold">
    <w:altName w:val="Times New Roman"/>
    <w:panose1 w:val="00000000000000000000"/>
    <w:charset w:val="00"/>
    <w:family w:val="roman"/>
    <w:notTrueType/>
    <w:pitch w:val="default"/>
  </w:font>
  <w:font w:name="HoneywellSansTT-Book">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6B7"/>
    <w:multiLevelType w:val="multilevel"/>
    <w:tmpl w:val="8844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CE462F"/>
    <w:multiLevelType w:val="multilevel"/>
    <w:tmpl w:val="6BC2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714FCF"/>
    <w:multiLevelType w:val="multilevel"/>
    <w:tmpl w:val="0B76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4B26FE"/>
    <w:multiLevelType w:val="multilevel"/>
    <w:tmpl w:val="11B00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EC"/>
    <w:rsid w:val="00357DEC"/>
    <w:rsid w:val="00E4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C54328-BB86-49BC-A926-DF0463F9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57DE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7DE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57D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7D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79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2158</Characters>
  <Application>Microsoft Office Word</Application>
  <DocSecurity>0</DocSecurity>
  <Lines>17</Lines>
  <Paragraphs>5</Paragraphs>
  <ScaleCrop>false</ScaleCrop>
  <Company>Randstad USA</Company>
  <LinksUpToDate>false</LinksUpToDate>
  <CharactersWithSpaces>2531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2020-08-10T21:04:00Z</dcterms:created>
  <dcterms:modified xsi:type="dcterms:W3CDTF">2020-08-10T21:04:00Z</dcterms:modified>
</cp:coreProperties>
</file>