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26" w:rsidRPr="000D1626" w:rsidRDefault="000D1626" w:rsidP="000D1626">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0D1626">
        <w:rPr>
          <w:rFonts w:ascii="HoneywellSansTT-Bold" w:eastAsia="Times New Roman" w:hAnsi="HoneywellSansTT-Bold" w:cs="Times New Roman"/>
          <w:b/>
          <w:bCs/>
          <w:color w:val="000000"/>
          <w:sz w:val="27"/>
          <w:szCs w:val="27"/>
        </w:rPr>
        <w:t>Join a team recognized for leadership, innovation and diversity</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HoneywellSansTT-Book" w:eastAsia="Times New Roman" w:hAnsi="HoneywellSansTT-Book" w:cs="Times New Roman"/>
          <w:color w:val="636363"/>
          <w:sz w:val="24"/>
          <w:szCs w:val="24"/>
        </w:rPr>
        <w:t>The future is what you make it.</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HoneywellSansTT-Book" w:eastAsia="Times New Roman" w:hAnsi="HoneywellSansTT-Book" w:cs="Times New Roman"/>
          <w:color w:val="636363"/>
          <w:sz w:val="24"/>
          <w:szCs w:val="24"/>
        </w:rPr>
        <w:t>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HoneywellSansTT-Bold" w:eastAsia="Times New Roman" w:hAnsi="HoneywellSansTT-Bold" w:cs="Times New Roman"/>
          <w:color w:val="000000"/>
          <w:sz w:val="30"/>
          <w:szCs w:val="30"/>
        </w:rPr>
        <w:t>Are you ready to help us shape the future? Become a #</w:t>
      </w:r>
      <w:proofErr w:type="spellStart"/>
      <w:r w:rsidRPr="000D1626">
        <w:rPr>
          <w:rFonts w:ascii="HoneywellSansTT-Bold" w:eastAsia="Times New Roman" w:hAnsi="HoneywellSansTT-Bold" w:cs="Times New Roman"/>
          <w:color w:val="000000"/>
          <w:sz w:val="30"/>
          <w:szCs w:val="30"/>
        </w:rPr>
        <w:t>futureshaper</w:t>
      </w:r>
      <w:proofErr w:type="spellEnd"/>
      <w:r w:rsidRPr="000D1626">
        <w:rPr>
          <w:rFonts w:ascii="HoneywellSansTT-Bold" w:eastAsia="Times New Roman" w:hAnsi="HoneywellSansTT-Bold" w:cs="Times New Roman"/>
          <w:color w:val="000000"/>
          <w:sz w:val="30"/>
          <w:szCs w:val="30"/>
        </w:rPr>
        <w:t>!</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Times New Roman" w:eastAsia="Times New Roman" w:hAnsi="Times New Roman" w:cs="Times New Roman"/>
          <w:color w:val="636363"/>
          <w:sz w:val="24"/>
          <w:szCs w:val="24"/>
        </w:rPr>
        <w:t>Join a team that protects Honeywell against unjustifiable risks resulting from business transactions and providing leadership and guidance to Sales, Business and Compliance executives. Lead and support business impact partners primarily in North and South America, but also located all around the world negotiating agreements with Honeywell customers. You ensure that final contractual documents drive growth and include all deal parameters approved in accordance with respective approval processes and that Honeywell business is conducted with the highest ethical standards, internal company policies, and local and international laws.</w:t>
      </w:r>
    </w:p>
    <w:p w:rsidR="000D1626" w:rsidRPr="000D1626" w:rsidRDefault="000D1626" w:rsidP="000D1626">
      <w:pPr>
        <w:shd w:val="clear" w:color="auto" w:fill="FFFFFF"/>
        <w:spacing w:after="150" w:line="480" w:lineRule="auto"/>
        <w:rPr>
          <w:rFonts w:ascii="Segoe UI" w:eastAsia="Times New Roman" w:hAnsi="Segoe UI" w:cs="Segoe UI"/>
          <w:color w:val="636363"/>
          <w:sz w:val="18"/>
          <w:szCs w:val="18"/>
        </w:rPr>
      </w:pPr>
      <w:r w:rsidRPr="000D1626">
        <w:rPr>
          <w:rFonts w:ascii="Segoe UI" w:eastAsia="Times New Roman" w:hAnsi="Segoe UI" w:cs="Segoe UI"/>
          <w:color w:val="636363"/>
          <w:sz w:val="18"/>
          <w:szCs w:val="18"/>
        </w:rPr>
        <w:t> </w:t>
      </w:r>
    </w:p>
    <w:p w:rsidR="000D1626" w:rsidRPr="000D1626" w:rsidRDefault="000D1626" w:rsidP="000D1626">
      <w:pPr>
        <w:shd w:val="clear" w:color="auto" w:fill="FFFFFF"/>
        <w:spacing w:after="150" w:line="480" w:lineRule="auto"/>
        <w:rPr>
          <w:rFonts w:ascii="HoneywellSansTT-Book" w:eastAsia="Times New Roman" w:hAnsi="HoneywellSansTT-Book" w:cs="Times New Roman"/>
          <w:color w:val="636363"/>
          <w:sz w:val="24"/>
          <w:szCs w:val="24"/>
        </w:rPr>
      </w:pPr>
      <w:r w:rsidRPr="000D1626">
        <w:rPr>
          <w:rFonts w:ascii="Times New Roman" w:eastAsia="Times New Roman" w:hAnsi="Times New Roman" w:cs="Times New Roman"/>
          <w:b/>
          <w:bCs/>
          <w:color w:val="000000"/>
          <w:sz w:val="24"/>
          <w:szCs w:val="24"/>
        </w:rPr>
        <w:t>Key Responsibilities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Mentors and manages direct reports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Reviews, revises and negotiates contracts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Provides legal and contractual guidance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lastRenderedPageBreak/>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Ensures compliance in contracting processes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Recognizes outstanding effort</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Manages performance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Acts as coach and confidant, including through delivery of formal training</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Drives continuous improvement</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Leads change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Removes performance barriers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Assigns resources proactively</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Establishes priorities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Champions integrity</w:t>
      </w:r>
    </w:p>
    <w:p w:rsidR="000D1626" w:rsidRPr="000D1626" w:rsidRDefault="000D1626" w:rsidP="000D1626">
      <w:pPr>
        <w:spacing w:after="0" w:line="240" w:lineRule="auto"/>
        <w:rPr>
          <w:rFonts w:ascii="Times New Roman" w:eastAsia="Times New Roman" w:hAnsi="Times New Roman" w:cs="Times New Roman"/>
          <w:sz w:val="24"/>
          <w:szCs w:val="24"/>
        </w:rPr>
      </w:pPr>
      <w:r w:rsidRPr="000D1626">
        <w:rPr>
          <w:rFonts w:ascii="HoneywellSansTT-Book" w:eastAsia="Times New Roman" w:hAnsi="HoneywellSansTT-Book" w:cs="Times New Roman"/>
          <w:color w:val="636363"/>
          <w:sz w:val="24"/>
          <w:szCs w:val="24"/>
        </w:rPr>
        <w:br/>
      </w:r>
    </w:p>
    <w:p w:rsidR="000D1626" w:rsidRPr="000D1626" w:rsidRDefault="000D1626" w:rsidP="000D1626">
      <w:pPr>
        <w:shd w:val="clear" w:color="auto" w:fill="FFFFFF"/>
        <w:spacing w:after="150" w:line="480" w:lineRule="auto"/>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636363"/>
          <w:sz w:val="24"/>
          <w:szCs w:val="24"/>
        </w:rPr>
        <w:t> </w:t>
      </w:r>
    </w:p>
    <w:p w:rsidR="000D1626" w:rsidRPr="000D1626" w:rsidRDefault="000D1626" w:rsidP="000D1626">
      <w:pPr>
        <w:shd w:val="clear" w:color="auto" w:fill="FFFFFF"/>
        <w:spacing w:after="150" w:line="480" w:lineRule="auto"/>
        <w:rPr>
          <w:rFonts w:ascii="HoneywellSansTT-Book" w:eastAsia="Times New Roman" w:hAnsi="HoneywellSansTT-Book" w:cs="Times New Roman"/>
          <w:color w:val="636363"/>
          <w:sz w:val="24"/>
          <w:szCs w:val="24"/>
        </w:rPr>
      </w:pPr>
      <w:r w:rsidRPr="000D1626">
        <w:rPr>
          <w:rFonts w:ascii="Times New Roman" w:eastAsia="Times New Roman" w:hAnsi="Times New Roman" w:cs="Times New Roman"/>
          <w:b/>
          <w:bCs/>
          <w:color w:val="000000"/>
          <w:sz w:val="24"/>
          <w:szCs w:val="24"/>
        </w:rPr>
        <w:t>YOU MUST HAVE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Juris Doctorate degree or international equivalent</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At least 5 years’ experience drafting and negotiating major commercial contracts in a multi-national corporation, or an Engineering, Procurement and Construction firm or a law firm</w:t>
      </w:r>
    </w:p>
    <w:p w:rsidR="000D1626" w:rsidRPr="000D1626" w:rsidRDefault="000D1626" w:rsidP="000D1626">
      <w:pPr>
        <w:shd w:val="clear" w:color="auto" w:fill="FFFFFF"/>
        <w:spacing w:after="150" w:line="480" w:lineRule="auto"/>
        <w:rPr>
          <w:rFonts w:ascii="HoneywellSansTT-Book" w:eastAsia="Times New Roman" w:hAnsi="HoneywellSansTT-Book" w:cs="Times New Roman"/>
          <w:color w:val="636363"/>
          <w:sz w:val="24"/>
          <w:szCs w:val="24"/>
        </w:rPr>
      </w:pPr>
      <w:r w:rsidRPr="000D1626">
        <w:rPr>
          <w:rFonts w:ascii="Times New Roman" w:eastAsia="Times New Roman" w:hAnsi="Times New Roman" w:cs="Times New Roman"/>
          <w:b/>
          <w:bCs/>
          <w:color w:val="000000"/>
          <w:sz w:val="24"/>
          <w:szCs w:val="24"/>
        </w:rPr>
        <w:t>WE VALUE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Absolute adherence to principles of integrity and compliance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lastRenderedPageBreak/>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Ability to influence at varying levels across organizations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Critical judgment</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Experience with software licensing and Software-as-a Service business models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Business acumen and a working knowledge of financial metrics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Creative problem solving</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Customer or supplier facing experience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Experience leading teams and developing talent</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Searches for significant ways to improve customer service</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Strong problem solving and communication skills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Consistently delivers on even difficult commitments</w:t>
      </w:r>
    </w:p>
    <w:p w:rsidR="000D1626" w:rsidRPr="000D1626" w:rsidRDefault="000D1626" w:rsidP="000D1626">
      <w:pPr>
        <w:shd w:val="clear" w:color="auto" w:fill="FFFFFF"/>
        <w:spacing w:after="150" w:line="480" w:lineRule="auto"/>
        <w:ind w:left="60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000000"/>
          <w:sz w:val="24"/>
          <w:szCs w:val="24"/>
        </w:rPr>
        <w:t>·</w:t>
      </w:r>
      <w:r w:rsidRPr="000D1626">
        <w:rPr>
          <w:rFonts w:ascii="Times New Roman" w:eastAsia="Times New Roman" w:hAnsi="Times New Roman" w:cs="Times New Roman"/>
          <w:color w:val="000000"/>
          <w:sz w:val="14"/>
          <w:szCs w:val="14"/>
        </w:rPr>
        <w:t>         </w:t>
      </w:r>
      <w:r w:rsidRPr="000D1626">
        <w:rPr>
          <w:rFonts w:ascii="Times New Roman" w:eastAsia="Times New Roman" w:hAnsi="Times New Roman" w:cs="Times New Roman"/>
          <w:color w:val="000000"/>
          <w:sz w:val="24"/>
          <w:szCs w:val="24"/>
        </w:rPr>
        <w:t>Conveys specific, observable, and measurable expectations</w:t>
      </w:r>
    </w:p>
    <w:p w:rsidR="000D1626" w:rsidRPr="000D1626" w:rsidRDefault="000D1626" w:rsidP="000D1626">
      <w:pPr>
        <w:shd w:val="clear" w:color="auto" w:fill="FFFFFF"/>
        <w:spacing w:after="150" w:line="480" w:lineRule="auto"/>
        <w:rPr>
          <w:rFonts w:ascii="HoneywellSansTT-Book" w:eastAsia="Times New Roman" w:hAnsi="HoneywellSansTT-Book" w:cs="Times New Roman"/>
          <w:color w:val="636363"/>
          <w:sz w:val="24"/>
          <w:szCs w:val="24"/>
        </w:rPr>
      </w:pPr>
      <w:r w:rsidRPr="000D1626">
        <w:rPr>
          <w:rFonts w:ascii="Times New Roman" w:eastAsia="Times New Roman" w:hAnsi="Times New Roman" w:cs="Times New Roman"/>
          <w:color w:val="636363"/>
          <w:sz w:val="24"/>
          <w:szCs w:val="24"/>
        </w:rPr>
        <w:t> </w:t>
      </w:r>
    </w:p>
    <w:p w:rsidR="000D1626" w:rsidRPr="000D1626" w:rsidRDefault="000D1626" w:rsidP="000D1626">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0D1626">
        <w:rPr>
          <w:rFonts w:ascii="HoneywellSansTT-Bold" w:eastAsia="Times New Roman" w:hAnsi="HoneywellSansTT-Bold" w:cs="Times New Roman"/>
          <w:b/>
          <w:bCs/>
          <w:color w:val="000000"/>
          <w:sz w:val="27"/>
          <w:szCs w:val="27"/>
        </w:rPr>
        <w:t>Additional Information</w:t>
      </w:r>
    </w:p>
    <w:p w:rsidR="000D1626" w:rsidRPr="000D1626" w:rsidRDefault="000D1626" w:rsidP="000D162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D1626">
        <w:rPr>
          <w:rFonts w:ascii="inherit" w:eastAsia="Times New Roman" w:hAnsi="inherit" w:cs="Times New Roman"/>
          <w:b/>
          <w:bCs/>
          <w:color w:val="636363"/>
          <w:sz w:val="24"/>
          <w:szCs w:val="24"/>
        </w:rPr>
        <w:t>JOB ID: </w:t>
      </w:r>
      <w:r w:rsidRPr="000D1626">
        <w:rPr>
          <w:rFonts w:ascii="HoneywellSansTT-Book" w:eastAsia="Times New Roman" w:hAnsi="HoneywellSansTT-Book" w:cs="Times New Roman"/>
          <w:color w:val="636363"/>
          <w:sz w:val="24"/>
          <w:szCs w:val="24"/>
        </w:rPr>
        <w:t>HRD97555</w:t>
      </w:r>
    </w:p>
    <w:p w:rsidR="000D1626" w:rsidRPr="000D1626" w:rsidRDefault="000D1626" w:rsidP="000D162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D1626">
        <w:rPr>
          <w:rFonts w:ascii="inherit" w:eastAsia="Times New Roman" w:hAnsi="inherit" w:cs="Times New Roman"/>
          <w:b/>
          <w:bCs/>
          <w:color w:val="636363"/>
          <w:sz w:val="24"/>
          <w:szCs w:val="24"/>
        </w:rPr>
        <w:t>Category: </w:t>
      </w:r>
      <w:r w:rsidRPr="000D1626">
        <w:rPr>
          <w:rFonts w:ascii="HoneywellSansTT-Book" w:eastAsia="Times New Roman" w:hAnsi="HoneywellSansTT-Book" w:cs="Times New Roman"/>
          <w:color w:val="636363"/>
          <w:sz w:val="24"/>
          <w:szCs w:val="24"/>
        </w:rPr>
        <w:t>Legal</w:t>
      </w:r>
    </w:p>
    <w:p w:rsidR="000D1626" w:rsidRPr="000D1626" w:rsidRDefault="000D1626" w:rsidP="000D162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D1626">
        <w:rPr>
          <w:rFonts w:ascii="inherit" w:eastAsia="Times New Roman" w:hAnsi="inherit" w:cs="Times New Roman"/>
          <w:b/>
          <w:bCs/>
          <w:color w:val="636363"/>
          <w:sz w:val="24"/>
          <w:szCs w:val="24"/>
        </w:rPr>
        <w:t>Location: </w:t>
      </w:r>
      <w:r w:rsidRPr="000D1626">
        <w:rPr>
          <w:rFonts w:ascii="HoneywellSansTT-Book" w:eastAsia="Times New Roman" w:hAnsi="HoneywellSansTT-Book" w:cs="Times New Roman"/>
          <w:color w:val="636363"/>
          <w:sz w:val="24"/>
          <w:szCs w:val="24"/>
        </w:rPr>
        <w:t xml:space="preserve">2101 </w:t>
      </w:r>
      <w:proofErr w:type="spellStart"/>
      <w:r w:rsidRPr="000D1626">
        <w:rPr>
          <w:rFonts w:ascii="HoneywellSansTT-Book" w:eastAsia="Times New Roman" w:hAnsi="HoneywellSansTT-Book" w:cs="Times New Roman"/>
          <w:color w:val="636363"/>
          <w:sz w:val="24"/>
          <w:szCs w:val="24"/>
        </w:rPr>
        <w:t>CityWest</w:t>
      </w:r>
      <w:proofErr w:type="spellEnd"/>
      <w:r w:rsidRPr="000D1626">
        <w:rPr>
          <w:rFonts w:ascii="HoneywellSansTT-Book" w:eastAsia="Times New Roman" w:hAnsi="HoneywellSansTT-Book" w:cs="Times New Roman"/>
          <w:color w:val="636363"/>
          <w:sz w:val="24"/>
          <w:szCs w:val="24"/>
        </w:rPr>
        <w:t xml:space="preserve"> </w:t>
      </w:r>
      <w:proofErr w:type="spellStart"/>
      <w:r w:rsidRPr="000D1626">
        <w:rPr>
          <w:rFonts w:ascii="HoneywellSansTT-Book" w:eastAsia="Times New Roman" w:hAnsi="HoneywellSansTT-Book" w:cs="Times New Roman"/>
          <w:color w:val="636363"/>
          <w:sz w:val="24"/>
          <w:szCs w:val="24"/>
        </w:rPr>
        <w:t>Blvd,Houston,Texas,United</w:t>
      </w:r>
      <w:proofErr w:type="spellEnd"/>
      <w:r w:rsidRPr="000D1626">
        <w:rPr>
          <w:rFonts w:ascii="HoneywellSansTT-Book" w:eastAsia="Times New Roman" w:hAnsi="HoneywellSansTT-Book" w:cs="Times New Roman"/>
          <w:color w:val="636363"/>
          <w:sz w:val="24"/>
          <w:szCs w:val="24"/>
        </w:rPr>
        <w:t xml:space="preserve"> States</w:t>
      </w:r>
    </w:p>
    <w:p w:rsidR="000D1626" w:rsidRPr="000D1626" w:rsidRDefault="000D1626" w:rsidP="000D162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D1626">
        <w:rPr>
          <w:rFonts w:ascii="HoneywellSansTT-Book" w:eastAsia="Times New Roman" w:hAnsi="HoneywellSansTT-Book" w:cs="Times New Roman"/>
          <w:color w:val="636363"/>
          <w:sz w:val="24"/>
          <w:szCs w:val="24"/>
        </w:rPr>
        <w:t>Exempt</w:t>
      </w:r>
    </w:p>
    <w:p w:rsidR="00653CC4" w:rsidRDefault="00653CC4">
      <w:bookmarkStart w:id="0" w:name="_GoBack"/>
      <w:bookmarkEnd w:id="0"/>
    </w:p>
    <w:sectPr w:rsidR="0065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86E50"/>
    <w:multiLevelType w:val="multilevel"/>
    <w:tmpl w:val="871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6"/>
    <w:rsid w:val="000D1626"/>
    <w:rsid w:val="0065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3A0DA-4384-4B32-8D63-73BEF4F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16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6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1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2020-08-10T21:07:00Z</dcterms:created>
  <dcterms:modified xsi:type="dcterms:W3CDTF">2020-08-10T21:08:00Z</dcterms:modified>
</cp:coreProperties>
</file>