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49855" w14:textId="77777777" w:rsidR="00650551" w:rsidRDefault="00650551" w:rsidP="00650551">
      <w:pPr>
        <w:rPr>
          <w:rFonts w:ascii="Arial" w:hAnsi="Arial" w:cs="Arial"/>
        </w:rPr>
      </w:pPr>
    </w:p>
    <w:p w14:paraId="3F55300F" w14:textId="77777777" w:rsidR="00650551" w:rsidRDefault="00650551" w:rsidP="00650551">
      <w:pPr>
        <w:rPr>
          <w:rFonts w:ascii="Arial" w:hAnsi="Arial" w:cs="Arial"/>
        </w:rPr>
      </w:pPr>
    </w:p>
    <w:p w14:paraId="18835140" w14:textId="324E9178" w:rsidR="00650551" w:rsidRDefault="00650551" w:rsidP="00650551">
      <w:pPr>
        <w:rPr>
          <w:rFonts w:ascii="Arial" w:hAnsi="Arial" w:cs="Arial"/>
        </w:rPr>
      </w:pPr>
    </w:p>
    <w:p w14:paraId="19CC766E" w14:textId="3977C4D1" w:rsidR="00650551" w:rsidRPr="00650551" w:rsidRDefault="00650551" w:rsidP="00650551">
      <w:pPr>
        <w:rPr>
          <w:rFonts w:ascii="Arial" w:hAnsi="Arial" w:cs="Arial"/>
          <w:color w:val="FFFFF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ABFC9D" wp14:editId="42FCD336">
                <wp:simplePos x="0" y="0"/>
                <wp:positionH relativeFrom="column">
                  <wp:posOffset>-57150</wp:posOffset>
                </wp:positionH>
                <wp:positionV relativeFrom="paragraph">
                  <wp:posOffset>76835</wp:posOffset>
                </wp:positionV>
                <wp:extent cx="3371850" cy="647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47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DCCB5" w14:textId="77777777" w:rsidR="00650551" w:rsidRPr="00650551" w:rsidRDefault="0065055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BFC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6.05pt;width:265.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" fillcolor="#072b60 [814]" strokeweight=".5pt">
                <v:textbox>
                  <w:txbxContent>
                    <w:p w14:paraId="0D9DCCB5" w14:textId="77777777" w:rsidR="00650551" w:rsidRPr="00650551" w:rsidRDefault="0065055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0551">
        <w:rPr>
          <w:rFonts w:ascii="Arial" w:hAnsi="Arial" w:cs="Arial"/>
          <w:color w:val="FFFFF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Now Hiring</w:t>
      </w:r>
      <w:r>
        <w:rPr>
          <w:rFonts w:ascii="Arial" w:hAnsi="Arial" w:cs="Arial"/>
          <w:color w:val="FFFFF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!</w:t>
      </w:r>
    </w:p>
    <w:p w14:paraId="0C3526E0" w14:textId="77777777" w:rsidR="00650551" w:rsidRDefault="00650551" w:rsidP="00650551">
      <w:pPr>
        <w:rPr>
          <w:rFonts w:ascii="Arial" w:hAnsi="Arial" w:cs="Arial"/>
        </w:rPr>
      </w:pPr>
    </w:p>
    <w:p w14:paraId="6E89F99E" w14:textId="53E82736" w:rsidR="00650551" w:rsidRPr="00065464" w:rsidRDefault="00650551" w:rsidP="00650551">
      <w:pPr>
        <w:rPr>
          <w:rFonts w:ascii="Arial" w:hAnsi="Arial" w:cs="Arial"/>
        </w:rPr>
      </w:pPr>
      <w:r w:rsidRPr="00065464">
        <w:rPr>
          <w:rFonts w:ascii="Arial" w:hAnsi="Arial" w:cs="Arial"/>
        </w:rPr>
        <w:t>The JAMCO Group is a premier Trade Compliance and Logistics Service provid</w:t>
      </w:r>
      <w:r>
        <w:rPr>
          <w:rFonts w:ascii="Arial" w:hAnsi="Arial" w:cs="Arial"/>
        </w:rPr>
        <w:t xml:space="preserve">er, specializing in US </w:t>
      </w:r>
      <w:r w:rsidRPr="00065464">
        <w:rPr>
          <w:rFonts w:ascii="Arial" w:hAnsi="Arial" w:cs="Arial"/>
        </w:rPr>
        <w:t xml:space="preserve">Import/Export operations. We bring value to our customers by delivering value add, streamlined solutions to the supply chain. </w:t>
      </w:r>
    </w:p>
    <w:p w14:paraId="3E3A16B0" w14:textId="77777777" w:rsidR="00650551" w:rsidRPr="00065464" w:rsidRDefault="00650551" w:rsidP="00650551">
      <w:pPr>
        <w:spacing w:after="0" w:line="240" w:lineRule="auto"/>
        <w:rPr>
          <w:rFonts w:ascii="Arial" w:eastAsia="Times New Roman" w:hAnsi="Arial" w:cs="Arial"/>
          <w:color w:val="2D2D2D"/>
          <w:shd w:val="clear" w:color="auto" w:fill="FFFFFF"/>
        </w:rPr>
      </w:pPr>
    </w:p>
    <w:p w14:paraId="5585342E" w14:textId="77777777" w:rsidR="00650551" w:rsidRDefault="00650551" w:rsidP="00650551">
      <w:pPr>
        <w:spacing w:after="0" w:line="240" w:lineRule="auto"/>
        <w:rPr>
          <w:rFonts w:ascii="Arial" w:eastAsia="Times New Roman" w:hAnsi="Arial" w:cs="Arial"/>
          <w:color w:val="2D2D2D"/>
          <w:shd w:val="clear" w:color="auto" w:fill="FFFFFF"/>
        </w:rPr>
      </w:pPr>
    </w:p>
    <w:p w14:paraId="722FA52B" w14:textId="77777777" w:rsidR="00650551" w:rsidRPr="00650551" w:rsidRDefault="00650551" w:rsidP="00650551">
      <w:pPr>
        <w:spacing w:after="0" w:line="240" w:lineRule="auto"/>
        <w:rPr>
          <w:rFonts w:ascii="Arial" w:eastAsia="Times New Roman" w:hAnsi="Arial" w:cs="Arial"/>
          <w:b/>
          <w:color w:val="2D2D2D"/>
          <w:sz w:val="28"/>
          <w:szCs w:val="28"/>
          <w:u w:val="single"/>
          <w:shd w:val="clear" w:color="auto" w:fill="FFFFFF"/>
        </w:rPr>
      </w:pPr>
      <w:r w:rsidRPr="00650551">
        <w:rPr>
          <w:rFonts w:ascii="Arial" w:eastAsia="Times New Roman" w:hAnsi="Arial" w:cs="Arial"/>
          <w:b/>
          <w:color w:val="2D2D2D"/>
          <w:sz w:val="28"/>
          <w:szCs w:val="28"/>
          <w:u w:val="single"/>
          <w:shd w:val="clear" w:color="auto" w:fill="FFFFFF"/>
        </w:rPr>
        <w:t xml:space="preserve">Director, US Trade Compliance </w:t>
      </w:r>
    </w:p>
    <w:p w14:paraId="28E0685F" w14:textId="77777777" w:rsidR="00650551" w:rsidRPr="00065464" w:rsidRDefault="00650551" w:rsidP="00650551">
      <w:pPr>
        <w:spacing w:after="0" w:line="240" w:lineRule="auto"/>
        <w:rPr>
          <w:rFonts w:ascii="Arial" w:eastAsia="Times New Roman" w:hAnsi="Arial" w:cs="Arial"/>
          <w:color w:val="2D2D2D"/>
          <w:shd w:val="clear" w:color="auto" w:fill="FFFFFF"/>
        </w:rPr>
      </w:pPr>
    </w:p>
    <w:p w14:paraId="4410C0D4" w14:textId="77777777" w:rsidR="00650551" w:rsidRDefault="00650551" w:rsidP="00650551">
      <w:pPr>
        <w:spacing w:after="0" w:line="240" w:lineRule="auto"/>
        <w:ind w:left="360"/>
        <w:rPr>
          <w:rFonts w:ascii="Arial" w:eastAsia="Times New Roman" w:hAnsi="Arial" w:cs="Arial"/>
          <w:color w:val="2D2D2D"/>
          <w:shd w:val="clear" w:color="auto" w:fill="FFFFFF"/>
        </w:rPr>
      </w:pPr>
      <w:r>
        <w:rPr>
          <w:rFonts w:ascii="Arial" w:eastAsia="Times New Roman" w:hAnsi="Arial" w:cs="Arial"/>
          <w:color w:val="2D2D2D"/>
          <w:shd w:val="clear" w:color="auto" w:fill="FFFFFF"/>
        </w:rPr>
        <w:t>SUMMARY</w:t>
      </w:r>
    </w:p>
    <w:p w14:paraId="51C26752" w14:textId="77777777" w:rsidR="00650551" w:rsidRPr="00B022BC" w:rsidRDefault="00650551" w:rsidP="00650551">
      <w:pPr>
        <w:spacing w:after="0" w:line="240" w:lineRule="auto"/>
        <w:ind w:left="360"/>
        <w:rPr>
          <w:rFonts w:ascii="Arial" w:eastAsia="Times New Roman" w:hAnsi="Arial" w:cs="Arial"/>
        </w:rPr>
      </w:pPr>
      <w:r w:rsidRPr="00B022BC">
        <w:rPr>
          <w:rFonts w:ascii="Arial" w:eastAsia="Times New Roman" w:hAnsi="Arial" w:cs="Arial"/>
          <w:color w:val="2D2D2D"/>
          <w:shd w:val="clear" w:color="auto" w:fill="FFFFFF"/>
        </w:rPr>
        <w:t xml:space="preserve">Reporting to the Chief Operating Officer, manages and oversees personnel in US Trade Compliance Department. Establishes, </w:t>
      </w:r>
      <w:proofErr w:type="gramStart"/>
      <w:r w:rsidRPr="00B022BC">
        <w:rPr>
          <w:rFonts w:ascii="Arial" w:eastAsia="Times New Roman" w:hAnsi="Arial" w:cs="Arial"/>
          <w:color w:val="2D2D2D"/>
          <w:shd w:val="clear" w:color="auto" w:fill="FFFFFF"/>
        </w:rPr>
        <w:t>implements</w:t>
      </w:r>
      <w:proofErr w:type="gramEnd"/>
      <w:r w:rsidRPr="00B022BC">
        <w:rPr>
          <w:rFonts w:ascii="Arial" w:eastAsia="Times New Roman" w:hAnsi="Arial" w:cs="Arial"/>
          <w:color w:val="2D2D2D"/>
          <w:shd w:val="clear" w:color="auto" w:fill="FFFFFF"/>
        </w:rPr>
        <w:t xml:space="preserve"> and maintains internal and external controls using policies, procedures and work instructions. Interacts with both internal and external customers to provide training, </w:t>
      </w:r>
      <w:proofErr w:type="gramStart"/>
      <w:r w:rsidRPr="00B022BC">
        <w:rPr>
          <w:rFonts w:ascii="Arial" w:eastAsia="Times New Roman" w:hAnsi="Arial" w:cs="Arial"/>
          <w:color w:val="2D2D2D"/>
          <w:shd w:val="clear" w:color="auto" w:fill="FFFFFF"/>
        </w:rPr>
        <w:t>consulting</w:t>
      </w:r>
      <w:proofErr w:type="gramEnd"/>
      <w:r w:rsidRPr="00B022BC">
        <w:rPr>
          <w:rFonts w:ascii="Arial" w:eastAsia="Times New Roman" w:hAnsi="Arial" w:cs="Arial"/>
          <w:color w:val="2D2D2D"/>
          <w:shd w:val="clear" w:color="auto" w:fill="FFFFFF"/>
        </w:rPr>
        <w:t xml:space="preserve"> and commercial services. </w:t>
      </w:r>
      <w:r w:rsidRPr="00B022BC">
        <w:rPr>
          <w:rFonts w:ascii="Arial" w:eastAsia="Times New Roman" w:hAnsi="Arial" w:cs="Arial"/>
          <w:color w:val="2D2D2D"/>
        </w:rPr>
        <w:br/>
      </w:r>
      <w:r w:rsidRPr="00B022BC">
        <w:rPr>
          <w:rFonts w:ascii="Arial" w:eastAsia="Times New Roman" w:hAnsi="Arial" w:cs="Arial"/>
          <w:color w:val="2D2D2D"/>
        </w:rPr>
        <w:br/>
      </w:r>
      <w:r w:rsidRPr="00B022BC">
        <w:rPr>
          <w:rFonts w:ascii="Arial" w:eastAsia="Times New Roman" w:hAnsi="Arial" w:cs="Arial"/>
          <w:color w:val="2D2D2D"/>
          <w:shd w:val="clear" w:color="auto" w:fill="FFFFFF"/>
        </w:rPr>
        <w:t>ESSENTIAL JOB FUNCTIONS </w:t>
      </w:r>
    </w:p>
    <w:p w14:paraId="2A029A9E" w14:textId="77777777" w:rsidR="00650551" w:rsidRPr="00B022BC" w:rsidRDefault="00650551" w:rsidP="00650551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Times New Roman" w:hAnsi="Arial" w:cs="Arial"/>
          <w:color w:val="2D2D2D"/>
        </w:rPr>
      </w:pPr>
      <w:r w:rsidRPr="00B022BC">
        <w:rPr>
          <w:rFonts w:ascii="Arial" w:hAnsi="Arial" w:cs="Arial"/>
        </w:rPr>
        <w:t>U</w:t>
      </w:r>
      <w:r w:rsidRPr="00B022BC">
        <w:rPr>
          <w:rFonts w:ascii="Arial" w:eastAsia="Times New Roman" w:hAnsi="Arial" w:cs="Arial"/>
          <w:color w:val="2D2D2D"/>
        </w:rPr>
        <w:t xml:space="preserve">nderstand acceptable methods of customs valuation; prepare &amp; execute reports for JAMCO clients (i.e. recon entries, duty drawback, </w:t>
      </w:r>
      <w:r>
        <w:rPr>
          <w:rFonts w:ascii="Arial" w:eastAsia="Times New Roman" w:hAnsi="Arial" w:cs="Arial"/>
          <w:color w:val="2D2D2D"/>
        </w:rPr>
        <w:t>USMCA</w:t>
      </w:r>
      <w:r w:rsidRPr="00B022BC">
        <w:rPr>
          <w:rFonts w:ascii="Arial" w:eastAsia="Times New Roman" w:hAnsi="Arial" w:cs="Arial"/>
          <w:color w:val="2D2D2D"/>
        </w:rPr>
        <w:t xml:space="preserve"> recons, PEA’s, </w:t>
      </w:r>
      <w:proofErr w:type="spellStart"/>
      <w:r w:rsidRPr="00B022BC">
        <w:rPr>
          <w:rFonts w:ascii="Arial" w:eastAsia="Times New Roman" w:hAnsi="Arial" w:cs="Arial"/>
          <w:color w:val="2D2D2D"/>
        </w:rPr>
        <w:t>Etc</w:t>
      </w:r>
      <w:proofErr w:type="spellEnd"/>
      <w:r w:rsidRPr="00B022BC">
        <w:rPr>
          <w:rFonts w:ascii="Arial" w:eastAsia="Times New Roman" w:hAnsi="Arial" w:cs="Arial"/>
          <w:color w:val="2D2D2D"/>
        </w:rPr>
        <w:t>).</w:t>
      </w:r>
    </w:p>
    <w:p w14:paraId="40F27378" w14:textId="77777777" w:rsidR="00650551" w:rsidRPr="00B022BC" w:rsidRDefault="00650551" w:rsidP="00650551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Times New Roman" w:hAnsi="Arial" w:cs="Arial"/>
          <w:color w:val="2D2D2D"/>
        </w:rPr>
      </w:pPr>
      <w:r>
        <w:rPr>
          <w:rFonts w:ascii="Arial" w:eastAsia="Times New Roman" w:hAnsi="Arial" w:cs="Arial"/>
          <w:color w:val="2D2D2D"/>
        </w:rPr>
        <w:t xml:space="preserve">Manage </w:t>
      </w:r>
      <w:r w:rsidRPr="00B022BC">
        <w:rPr>
          <w:rFonts w:ascii="Arial" w:eastAsia="Times New Roman" w:hAnsi="Arial" w:cs="Arial"/>
          <w:color w:val="2D2D2D"/>
        </w:rPr>
        <w:t>Reconciliation</w:t>
      </w:r>
      <w:r>
        <w:rPr>
          <w:rFonts w:ascii="Arial" w:eastAsia="Times New Roman" w:hAnsi="Arial" w:cs="Arial"/>
          <w:color w:val="2D2D2D"/>
        </w:rPr>
        <w:t xml:space="preserve"> </w:t>
      </w:r>
      <w:proofErr w:type="gramStart"/>
      <w:r>
        <w:rPr>
          <w:rFonts w:ascii="Arial" w:eastAsia="Times New Roman" w:hAnsi="Arial" w:cs="Arial"/>
          <w:color w:val="2D2D2D"/>
        </w:rPr>
        <w:t xml:space="preserve">Process </w:t>
      </w:r>
      <w:r w:rsidRPr="00B022BC">
        <w:rPr>
          <w:rFonts w:ascii="Arial" w:eastAsia="Times New Roman" w:hAnsi="Arial" w:cs="Arial"/>
          <w:color w:val="2D2D2D"/>
        </w:rPr>
        <w:t xml:space="preserve"> </w:t>
      </w:r>
      <w:r>
        <w:rPr>
          <w:rFonts w:ascii="Arial" w:eastAsia="Times New Roman" w:hAnsi="Arial" w:cs="Arial"/>
          <w:color w:val="2D2D2D"/>
        </w:rPr>
        <w:t>for</w:t>
      </w:r>
      <w:proofErr w:type="gramEnd"/>
      <w:r>
        <w:rPr>
          <w:rFonts w:ascii="Arial" w:eastAsia="Times New Roman" w:hAnsi="Arial" w:cs="Arial"/>
          <w:color w:val="2D2D2D"/>
        </w:rPr>
        <w:t xml:space="preserve"> all e</w:t>
      </w:r>
      <w:r w:rsidRPr="00B022BC">
        <w:rPr>
          <w:rFonts w:ascii="Arial" w:eastAsia="Times New Roman" w:hAnsi="Arial" w:cs="Arial"/>
          <w:color w:val="2D2D2D"/>
        </w:rPr>
        <w:t>ntries for JAMCO C</w:t>
      </w:r>
      <w:r>
        <w:rPr>
          <w:rFonts w:ascii="Arial" w:eastAsia="Times New Roman" w:hAnsi="Arial" w:cs="Arial"/>
          <w:color w:val="2D2D2D"/>
        </w:rPr>
        <w:t xml:space="preserve">ustomers </w:t>
      </w:r>
    </w:p>
    <w:p w14:paraId="304494CB" w14:textId="77777777" w:rsidR="00650551" w:rsidRPr="00B022BC" w:rsidRDefault="00650551" w:rsidP="006505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022BC">
        <w:rPr>
          <w:rFonts w:ascii="Arial" w:eastAsia="Times New Roman" w:hAnsi="Arial" w:cs="Arial"/>
          <w:color w:val="2D2D2D"/>
        </w:rPr>
        <w:t xml:space="preserve">Conducts training of internal personnel and external customers </w:t>
      </w:r>
    </w:p>
    <w:p w14:paraId="520CED30" w14:textId="77777777" w:rsidR="00650551" w:rsidRPr="00B022BC" w:rsidRDefault="00650551" w:rsidP="006505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022BC">
        <w:rPr>
          <w:rFonts w:ascii="Arial" w:eastAsia="Times New Roman" w:hAnsi="Arial" w:cs="Arial"/>
          <w:color w:val="2D2D2D"/>
        </w:rPr>
        <w:t xml:space="preserve">Establishes, implements, and maintains internal controls in the form of policies, procedures, and work instructions to ensure that JAMCO fully satisfies its regulatory obligations pertaining to US Trade Compliance Regulations. </w:t>
      </w:r>
    </w:p>
    <w:p w14:paraId="54F4222D" w14:textId="77777777" w:rsidR="00650551" w:rsidRPr="00B022BC" w:rsidRDefault="00650551" w:rsidP="006505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022BC">
        <w:rPr>
          <w:rFonts w:ascii="Arial" w:eastAsia="Times New Roman" w:hAnsi="Arial" w:cs="Arial"/>
          <w:color w:val="2D2D2D"/>
        </w:rPr>
        <w:t>Manages the verification of the effectiveness of such internal controls at JAMCO locations by conducting compliance review audits of all US business units that handle trade (Import &amp; Export) transactions (all modes of transport).</w:t>
      </w:r>
    </w:p>
    <w:p w14:paraId="34D00D16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Analyzes controls through qualitative and quantitative evaluation of transactional documentation for compliance with US trade regulations.</w:t>
      </w:r>
    </w:p>
    <w:p w14:paraId="2C92DEAF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Establish and implement internal controls to preclude the company's participation in transactions or activities contrary to U.S. trade regulations or that are inconsistent with the company's best practices.</w:t>
      </w:r>
    </w:p>
    <w:p w14:paraId="1975A350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>
        <w:rPr>
          <w:rFonts w:ascii="Arial" w:eastAsia="Times New Roman" w:hAnsi="Arial" w:cs="Arial"/>
          <w:color w:val="2D2D2D"/>
        </w:rPr>
        <w:t>P</w:t>
      </w:r>
      <w:r w:rsidRPr="00BB1ADB">
        <w:rPr>
          <w:rFonts w:ascii="Arial" w:eastAsia="Times New Roman" w:hAnsi="Arial" w:cs="Arial"/>
          <w:color w:val="2D2D2D"/>
        </w:rPr>
        <w:t xml:space="preserve">erform risk analyses of </w:t>
      </w:r>
      <w:r>
        <w:rPr>
          <w:rFonts w:ascii="Arial" w:eastAsia="Times New Roman" w:hAnsi="Arial" w:cs="Arial"/>
          <w:color w:val="2D2D2D"/>
        </w:rPr>
        <w:t>offices</w:t>
      </w:r>
      <w:r w:rsidRPr="00BB1ADB">
        <w:rPr>
          <w:rFonts w:ascii="Arial" w:eastAsia="Times New Roman" w:hAnsi="Arial" w:cs="Arial"/>
          <w:color w:val="2D2D2D"/>
        </w:rPr>
        <w:t xml:space="preserve">; develop annual audit plan, individual audit agendas, </w:t>
      </w:r>
      <w:proofErr w:type="gramStart"/>
      <w:r w:rsidRPr="00BB1ADB">
        <w:rPr>
          <w:rFonts w:ascii="Arial" w:eastAsia="Times New Roman" w:hAnsi="Arial" w:cs="Arial"/>
          <w:color w:val="2D2D2D"/>
        </w:rPr>
        <w:t>questionnaires</w:t>
      </w:r>
      <w:proofErr w:type="gramEnd"/>
      <w:r w:rsidRPr="00BB1ADB">
        <w:rPr>
          <w:rFonts w:ascii="Arial" w:eastAsia="Times New Roman" w:hAnsi="Arial" w:cs="Arial"/>
          <w:color w:val="2D2D2D"/>
        </w:rPr>
        <w:t xml:space="preserve"> and related communications.</w:t>
      </w:r>
    </w:p>
    <w:p w14:paraId="5106EF54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 xml:space="preserve">Plan, organize, </w:t>
      </w:r>
      <w:proofErr w:type="gramStart"/>
      <w:r w:rsidRPr="00BB1ADB">
        <w:rPr>
          <w:rFonts w:ascii="Arial" w:eastAsia="Times New Roman" w:hAnsi="Arial" w:cs="Arial"/>
          <w:color w:val="2D2D2D"/>
        </w:rPr>
        <w:t>schedule</w:t>
      </w:r>
      <w:proofErr w:type="gramEnd"/>
      <w:r w:rsidRPr="00BB1ADB">
        <w:rPr>
          <w:rFonts w:ascii="Arial" w:eastAsia="Times New Roman" w:hAnsi="Arial" w:cs="Arial"/>
          <w:color w:val="2D2D2D"/>
        </w:rPr>
        <w:t xml:space="preserve"> and lead the audit activities of the Trade Compliance Team; providing comprehensive and objective analyses of </w:t>
      </w:r>
      <w:r>
        <w:rPr>
          <w:rFonts w:ascii="Arial" w:eastAsia="Times New Roman" w:hAnsi="Arial" w:cs="Arial"/>
          <w:color w:val="2D2D2D"/>
        </w:rPr>
        <w:t>office import and export</w:t>
      </w:r>
      <w:r w:rsidRPr="00BB1ADB">
        <w:rPr>
          <w:rFonts w:ascii="Arial" w:eastAsia="Times New Roman" w:hAnsi="Arial" w:cs="Arial"/>
          <w:color w:val="2D2D2D"/>
        </w:rPr>
        <w:t xml:space="preserve"> files; verifying completeness, accuracy, compliance and overall file integrity.</w:t>
      </w:r>
    </w:p>
    <w:p w14:paraId="12185D5C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Document audit findings and prepare reports with recommendations for presentation to senior management.</w:t>
      </w:r>
    </w:p>
    <w:p w14:paraId="4BC23EDB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lastRenderedPageBreak/>
        <w:t xml:space="preserve">Investigate possible </w:t>
      </w:r>
      <w:r>
        <w:rPr>
          <w:rFonts w:ascii="Arial" w:eastAsia="Times New Roman" w:hAnsi="Arial" w:cs="Arial"/>
          <w:color w:val="2D2D2D"/>
        </w:rPr>
        <w:t xml:space="preserve">compliance </w:t>
      </w:r>
      <w:r w:rsidRPr="00BB1ADB">
        <w:rPr>
          <w:rFonts w:ascii="Arial" w:eastAsia="Times New Roman" w:hAnsi="Arial" w:cs="Arial"/>
          <w:color w:val="2D2D2D"/>
        </w:rPr>
        <w:t xml:space="preserve">violations; track, report, and resolve matters of non-compliance. </w:t>
      </w:r>
    </w:p>
    <w:p w14:paraId="75F22661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Production of recurrent or ad hoc reports, metrics, and presentations for senior management.</w:t>
      </w:r>
    </w:p>
    <w:p w14:paraId="65B75ABC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Liaise with U.S. Customs and Border Protection, U.S. Department of Commerce, U.S. Dept of State, and U.S. Census Bureau, to assist with detentions, seizures, investigations, and mitigation as required.</w:t>
      </w:r>
    </w:p>
    <w:p w14:paraId="4620D61B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Attend government agencies' quarterly and annual conferences and seminars.</w:t>
      </w:r>
    </w:p>
    <w:p w14:paraId="74C2B4A7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Contact agencies of US Government and other regulatory entities as necessary to investigate or address relevant questions or concerns.</w:t>
      </w:r>
    </w:p>
    <w:p w14:paraId="6C996B9E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Track and analyze new and revised legislation which govern program compliance to determine impact on operations; modify program as appropriate in response to changes in US trade law or legal requirements.</w:t>
      </w:r>
    </w:p>
    <w:p w14:paraId="54C27D77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 xml:space="preserve">Establish and maintain policies, procedures, and work instructions relative to </w:t>
      </w:r>
      <w:r>
        <w:rPr>
          <w:rFonts w:ascii="Arial" w:eastAsia="Times New Roman" w:hAnsi="Arial" w:cs="Arial"/>
          <w:color w:val="2D2D2D"/>
        </w:rPr>
        <w:t xml:space="preserve">imports &amp; </w:t>
      </w:r>
      <w:r w:rsidRPr="00BB1ADB">
        <w:rPr>
          <w:rFonts w:ascii="Arial" w:eastAsia="Times New Roman" w:hAnsi="Arial" w:cs="Arial"/>
          <w:color w:val="2D2D2D"/>
        </w:rPr>
        <w:t>exports</w:t>
      </w:r>
      <w:r>
        <w:rPr>
          <w:rFonts w:ascii="Arial" w:eastAsia="Times New Roman" w:hAnsi="Arial" w:cs="Arial"/>
          <w:color w:val="2D2D2D"/>
        </w:rPr>
        <w:t>.</w:t>
      </w:r>
    </w:p>
    <w:p w14:paraId="44541BD1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Author and disseminate internal communications to raise compliance awareness within the organization.</w:t>
      </w:r>
    </w:p>
    <w:p w14:paraId="69BBF5BE" w14:textId="77777777" w:rsidR="00650551" w:rsidRPr="00BB1ADB" w:rsidRDefault="00650551" w:rsidP="006505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Other duties as assigned</w:t>
      </w:r>
    </w:p>
    <w:p w14:paraId="6ACF6B8A" w14:textId="77777777" w:rsidR="00650551" w:rsidRPr="00BB1ADB" w:rsidRDefault="00650551" w:rsidP="00650551">
      <w:pPr>
        <w:spacing w:after="0" w:line="240" w:lineRule="auto"/>
        <w:rPr>
          <w:rFonts w:ascii="Arial" w:eastAsia="Times New Roman" w:hAnsi="Arial" w:cs="Arial"/>
        </w:rPr>
      </w:pPr>
      <w:r w:rsidRPr="00BB1ADB">
        <w:rPr>
          <w:rFonts w:ascii="Arial" w:eastAsia="Times New Roman" w:hAnsi="Arial" w:cs="Arial"/>
          <w:color w:val="2D2D2D"/>
          <w:shd w:val="clear" w:color="auto" w:fill="FFFFFF"/>
        </w:rPr>
        <w:t>OTHER SKILLS/ABILITIES</w:t>
      </w:r>
      <w:r w:rsidRPr="00065464">
        <w:rPr>
          <w:rFonts w:ascii="Arial" w:eastAsia="Times New Roman" w:hAnsi="Arial" w:cs="Arial"/>
          <w:color w:val="2D2D2D"/>
          <w:shd w:val="clear" w:color="auto" w:fill="FFFFFF"/>
        </w:rPr>
        <w:t> </w:t>
      </w:r>
    </w:p>
    <w:p w14:paraId="325D6E17" w14:textId="77777777" w:rsidR="00650551" w:rsidRPr="00BB1ADB" w:rsidRDefault="00650551" w:rsidP="006505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Proficient and conversant with all Global Trade Compliance policies, procedures, and work instructions</w:t>
      </w:r>
    </w:p>
    <w:p w14:paraId="455543FE" w14:textId="77777777" w:rsidR="00650551" w:rsidRPr="00BB1ADB" w:rsidRDefault="00650551" w:rsidP="00650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Ability to read, analyze and interpret existing industry and government requirements.</w:t>
      </w:r>
    </w:p>
    <w:p w14:paraId="731E46BB" w14:textId="77777777" w:rsidR="00650551" w:rsidRPr="00BB1ADB" w:rsidRDefault="00650551" w:rsidP="00650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Ability to coach, train and mentor direct reports and provide career development opportunities through training and quality management activities.</w:t>
      </w:r>
    </w:p>
    <w:p w14:paraId="6B8C5D81" w14:textId="77777777" w:rsidR="00650551" w:rsidRPr="00BB1ADB" w:rsidRDefault="00650551" w:rsidP="00650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Ability to work collaboratively with colleagues from all departments to accomplish assigned objectives.</w:t>
      </w:r>
    </w:p>
    <w:p w14:paraId="02EC1B86" w14:textId="77777777" w:rsidR="00650551" w:rsidRPr="00BB1ADB" w:rsidRDefault="00650551" w:rsidP="00650551">
      <w:pPr>
        <w:spacing w:after="0" w:line="240" w:lineRule="auto"/>
        <w:rPr>
          <w:rFonts w:ascii="Arial" w:eastAsia="Times New Roman" w:hAnsi="Arial" w:cs="Arial"/>
        </w:rPr>
      </w:pPr>
      <w:r w:rsidRPr="00BB1ADB">
        <w:rPr>
          <w:rFonts w:ascii="Arial" w:eastAsia="Times New Roman" w:hAnsi="Arial" w:cs="Arial"/>
          <w:color w:val="2D2D2D"/>
          <w:shd w:val="clear" w:color="auto" w:fill="FFFFFF"/>
        </w:rPr>
        <w:t>EDUCATION AND EXPERIENCE</w:t>
      </w:r>
      <w:r w:rsidRPr="00065464">
        <w:rPr>
          <w:rFonts w:ascii="Arial" w:eastAsia="Times New Roman" w:hAnsi="Arial" w:cs="Arial"/>
          <w:color w:val="2D2D2D"/>
          <w:shd w:val="clear" w:color="auto" w:fill="FFFFFF"/>
        </w:rPr>
        <w:t> </w:t>
      </w:r>
    </w:p>
    <w:p w14:paraId="36E88852" w14:textId="77777777" w:rsidR="00650551" w:rsidRPr="00BB1ADB" w:rsidRDefault="00650551" w:rsidP="0065055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Bachelor's Degree/Business</w:t>
      </w:r>
      <w:r>
        <w:rPr>
          <w:rFonts w:ascii="Arial" w:eastAsia="Times New Roman" w:hAnsi="Arial" w:cs="Arial"/>
          <w:color w:val="2D2D2D"/>
        </w:rPr>
        <w:t xml:space="preserve"> or Related </w:t>
      </w:r>
    </w:p>
    <w:p w14:paraId="11C284D1" w14:textId="77777777" w:rsidR="00650551" w:rsidRPr="00BB1ADB" w:rsidRDefault="00650551" w:rsidP="00650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>Direct experience and working knowledge</w:t>
      </w:r>
      <w:r>
        <w:rPr>
          <w:rFonts w:ascii="Arial" w:eastAsia="Times New Roman" w:hAnsi="Arial" w:cs="Arial"/>
          <w:color w:val="2D2D2D"/>
        </w:rPr>
        <w:t xml:space="preserve"> of US Trade Compliance Field.</w:t>
      </w:r>
    </w:p>
    <w:p w14:paraId="6E6DF3EE" w14:textId="77777777" w:rsidR="00650551" w:rsidRPr="00BB1ADB" w:rsidRDefault="00650551" w:rsidP="00650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</w:rPr>
      </w:pPr>
      <w:r w:rsidRPr="00BB1ADB">
        <w:rPr>
          <w:rFonts w:ascii="Arial" w:eastAsia="Times New Roman" w:hAnsi="Arial" w:cs="Arial"/>
          <w:color w:val="2D2D2D"/>
        </w:rPr>
        <w:t xml:space="preserve">Minimum of </w:t>
      </w:r>
      <w:r>
        <w:rPr>
          <w:rFonts w:ascii="Arial" w:eastAsia="Times New Roman" w:hAnsi="Arial" w:cs="Arial"/>
          <w:color w:val="2D2D2D"/>
        </w:rPr>
        <w:t>10</w:t>
      </w:r>
      <w:r w:rsidRPr="00BB1ADB">
        <w:rPr>
          <w:rFonts w:ascii="Arial" w:eastAsia="Times New Roman" w:hAnsi="Arial" w:cs="Arial"/>
          <w:color w:val="2D2D2D"/>
        </w:rPr>
        <w:t xml:space="preserve"> years work experience relative to Trade</w:t>
      </w:r>
      <w:r>
        <w:rPr>
          <w:rFonts w:ascii="Arial" w:eastAsia="Times New Roman" w:hAnsi="Arial" w:cs="Arial"/>
          <w:color w:val="2D2D2D"/>
        </w:rPr>
        <w:t xml:space="preserve"> Compliance, of which at least 3 years should be in a leadership or management role. </w:t>
      </w:r>
    </w:p>
    <w:p w14:paraId="0B33DF89" w14:textId="77777777" w:rsidR="00650551" w:rsidRPr="00BB1ADB" w:rsidRDefault="00650551" w:rsidP="00650551">
      <w:pPr>
        <w:spacing w:after="0" w:line="240" w:lineRule="auto"/>
        <w:rPr>
          <w:rFonts w:ascii="Arial" w:eastAsia="Times New Roman" w:hAnsi="Arial" w:cs="Arial"/>
        </w:rPr>
      </w:pPr>
      <w:r w:rsidRPr="00BB1ADB">
        <w:rPr>
          <w:rFonts w:ascii="Arial" w:eastAsia="Times New Roman" w:hAnsi="Arial" w:cs="Arial"/>
          <w:color w:val="2D2D2D"/>
          <w:shd w:val="clear" w:color="auto" w:fill="FFFFFF"/>
        </w:rPr>
        <w:t>CERTIFICATIONS AND LICENSES</w:t>
      </w:r>
    </w:p>
    <w:p w14:paraId="601337CD" w14:textId="77777777" w:rsidR="00650551" w:rsidRPr="00BB1ADB" w:rsidRDefault="00650551" w:rsidP="0065055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D2D2D"/>
        </w:rPr>
      </w:pPr>
      <w:r>
        <w:rPr>
          <w:rFonts w:ascii="Arial" w:eastAsia="Times New Roman" w:hAnsi="Arial" w:cs="Arial"/>
          <w:color w:val="2D2D2D"/>
        </w:rPr>
        <w:t xml:space="preserve">US Customs Broker License </w:t>
      </w:r>
    </w:p>
    <w:p w14:paraId="5C5093AE" w14:textId="77777777" w:rsidR="00650551" w:rsidRPr="00065464" w:rsidRDefault="00650551" w:rsidP="00650551">
      <w:pPr>
        <w:rPr>
          <w:rFonts w:ascii="Arial" w:hAnsi="Arial" w:cs="Arial"/>
        </w:rPr>
      </w:pPr>
    </w:p>
    <w:p w14:paraId="1A3E5CBF" w14:textId="77777777" w:rsidR="00650551" w:rsidRPr="00AF3713" w:rsidRDefault="00650551" w:rsidP="0065055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BENEFITS</w:t>
      </w:r>
    </w:p>
    <w:p w14:paraId="6578B964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Medical</w:t>
      </w:r>
    </w:p>
    <w:p w14:paraId="636D1F65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Dental</w:t>
      </w:r>
    </w:p>
    <w:p w14:paraId="6C5A5F5F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Vision</w:t>
      </w:r>
    </w:p>
    <w:p w14:paraId="6209BF1D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Paid Holidays</w:t>
      </w:r>
    </w:p>
    <w:p w14:paraId="2AF5A243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Vacation</w:t>
      </w:r>
    </w:p>
    <w:p w14:paraId="2C5EBF4E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PTO</w:t>
      </w:r>
    </w:p>
    <w:p w14:paraId="49DDDA71" w14:textId="77777777" w:rsidR="00650551" w:rsidRPr="00B022BC" w:rsidRDefault="00650551" w:rsidP="006505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022BC">
        <w:rPr>
          <w:rFonts w:ascii="Arial" w:hAnsi="Arial" w:cs="Arial"/>
        </w:rPr>
        <w:t>401k</w:t>
      </w:r>
    </w:p>
    <w:p w14:paraId="5F120959" w14:textId="77777777" w:rsidR="00650551" w:rsidRPr="00B022BC" w:rsidRDefault="00650551" w:rsidP="00650551">
      <w:pPr>
        <w:spacing w:after="0"/>
        <w:rPr>
          <w:rFonts w:ascii="Arial" w:hAnsi="Arial" w:cs="Arial"/>
        </w:rPr>
      </w:pPr>
    </w:p>
    <w:p w14:paraId="51FD958A" w14:textId="77777777" w:rsidR="00650551" w:rsidRPr="00B022BC" w:rsidRDefault="00650551" w:rsidP="00650551">
      <w:pPr>
        <w:rPr>
          <w:rFonts w:ascii="Arial" w:hAnsi="Arial" w:cs="Arial"/>
        </w:rPr>
      </w:pPr>
      <w:r w:rsidRPr="00B022BC">
        <w:rPr>
          <w:rFonts w:ascii="Arial" w:hAnsi="Arial" w:cs="Arial"/>
        </w:rPr>
        <w:t xml:space="preserve">Email your resume to </w:t>
      </w:r>
      <w:hyperlink r:id="rId7" w:history="1">
        <w:r w:rsidRPr="00B022BC">
          <w:rPr>
            <w:rStyle w:val="Hyperlink"/>
            <w:rFonts w:ascii="Arial" w:hAnsi="Arial" w:cs="Arial"/>
          </w:rPr>
          <w:t>nfuentes@jamcointl.com</w:t>
        </w:r>
      </w:hyperlink>
      <w:r w:rsidRPr="00B022BC">
        <w:rPr>
          <w:rFonts w:ascii="Arial" w:hAnsi="Arial" w:cs="Arial"/>
        </w:rPr>
        <w:t xml:space="preserve"> and </w:t>
      </w:r>
      <w:hyperlink r:id="rId8" w:history="1">
        <w:r w:rsidRPr="00B022BC">
          <w:rPr>
            <w:rStyle w:val="Hyperlink"/>
            <w:rFonts w:ascii="Arial" w:hAnsi="Arial" w:cs="Arial"/>
          </w:rPr>
          <w:t>hr@jamcointl.com</w:t>
        </w:r>
      </w:hyperlink>
    </w:p>
    <w:p w14:paraId="1B132B8B" w14:textId="77777777" w:rsidR="003F32DF" w:rsidRDefault="003F32DF"/>
    <w:sectPr w:rsidR="003F32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FB464" w14:textId="77777777" w:rsidR="00455190" w:rsidRDefault="00455190" w:rsidP="00650551">
      <w:pPr>
        <w:spacing w:after="0" w:line="240" w:lineRule="auto"/>
      </w:pPr>
      <w:r>
        <w:separator/>
      </w:r>
    </w:p>
  </w:endnote>
  <w:endnote w:type="continuationSeparator" w:id="0">
    <w:p w14:paraId="5AD0F0C4" w14:textId="77777777" w:rsidR="00455190" w:rsidRDefault="00455190" w:rsidP="0065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FC3E2" w14:textId="77777777" w:rsidR="00455190" w:rsidRDefault="00455190" w:rsidP="00650551">
      <w:pPr>
        <w:spacing w:after="0" w:line="240" w:lineRule="auto"/>
      </w:pPr>
      <w:r>
        <w:separator/>
      </w:r>
    </w:p>
  </w:footnote>
  <w:footnote w:type="continuationSeparator" w:id="0">
    <w:p w14:paraId="74C46A35" w14:textId="77777777" w:rsidR="00455190" w:rsidRDefault="00455190" w:rsidP="0065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8B83" w14:textId="3603A7E2" w:rsidR="00650551" w:rsidRDefault="006505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64E0D" wp14:editId="56D4C7DE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2622550" cy="920750"/>
          <wp:effectExtent l="0" t="0" r="6350" b="0"/>
          <wp:wrapSquare wrapText="bothSides"/>
          <wp:docPr id="4" name="Picture 4" descr="C:\Users\jerrye\AppData\Local\Microsoft\Windows\Temporary Internet Files\Content.Outlook\GXM1NFOW\Jamco Logo - 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jerrye\AppData\Local\Microsoft\Windows\Temporary Internet Files\Content.Outlook\GXM1NFOW\Jamco Logo - 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EBF3E" w14:textId="77777777" w:rsidR="00650551" w:rsidRDefault="00650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9645B"/>
    <w:multiLevelType w:val="hybridMultilevel"/>
    <w:tmpl w:val="9278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4A8C"/>
    <w:multiLevelType w:val="multilevel"/>
    <w:tmpl w:val="22A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52FE2"/>
    <w:multiLevelType w:val="multilevel"/>
    <w:tmpl w:val="4428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54538"/>
    <w:multiLevelType w:val="multilevel"/>
    <w:tmpl w:val="903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2568D"/>
    <w:multiLevelType w:val="multilevel"/>
    <w:tmpl w:val="385A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51"/>
    <w:rsid w:val="003F32DF"/>
    <w:rsid w:val="00455190"/>
    <w:rsid w:val="006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ADCC"/>
  <w15:chartTrackingRefBased/>
  <w15:docId w15:val="{E551B701-FF99-4CA4-BACC-B8A9A3E6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51"/>
  </w:style>
  <w:style w:type="paragraph" w:styleId="Heading1">
    <w:name w:val="heading 1"/>
    <w:basedOn w:val="Normal"/>
    <w:next w:val="Normal"/>
    <w:link w:val="Heading1Char"/>
    <w:uiPriority w:val="9"/>
    <w:qFormat/>
    <w:rsid w:val="006505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551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51"/>
  </w:style>
  <w:style w:type="paragraph" w:styleId="Footer">
    <w:name w:val="footer"/>
    <w:basedOn w:val="Normal"/>
    <w:link w:val="FooterChar"/>
    <w:uiPriority w:val="99"/>
    <w:unhideWhenUsed/>
    <w:rsid w:val="00650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51"/>
  </w:style>
  <w:style w:type="character" w:customStyle="1" w:styleId="Heading1Char">
    <w:name w:val="Heading 1 Char"/>
    <w:basedOn w:val="DefaultParagraphFont"/>
    <w:link w:val="Heading1"/>
    <w:uiPriority w:val="9"/>
    <w:rsid w:val="00650551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5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51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51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51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51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51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51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51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51"/>
    <w:pPr>
      <w:spacing w:line="240" w:lineRule="auto"/>
    </w:pPr>
    <w:rPr>
      <w:b/>
      <w:bCs/>
      <w:smallCaps/>
      <w:color w:val="24285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505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551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5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551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50551"/>
    <w:rPr>
      <w:b/>
      <w:bCs/>
    </w:rPr>
  </w:style>
  <w:style w:type="character" w:styleId="Emphasis">
    <w:name w:val="Emphasis"/>
    <w:basedOn w:val="DefaultParagraphFont"/>
    <w:uiPriority w:val="20"/>
    <w:qFormat/>
    <w:rsid w:val="00650551"/>
    <w:rPr>
      <w:i/>
      <w:iCs/>
    </w:rPr>
  </w:style>
  <w:style w:type="paragraph" w:styleId="NoSpacing">
    <w:name w:val="No Spacing"/>
    <w:uiPriority w:val="1"/>
    <w:qFormat/>
    <w:rsid w:val="006505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0551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0551"/>
    <w:rPr>
      <w:color w:val="2428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51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505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05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505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50551"/>
    <w:rPr>
      <w:b/>
      <w:bCs/>
      <w:smallCaps/>
      <w:color w:val="2428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505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jamcoint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fuentes@jamcoint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Fuentes</dc:creator>
  <cp:keywords/>
  <dc:description/>
  <cp:lastModifiedBy>Norma Fuentes</cp:lastModifiedBy>
  <cp:revision>1</cp:revision>
  <dcterms:created xsi:type="dcterms:W3CDTF">2020-07-29T04:12:00Z</dcterms:created>
  <dcterms:modified xsi:type="dcterms:W3CDTF">2020-07-29T04:20:00Z</dcterms:modified>
</cp:coreProperties>
</file>