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481C86" w:rsidP="00481C86">
            <w:pPr>
              <w:pStyle w:val="Title"/>
            </w:pPr>
            <w:r>
              <w:t>Sherrie Krajack</w:t>
            </w:r>
          </w:p>
          <w:p w:rsidR="00692703" w:rsidRPr="00CF1A49" w:rsidRDefault="00481C86" w:rsidP="00913946">
            <w:pPr>
              <w:pStyle w:val="ContactInfo"/>
              <w:contextualSpacing w:val="0"/>
            </w:pPr>
            <w:r>
              <w:t>1077 Wellington Drive, Hartsville, SC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0F3A382ED9CE40EA90B7069FEA89A7C0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843-307-0298</w:t>
            </w:r>
          </w:p>
          <w:p w:rsidR="00692703" w:rsidRPr="00CF1A49" w:rsidRDefault="00481C86" w:rsidP="00D23567">
            <w:pPr>
              <w:pStyle w:val="ContactInfoEmphasis"/>
              <w:contextualSpacing w:val="0"/>
            </w:pPr>
            <w:r>
              <w:t>krajacks@gmail.com</w:t>
            </w:r>
            <w:r w:rsidR="00692703" w:rsidRPr="00CF1A49">
              <w:t xml:space="preserve"> 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Pr="00CF1A49" w:rsidRDefault="00481C86" w:rsidP="008D1262">
            <w:pPr>
              <w:contextualSpacing w:val="0"/>
              <w:jc w:val="both"/>
            </w:pPr>
            <w:r>
              <w:t xml:space="preserve">To ensure compliance with all applicable laws and regulations of </w:t>
            </w:r>
            <w:r w:rsidR="00041149">
              <w:t>US</w:t>
            </w:r>
            <w:r w:rsidR="009033D5">
              <w:t xml:space="preserve"> </w:t>
            </w:r>
            <w:r>
              <w:t>Customs</w:t>
            </w:r>
            <w:r w:rsidR="00041149">
              <w:t xml:space="preserve"> and</w:t>
            </w:r>
            <w:r>
              <w:t xml:space="preserve"> Border Protection (CBP) and any other federal agency relating to or governing the importation and exportation of merchandise to/from the United States.  Further</w:t>
            </w:r>
            <w:r w:rsidR="008D1262">
              <w:t>,</w:t>
            </w:r>
            <w:r>
              <w:t xml:space="preserve"> seeking to ensure strongest profit margins through regularly monitoring ever changing trad</w:t>
            </w:r>
            <w:r w:rsidR="008D1262">
              <w:t>e regulations, international shipping terms (INTCO), Free Trade Agreements</w:t>
            </w:r>
            <w:r w:rsidR="00533C32">
              <w:t xml:space="preserve"> (FTA), tariff classifications</w:t>
            </w:r>
            <w:r w:rsidR="008D1262">
              <w:t xml:space="preserve">; and using legal remedies to avoid additional costs.  </w:t>
            </w:r>
          </w:p>
        </w:tc>
      </w:tr>
    </w:tbl>
    <w:p w:rsidR="004E01EB" w:rsidRPr="00CF1A49" w:rsidRDefault="00357E06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E0815DBD2A7E4327979142609993E5E2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507A6C" w:rsidRDefault="00507A6C" w:rsidP="000525C1">
            <w:pPr>
              <w:pStyle w:val="ListParagraph"/>
            </w:pPr>
          </w:p>
          <w:p w:rsidR="001D0BF1" w:rsidRPr="00896438" w:rsidRDefault="00BE283D" w:rsidP="001D0BF1">
            <w:pPr>
              <w:pStyle w:val="Heading3"/>
              <w:contextualSpacing w:val="0"/>
              <w:outlineLvl w:val="2"/>
            </w:pPr>
            <w:r w:rsidRPr="00896438">
              <w:t>2015</w:t>
            </w:r>
            <w:r w:rsidR="001D0BF1" w:rsidRPr="00896438">
              <w:t xml:space="preserve"> – </w:t>
            </w:r>
            <w:r w:rsidR="00A16482" w:rsidRPr="00896438">
              <w:t>n</w:t>
            </w:r>
            <w:r w:rsidR="00533C32" w:rsidRPr="00896438">
              <w:t>ovember 2019</w:t>
            </w:r>
          </w:p>
          <w:p w:rsidR="001D0BF1" w:rsidRPr="00896438" w:rsidRDefault="00420787" w:rsidP="001D0BF1">
            <w:pPr>
              <w:pStyle w:val="Heading2"/>
              <w:contextualSpacing w:val="0"/>
              <w:outlineLvl w:val="1"/>
              <w:rPr>
                <w:color w:val="000000" w:themeColor="text1"/>
                <w:sz w:val="22"/>
                <w:szCs w:val="22"/>
              </w:rPr>
            </w:pPr>
            <w:r w:rsidRPr="00896438">
              <w:rPr>
                <w:color w:val="000000" w:themeColor="text1"/>
                <w:sz w:val="22"/>
                <w:szCs w:val="22"/>
              </w:rPr>
              <w:t>Di</w:t>
            </w:r>
            <w:r w:rsidR="00533C32" w:rsidRPr="00896438">
              <w:rPr>
                <w:color w:val="000000" w:themeColor="text1"/>
                <w:sz w:val="22"/>
                <w:szCs w:val="22"/>
              </w:rPr>
              <w:t>rector/Import Export Compliance</w:t>
            </w:r>
            <w:r w:rsidR="001D0BF1" w:rsidRPr="00896438">
              <w:rPr>
                <w:color w:val="000000" w:themeColor="text1"/>
                <w:sz w:val="22"/>
                <w:szCs w:val="22"/>
              </w:rPr>
              <w:t xml:space="preserve">, </w:t>
            </w:r>
            <w:r w:rsidR="00533C32" w:rsidRPr="00896438">
              <w:rPr>
                <w:rStyle w:val="SubtleReference"/>
                <w:color w:val="000000" w:themeColor="text1"/>
                <w:sz w:val="22"/>
                <w:szCs w:val="22"/>
              </w:rPr>
              <w:t>NOVOLEX LLC</w:t>
            </w:r>
            <w:r w:rsidR="00896438" w:rsidRPr="00896438">
              <w:rPr>
                <w:rStyle w:val="SubtleReference"/>
                <w:color w:val="000000" w:themeColor="text1"/>
                <w:sz w:val="22"/>
                <w:szCs w:val="22"/>
              </w:rPr>
              <w:t xml:space="preserve"> (brands include Hilex Poly, Duro Bag, International Converter, Accutech, Polar Pak. WNA, ECO Products, DeLuxe)</w:t>
            </w:r>
          </w:p>
          <w:p w:rsidR="003D08E6" w:rsidRDefault="00533C32" w:rsidP="003D08E6">
            <w:pPr>
              <w:pStyle w:val="ListParagraph"/>
              <w:numPr>
                <w:ilvl w:val="0"/>
                <w:numId w:val="17"/>
              </w:numPr>
            </w:pPr>
            <w:r>
              <w:t>Passed the Customs Brokerage Exam to become a licensed customs broker in 2015</w:t>
            </w:r>
          </w:p>
          <w:p w:rsidR="00105125" w:rsidRDefault="00105125" w:rsidP="003D08E6">
            <w:pPr>
              <w:pStyle w:val="ListParagraph"/>
              <w:numPr>
                <w:ilvl w:val="0"/>
                <w:numId w:val="17"/>
              </w:numPr>
            </w:pPr>
            <w:r>
              <w:t>Expert: Harmonized tariff Schedule (HTS) classification and Export Administration Regulations (EAR) requirements</w:t>
            </w:r>
          </w:p>
          <w:p w:rsidR="005313F0" w:rsidRDefault="005313F0" w:rsidP="003D08E6">
            <w:pPr>
              <w:pStyle w:val="ListParagraph"/>
              <w:numPr>
                <w:ilvl w:val="0"/>
                <w:numId w:val="17"/>
              </w:numPr>
            </w:pPr>
            <w:r>
              <w:t>Ensured C-TPAT requirements were met</w:t>
            </w:r>
          </w:p>
          <w:p w:rsidR="00B43347" w:rsidRDefault="00B43347" w:rsidP="003D08E6">
            <w:pPr>
              <w:pStyle w:val="ListParagraph"/>
              <w:numPr>
                <w:ilvl w:val="0"/>
                <w:numId w:val="17"/>
              </w:numPr>
            </w:pPr>
            <w:r>
              <w:t>Expert:  Import/Export Declarations, FTA, and all required documentation</w:t>
            </w:r>
            <w:r w:rsidR="00E01B99">
              <w:t xml:space="preserve"> including product licensing requirem</w:t>
            </w:r>
            <w:r w:rsidR="0042199D">
              <w:t>e</w:t>
            </w:r>
            <w:r w:rsidR="00E01B99">
              <w:t>nts</w:t>
            </w:r>
          </w:p>
          <w:p w:rsidR="00B43347" w:rsidRDefault="00105125" w:rsidP="00B43347">
            <w:pPr>
              <w:pStyle w:val="ListParagraph"/>
              <w:numPr>
                <w:ilvl w:val="0"/>
                <w:numId w:val="17"/>
              </w:numPr>
            </w:pPr>
            <w:r>
              <w:t>Trade Regulation expert: Section 301 and 232; Communications with</w:t>
            </w:r>
            <w:r w:rsidR="00E01B99">
              <w:t xml:space="preserve"> BIS -</w:t>
            </w:r>
            <w:r>
              <w:t xml:space="preserve"> Department of Commerce</w:t>
            </w:r>
          </w:p>
          <w:p w:rsidR="00B43347" w:rsidRDefault="00B43347" w:rsidP="00B43347">
            <w:pPr>
              <w:pStyle w:val="ListParagraph"/>
              <w:numPr>
                <w:ilvl w:val="0"/>
                <w:numId w:val="17"/>
              </w:numPr>
            </w:pPr>
            <w:r>
              <w:t>Filed and granted exemptions from 301 tariffs:  refunds granted $234K</w:t>
            </w:r>
          </w:p>
          <w:p w:rsidR="00105125" w:rsidRDefault="00B43347" w:rsidP="00B43347">
            <w:pPr>
              <w:pStyle w:val="ListParagraph"/>
              <w:numPr>
                <w:ilvl w:val="0"/>
                <w:numId w:val="17"/>
              </w:numPr>
            </w:pPr>
            <w:r>
              <w:t>Filed and granted exemptions from 232 tariffs:  cost avoidance of $1.8m</w:t>
            </w:r>
          </w:p>
          <w:p w:rsidR="0093133D" w:rsidRDefault="0093133D" w:rsidP="00B43347">
            <w:pPr>
              <w:pStyle w:val="ListParagraph"/>
              <w:numPr>
                <w:ilvl w:val="0"/>
                <w:numId w:val="17"/>
              </w:numPr>
            </w:pPr>
            <w:r>
              <w:t>Expert:  Duty Drawback</w:t>
            </w:r>
          </w:p>
          <w:p w:rsidR="00652D4E" w:rsidRDefault="00B43347" w:rsidP="00E342DA">
            <w:pPr>
              <w:pStyle w:val="ListParagraph"/>
              <w:numPr>
                <w:ilvl w:val="0"/>
                <w:numId w:val="17"/>
              </w:numPr>
            </w:pPr>
            <w:r>
              <w:t>Expert on Foreign Trade Zone (FTZ) set up and administration</w:t>
            </w:r>
          </w:p>
          <w:p w:rsidR="00B43347" w:rsidRDefault="00B43347" w:rsidP="00E342DA">
            <w:pPr>
              <w:pStyle w:val="ListParagraph"/>
              <w:numPr>
                <w:ilvl w:val="0"/>
                <w:numId w:val="17"/>
              </w:numPr>
            </w:pPr>
            <w:r>
              <w:t>Set up 2 manufacturing FTZ’s thru the Foreign Trade Zone Board:  $2m savings first year</w:t>
            </w:r>
          </w:p>
          <w:p w:rsidR="00B43347" w:rsidRDefault="00B43347" w:rsidP="00E342DA">
            <w:pPr>
              <w:pStyle w:val="ListParagraph"/>
              <w:numPr>
                <w:ilvl w:val="0"/>
                <w:numId w:val="17"/>
              </w:numPr>
            </w:pPr>
            <w:r>
              <w:t>FTZ Administrator for both sites</w:t>
            </w:r>
          </w:p>
          <w:p w:rsidR="00E01B99" w:rsidRDefault="00E01B99" w:rsidP="00E342DA">
            <w:pPr>
              <w:pStyle w:val="ListParagraph"/>
              <w:numPr>
                <w:ilvl w:val="0"/>
                <w:numId w:val="17"/>
              </w:numPr>
            </w:pPr>
            <w:r>
              <w:t>Successfully completed bi-annual audit and annual review of FTZ sites with CBP</w:t>
            </w:r>
          </w:p>
          <w:p w:rsidR="003D08E6" w:rsidRDefault="00B43347" w:rsidP="003D08E6">
            <w:pPr>
              <w:pStyle w:val="ListParagraph"/>
              <w:numPr>
                <w:ilvl w:val="0"/>
                <w:numId w:val="17"/>
              </w:numPr>
            </w:pPr>
            <w:r>
              <w:t>Continually drove</w:t>
            </w:r>
            <w:r w:rsidR="003D08E6">
              <w:t xml:space="preserve"> cost Sa</w:t>
            </w:r>
            <w:r>
              <w:t>vings thru collaboration with Supply Management,</w:t>
            </w:r>
            <w:r w:rsidR="003D08E6">
              <w:t xml:space="preserve"> Finance</w:t>
            </w:r>
            <w:r>
              <w:t>, Logistics, Commercial Division, and Sales</w:t>
            </w:r>
          </w:p>
          <w:p w:rsidR="00533C32" w:rsidRDefault="007A1023" w:rsidP="00B43347">
            <w:pPr>
              <w:pStyle w:val="ListParagraph"/>
              <w:numPr>
                <w:ilvl w:val="0"/>
                <w:numId w:val="17"/>
              </w:numPr>
            </w:pPr>
            <w:r>
              <w:t>Created company-wide Import/</w:t>
            </w:r>
            <w:r w:rsidR="00B43347">
              <w:t>Export Manual and FTZ</w:t>
            </w:r>
            <w:r w:rsidR="00E01B99">
              <w:t xml:space="preserve"> </w:t>
            </w:r>
            <w:r>
              <w:t>Manual</w:t>
            </w:r>
            <w:r w:rsidR="00E01B99">
              <w:t>s:  Updated quarterly with cooperation from Legal</w:t>
            </w:r>
            <w:r w:rsidR="00612115">
              <w:t>/Ensure Compliance through all departments</w:t>
            </w:r>
          </w:p>
          <w:p w:rsidR="009033D5" w:rsidRDefault="009033D5" w:rsidP="00E342DA">
            <w:pPr>
              <w:pStyle w:val="ListParagraph"/>
              <w:numPr>
                <w:ilvl w:val="0"/>
                <w:numId w:val="17"/>
              </w:numPr>
            </w:pPr>
            <w:r>
              <w:t>Led efforts to support customs audits and inquiries (CF28, CF29) as necessary to support investigations or resolve other compliance matters</w:t>
            </w:r>
          </w:p>
          <w:p w:rsidR="0093133D" w:rsidRDefault="0093133D" w:rsidP="00E342DA">
            <w:pPr>
              <w:pStyle w:val="ListParagraph"/>
              <w:numPr>
                <w:ilvl w:val="0"/>
                <w:numId w:val="17"/>
              </w:numPr>
            </w:pPr>
            <w:r>
              <w:t>Filed Prior Disclosures as necessary; notification to legal and CPO</w:t>
            </w:r>
          </w:p>
          <w:p w:rsidR="00E01B99" w:rsidRDefault="00E01B99" w:rsidP="00E342DA">
            <w:pPr>
              <w:pStyle w:val="ListParagraph"/>
              <w:numPr>
                <w:ilvl w:val="0"/>
                <w:numId w:val="17"/>
              </w:numPr>
            </w:pPr>
            <w:r>
              <w:t>Maintained proper Recordkeeping as required by CBP</w:t>
            </w:r>
            <w:r w:rsidR="0093133D">
              <w:t>:  including but not limited to POA and customs bonds</w:t>
            </w:r>
          </w:p>
          <w:p w:rsidR="009033D5" w:rsidRDefault="009033D5" w:rsidP="00E342DA">
            <w:pPr>
              <w:pStyle w:val="ListParagraph"/>
              <w:numPr>
                <w:ilvl w:val="0"/>
                <w:numId w:val="17"/>
              </w:numPr>
            </w:pPr>
            <w:r>
              <w:t>Developed strong partnership with CBP</w:t>
            </w:r>
          </w:p>
          <w:p w:rsidR="00041149" w:rsidRDefault="00041149" w:rsidP="00E342DA">
            <w:pPr>
              <w:pStyle w:val="ListParagraph"/>
              <w:numPr>
                <w:ilvl w:val="0"/>
                <w:numId w:val="17"/>
              </w:numPr>
            </w:pPr>
            <w:r>
              <w:t>Supported Ocean and Customs brokerage RFPs</w:t>
            </w:r>
          </w:p>
          <w:p w:rsidR="007A1023" w:rsidRDefault="007A1023" w:rsidP="00E342DA">
            <w:pPr>
              <w:pStyle w:val="ListParagraph"/>
              <w:numPr>
                <w:ilvl w:val="0"/>
                <w:numId w:val="17"/>
              </w:numPr>
            </w:pPr>
            <w:r>
              <w:t>Managed all ocean and air freight shipment</w:t>
            </w:r>
            <w:r w:rsidR="00420787">
              <w:t xml:space="preserve"> from start of importing program in 2008</w:t>
            </w:r>
            <w:r>
              <w:t xml:space="preserve"> ensuring 3% savings year over year</w:t>
            </w:r>
            <w:r w:rsidR="00420787">
              <w:t xml:space="preserve"> – strong knowledge of International Logistics</w:t>
            </w:r>
          </w:p>
          <w:p w:rsidR="00612115" w:rsidRDefault="00612115" w:rsidP="00E342DA">
            <w:pPr>
              <w:pStyle w:val="ListParagraph"/>
              <w:numPr>
                <w:ilvl w:val="0"/>
                <w:numId w:val="17"/>
              </w:numPr>
            </w:pPr>
            <w:r>
              <w:t>Optimized logistic flow</w:t>
            </w:r>
          </w:p>
          <w:p w:rsidR="00E01B99" w:rsidRDefault="00E01B99" w:rsidP="00E342DA">
            <w:pPr>
              <w:pStyle w:val="ListParagraph"/>
              <w:numPr>
                <w:ilvl w:val="0"/>
                <w:numId w:val="17"/>
              </w:numPr>
            </w:pPr>
            <w:r>
              <w:lastRenderedPageBreak/>
              <w:t xml:space="preserve">Managed all customs brokers:  including all Post Entry Audits and Value Reconciliation </w:t>
            </w:r>
          </w:p>
          <w:p w:rsidR="002D4AB1" w:rsidRDefault="002D4AB1" w:rsidP="00E342DA">
            <w:pPr>
              <w:pStyle w:val="ListParagraph"/>
              <w:numPr>
                <w:ilvl w:val="0"/>
                <w:numId w:val="17"/>
              </w:numPr>
            </w:pPr>
            <w:r>
              <w:t>Monthly KPI reporting required and quarterly meetings held</w:t>
            </w:r>
            <w:r w:rsidR="009F08CA">
              <w:t xml:space="preserve"> with both freight forwarders and customs brokers</w:t>
            </w:r>
          </w:p>
          <w:p w:rsidR="007A1023" w:rsidRDefault="007A1023" w:rsidP="00E342DA">
            <w:pPr>
              <w:pStyle w:val="ListParagraph"/>
              <w:numPr>
                <w:ilvl w:val="0"/>
                <w:numId w:val="17"/>
              </w:numPr>
            </w:pPr>
            <w:r>
              <w:t>Consulted with the Commercial team to ensure best practice in INTCO terms, accurate tariff dut</w:t>
            </w:r>
            <w:r w:rsidR="00420787">
              <w:t>ies to be incurred, and accurate</w:t>
            </w:r>
            <w:r>
              <w:t xml:space="preserve"> VAT or other taxes to ensure commercial team had accurate knowledge when quoting business</w:t>
            </w:r>
          </w:p>
          <w:p w:rsidR="007A1023" w:rsidRDefault="00E01B99" w:rsidP="00E342DA">
            <w:pPr>
              <w:pStyle w:val="ListParagraph"/>
              <w:numPr>
                <w:ilvl w:val="0"/>
                <w:numId w:val="17"/>
              </w:numPr>
            </w:pPr>
            <w:r>
              <w:t>Internal Audit</w:t>
            </w:r>
            <w:r w:rsidR="002D4AB1">
              <w:t>s performed:  any business risks were assessed and process improvements were made and reported to the CPO, General Counsel and team</w:t>
            </w:r>
            <w:r w:rsidR="007A1023">
              <w:t xml:space="preserve"> </w:t>
            </w:r>
          </w:p>
          <w:p w:rsidR="003B306B" w:rsidRPr="00CF1A49" w:rsidRDefault="003B306B" w:rsidP="007D7DA2">
            <w:pPr>
              <w:pStyle w:val="ListParagraph"/>
            </w:pP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BE283D" w:rsidRPr="00BE283D" w:rsidRDefault="00BE283D" w:rsidP="00896438">
            <w:pPr>
              <w:pStyle w:val="Heading3"/>
              <w:tabs>
                <w:tab w:val="left" w:pos="2745"/>
              </w:tabs>
              <w:contextualSpacing w:val="0"/>
              <w:outlineLvl w:val="2"/>
              <w:rPr>
                <w:color w:val="000000" w:themeColor="text1"/>
              </w:rPr>
            </w:pPr>
            <w:r w:rsidRPr="00BE283D">
              <w:rPr>
                <w:color w:val="000000" w:themeColor="text1"/>
              </w:rPr>
              <w:lastRenderedPageBreak/>
              <w:t>2009 – 2015</w:t>
            </w:r>
            <w:r w:rsidR="00896438">
              <w:rPr>
                <w:color w:val="000000" w:themeColor="text1"/>
              </w:rPr>
              <w:tab/>
            </w:r>
          </w:p>
          <w:p w:rsidR="00BE283D" w:rsidRDefault="002D4AB1" w:rsidP="00BE283D">
            <w:pPr>
              <w:pStyle w:val="Heading3"/>
              <w:contextualSpacing w:val="0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Import/Export Manager</w:t>
            </w:r>
            <w:r w:rsidR="009D7957">
              <w:rPr>
                <w:color w:val="000000" w:themeColor="text1"/>
              </w:rPr>
              <w:t>, Hilex</w:t>
            </w:r>
            <w:r w:rsidR="00BE283D" w:rsidRPr="00BE283D">
              <w:rPr>
                <w:color w:val="000000" w:themeColor="text1"/>
              </w:rPr>
              <w:t xml:space="preserve"> Poly, Accutech, Duro Bag; a N</w:t>
            </w:r>
            <w:r w:rsidR="00BE283D">
              <w:rPr>
                <w:color w:val="000000" w:themeColor="text1"/>
              </w:rPr>
              <w:t>OVOLEX COMPANY</w:t>
            </w:r>
          </w:p>
          <w:p w:rsidR="009D7957" w:rsidRDefault="009D7957" w:rsidP="00945815">
            <w:pPr>
              <w:pStyle w:val="ListParagraph"/>
              <w:numPr>
                <w:ilvl w:val="0"/>
                <w:numId w:val="22"/>
              </w:numPr>
            </w:pPr>
            <w:r>
              <w:t>M</w:t>
            </w:r>
            <w:r w:rsidR="00043DA1">
              <w:t>anaged the imports and exports</w:t>
            </w:r>
            <w:r>
              <w:t xml:space="preserve"> of all division</w:t>
            </w:r>
            <w:r w:rsidR="00043DA1">
              <w:t>s</w:t>
            </w:r>
            <w:bookmarkStart w:id="0" w:name="_GoBack"/>
            <w:bookmarkEnd w:id="0"/>
          </w:p>
          <w:p w:rsidR="00043DA1" w:rsidRDefault="00043DA1" w:rsidP="00945815">
            <w:pPr>
              <w:pStyle w:val="ListParagraph"/>
              <w:numPr>
                <w:ilvl w:val="0"/>
                <w:numId w:val="22"/>
              </w:numPr>
            </w:pPr>
            <w:r>
              <w:t xml:space="preserve">Successfully completed full scope US customs for the </w:t>
            </w:r>
            <w:proofErr w:type="spellStart"/>
            <w:r>
              <w:t>Hilex</w:t>
            </w:r>
            <w:proofErr w:type="spellEnd"/>
            <w:r>
              <w:t xml:space="preserve"> Poly brand (2 year process)</w:t>
            </w:r>
          </w:p>
          <w:p w:rsidR="00043DA1" w:rsidRDefault="00043DA1" w:rsidP="00945815">
            <w:pPr>
              <w:pStyle w:val="ListParagraph"/>
              <w:numPr>
                <w:ilvl w:val="0"/>
                <w:numId w:val="22"/>
              </w:numPr>
            </w:pPr>
            <w:r>
              <w:t>Managed all of logistics related to imports</w:t>
            </w:r>
          </w:p>
          <w:p w:rsidR="009D7957" w:rsidRDefault="009D7957" w:rsidP="00945815">
            <w:pPr>
              <w:pStyle w:val="ListParagraph"/>
              <w:numPr>
                <w:ilvl w:val="0"/>
                <w:numId w:val="22"/>
              </w:numPr>
            </w:pPr>
            <w:r>
              <w:t>Sourced</w:t>
            </w:r>
            <w:r w:rsidR="00043DA1">
              <w:t>:</w:t>
            </w:r>
            <w:r>
              <w:t xml:space="preserve"> bought and  sold all recycled HDPE plastics</w:t>
            </w:r>
          </w:p>
          <w:p w:rsidR="00896438" w:rsidRDefault="009D7957" w:rsidP="00945815">
            <w:pPr>
              <w:pStyle w:val="ListParagraph"/>
              <w:numPr>
                <w:ilvl w:val="0"/>
                <w:numId w:val="22"/>
              </w:numPr>
            </w:pPr>
            <w:r>
              <w:t>Sourced al PI/PC HDPE/LDPE</w:t>
            </w:r>
            <w:r w:rsidR="00896438">
              <w:t xml:space="preserve"> repro</w:t>
            </w:r>
            <w:r>
              <w:t xml:space="preserve"> for all plastics businesses</w:t>
            </w:r>
          </w:p>
          <w:p w:rsidR="009D7957" w:rsidRDefault="009D7957" w:rsidP="00945815">
            <w:pPr>
              <w:pStyle w:val="ListParagraph"/>
              <w:numPr>
                <w:ilvl w:val="0"/>
                <w:numId w:val="22"/>
              </w:numPr>
            </w:pPr>
            <w:r>
              <w:t>Sourced all LLDPE shrink wrap for the recycling facility</w:t>
            </w:r>
          </w:p>
          <w:p w:rsidR="009D7957" w:rsidRDefault="009D7957" w:rsidP="00945815">
            <w:pPr>
              <w:pStyle w:val="ListParagraph"/>
              <w:numPr>
                <w:ilvl w:val="0"/>
                <w:numId w:val="22"/>
              </w:numPr>
            </w:pPr>
            <w:r>
              <w:t>Started brokerage businesses based on overflow of p</w:t>
            </w:r>
            <w:r w:rsidR="00896438">
              <w:t>lastic scrap:  Net $1M</w:t>
            </w:r>
            <w:r>
              <w:t xml:space="preserve"> first year; duplicated 2</w:t>
            </w:r>
            <w:r w:rsidRPr="009D7957">
              <w:rPr>
                <w:vertAlign w:val="superscript"/>
              </w:rPr>
              <w:t>nd</w:t>
            </w:r>
            <w:r>
              <w:t xml:space="preserve"> year</w:t>
            </w:r>
          </w:p>
          <w:p w:rsidR="00896438" w:rsidRDefault="00896438" w:rsidP="00945815">
            <w:pPr>
              <w:pStyle w:val="ListParagraph"/>
              <w:numPr>
                <w:ilvl w:val="0"/>
                <w:numId w:val="22"/>
              </w:numPr>
            </w:pPr>
            <w:r>
              <w:t>Trained a replacement for this business</w:t>
            </w:r>
          </w:p>
          <w:p w:rsidR="00896438" w:rsidRDefault="00896438" w:rsidP="00896438">
            <w:pPr>
              <w:rPr>
                <w:b/>
                <w:color w:val="000000" w:themeColor="text1"/>
              </w:rPr>
            </w:pPr>
          </w:p>
          <w:p w:rsidR="00896438" w:rsidRPr="00896438" w:rsidRDefault="00896438" w:rsidP="00896438">
            <w:pPr>
              <w:rPr>
                <w:b/>
                <w:color w:val="000000" w:themeColor="text1"/>
              </w:rPr>
            </w:pPr>
          </w:p>
          <w:p w:rsidR="00896438" w:rsidRDefault="00896438" w:rsidP="00896438">
            <w:pPr>
              <w:pStyle w:val="Heading3"/>
              <w:tabs>
                <w:tab w:val="left" w:pos="2745"/>
              </w:tabs>
              <w:contextualSpacing w:val="0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2008 - 2009</w:t>
            </w:r>
          </w:p>
          <w:p w:rsidR="00041149" w:rsidRDefault="00896438" w:rsidP="00896438">
            <w:pPr>
              <w:pStyle w:val="Heading3"/>
              <w:contextualSpacing w:val="0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Administrative Assistance, Hilex Poly</w:t>
            </w:r>
          </w:p>
          <w:p w:rsidR="00896438" w:rsidRPr="00945815" w:rsidRDefault="00945815" w:rsidP="00945815">
            <w:pPr>
              <w:pStyle w:val="ListParagraph"/>
              <w:numPr>
                <w:ilvl w:val="0"/>
                <w:numId w:val="22"/>
              </w:numPr>
              <w:rPr>
                <w:color w:val="000000" w:themeColor="text1"/>
              </w:rPr>
            </w:pPr>
            <w:r>
              <w:t>Administrative Assistant to the VP of Supply Management</w:t>
            </w:r>
          </w:p>
          <w:p w:rsidR="00945815" w:rsidRPr="00945815" w:rsidRDefault="00945815" w:rsidP="00945815">
            <w:pPr>
              <w:pStyle w:val="ListParagraph"/>
              <w:numPr>
                <w:ilvl w:val="0"/>
                <w:numId w:val="22"/>
              </w:numPr>
              <w:rPr>
                <w:color w:val="000000" w:themeColor="text1"/>
              </w:rPr>
            </w:pPr>
            <w:r>
              <w:t xml:space="preserve">Managed the Import and export of </w:t>
            </w:r>
            <w:proofErr w:type="spellStart"/>
            <w:r>
              <w:t>Hilex</w:t>
            </w:r>
            <w:proofErr w:type="spellEnd"/>
            <w:r>
              <w:t xml:space="preserve"> Poly</w:t>
            </w:r>
          </w:p>
          <w:p w:rsidR="00945815" w:rsidRDefault="00945815" w:rsidP="00945815">
            <w:pPr>
              <w:rPr>
                <w:color w:val="000000" w:themeColor="text1"/>
              </w:rPr>
            </w:pPr>
          </w:p>
          <w:p w:rsidR="00945815" w:rsidRDefault="00945815" w:rsidP="00945815">
            <w:pPr>
              <w:pStyle w:val="Heading3"/>
              <w:tabs>
                <w:tab w:val="left" w:pos="2745"/>
              </w:tabs>
              <w:contextualSpacing w:val="0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2007 – Contracted client</w:t>
            </w:r>
          </w:p>
          <w:p w:rsidR="00940661" w:rsidRPr="00945815" w:rsidRDefault="00940661" w:rsidP="00940661">
            <w:pPr>
              <w:pStyle w:val="ListParagraph"/>
              <w:numPr>
                <w:ilvl w:val="0"/>
                <w:numId w:val="22"/>
              </w:numPr>
              <w:rPr>
                <w:color w:val="000000" w:themeColor="text1"/>
              </w:rPr>
            </w:pPr>
            <w:r>
              <w:t>Hired to help newly established import business</w:t>
            </w:r>
          </w:p>
          <w:p w:rsidR="00940661" w:rsidRDefault="00940661" w:rsidP="00940661">
            <w:pPr>
              <w:rPr>
                <w:color w:val="000000" w:themeColor="text1"/>
              </w:rPr>
            </w:pPr>
          </w:p>
          <w:p w:rsidR="00940661" w:rsidRDefault="00940661" w:rsidP="00940661">
            <w:pPr>
              <w:pStyle w:val="Heading3"/>
              <w:tabs>
                <w:tab w:val="left" w:pos="2745"/>
              </w:tabs>
              <w:contextualSpacing w:val="0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2003 – 2007</w:t>
            </w:r>
          </w:p>
          <w:p w:rsidR="00940661" w:rsidRDefault="00940661" w:rsidP="00940661">
            <w:pPr>
              <w:pStyle w:val="Heading3"/>
              <w:tabs>
                <w:tab w:val="left" w:pos="2745"/>
              </w:tabs>
              <w:contextualSpacing w:val="0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OWNER, E &amp; e ADVERTISING</w:t>
            </w:r>
          </w:p>
          <w:p w:rsidR="00940661" w:rsidRPr="00940661" w:rsidRDefault="00940661" w:rsidP="00940661">
            <w:pPr>
              <w:pStyle w:val="ListParagraph"/>
              <w:numPr>
                <w:ilvl w:val="0"/>
                <w:numId w:val="22"/>
              </w:numPr>
              <w:rPr>
                <w:color w:val="000000" w:themeColor="text1"/>
              </w:rPr>
            </w:pPr>
            <w:r>
              <w:t>Community T-shirt advertising promoted thru local Chamber of Commerce locations in SC, GA, and NC</w:t>
            </w:r>
          </w:p>
          <w:p w:rsidR="00940661" w:rsidRDefault="00940661" w:rsidP="00940661">
            <w:pPr>
              <w:rPr>
                <w:color w:val="000000" w:themeColor="text1"/>
              </w:rPr>
            </w:pPr>
          </w:p>
          <w:p w:rsidR="00940661" w:rsidRDefault="00940661" w:rsidP="00940661">
            <w:pPr>
              <w:pStyle w:val="Heading3"/>
              <w:tabs>
                <w:tab w:val="left" w:pos="2745"/>
              </w:tabs>
              <w:contextualSpacing w:val="0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1994 - 2003</w:t>
            </w:r>
          </w:p>
          <w:p w:rsidR="00940661" w:rsidRDefault="00940661" w:rsidP="00940661">
            <w:pPr>
              <w:pStyle w:val="Heading3"/>
              <w:tabs>
                <w:tab w:val="left" w:pos="2745"/>
              </w:tabs>
              <w:contextualSpacing w:val="0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National Sales Director, Magnolia graphics</w:t>
            </w:r>
          </w:p>
          <w:p w:rsidR="00940661" w:rsidRPr="00940661" w:rsidRDefault="00940661" w:rsidP="00940661">
            <w:pPr>
              <w:pStyle w:val="ListParagraph"/>
              <w:numPr>
                <w:ilvl w:val="0"/>
                <w:numId w:val="22"/>
              </w:numPr>
              <w:rPr>
                <w:color w:val="000000" w:themeColor="text1"/>
              </w:rPr>
            </w:pPr>
            <w:r>
              <w:t>Nationwide magazine advertising focused thru Chambers of Commerce across the US</w:t>
            </w:r>
          </w:p>
          <w:p w:rsidR="00940661" w:rsidRPr="004A07DA" w:rsidRDefault="004A07DA" w:rsidP="00940661">
            <w:pPr>
              <w:pStyle w:val="ListParagraph"/>
              <w:numPr>
                <w:ilvl w:val="0"/>
                <w:numId w:val="22"/>
              </w:numPr>
              <w:rPr>
                <w:color w:val="000000" w:themeColor="text1"/>
              </w:rPr>
            </w:pPr>
            <w:r>
              <w:t>Sales staff of 32 people</w:t>
            </w:r>
          </w:p>
          <w:p w:rsidR="004A07DA" w:rsidRPr="004A07DA" w:rsidRDefault="004A07DA" w:rsidP="00940661">
            <w:pPr>
              <w:pStyle w:val="ListParagraph"/>
              <w:numPr>
                <w:ilvl w:val="0"/>
                <w:numId w:val="22"/>
              </w:numPr>
              <w:rPr>
                <w:color w:val="000000" w:themeColor="text1"/>
              </w:rPr>
            </w:pPr>
            <w:r>
              <w:t>Distinguished Sales Manager Award 7 consecutive years</w:t>
            </w:r>
          </w:p>
          <w:p w:rsidR="004A07DA" w:rsidRDefault="004A07DA" w:rsidP="004A07DA">
            <w:pPr>
              <w:rPr>
                <w:color w:val="000000" w:themeColor="text1"/>
              </w:rPr>
            </w:pPr>
          </w:p>
          <w:p w:rsidR="004A07DA" w:rsidRPr="004A07DA" w:rsidRDefault="004A07DA" w:rsidP="004A07DA">
            <w:pPr>
              <w:rPr>
                <w:color w:val="000000" w:themeColor="text1"/>
              </w:rPr>
            </w:pPr>
          </w:p>
          <w:p w:rsidR="004A07DA" w:rsidRDefault="004A07DA" w:rsidP="004A07DA">
            <w:pPr>
              <w:pStyle w:val="Heading3"/>
              <w:tabs>
                <w:tab w:val="left" w:pos="2745"/>
              </w:tabs>
              <w:contextualSpacing w:val="0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1986 - 1989</w:t>
            </w:r>
          </w:p>
          <w:p w:rsidR="004A07DA" w:rsidRDefault="004A07DA" w:rsidP="004A07DA">
            <w:pPr>
              <w:pStyle w:val="Heading3"/>
              <w:tabs>
                <w:tab w:val="left" w:pos="2745"/>
              </w:tabs>
              <w:contextualSpacing w:val="0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assistant manager, wal-mart</w:t>
            </w:r>
          </w:p>
          <w:p w:rsidR="004A07DA" w:rsidRPr="00940661" w:rsidRDefault="004A07DA" w:rsidP="004A07DA">
            <w:pPr>
              <w:pStyle w:val="ListParagraph"/>
              <w:numPr>
                <w:ilvl w:val="0"/>
                <w:numId w:val="22"/>
              </w:numPr>
              <w:rPr>
                <w:color w:val="000000" w:themeColor="text1"/>
              </w:rPr>
            </w:pPr>
            <w:r>
              <w:t>Swat team – responsible for opening up new stores</w:t>
            </w:r>
          </w:p>
          <w:p w:rsidR="004A07DA" w:rsidRPr="004A07DA" w:rsidRDefault="004A07DA" w:rsidP="004A07DA">
            <w:pPr>
              <w:pStyle w:val="ListParagraph"/>
              <w:numPr>
                <w:ilvl w:val="0"/>
                <w:numId w:val="22"/>
              </w:numPr>
              <w:rPr>
                <w:color w:val="000000" w:themeColor="text1"/>
              </w:rPr>
            </w:pPr>
            <w:r>
              <w:t xml:space="preserve">Concentrated on the </w:t>
            </w:r>
            <w:proofErr w:type="spellStart"/>
            <w:r>
              <w:t>softlines</w:t>
            </w:r>
            <w:proofErr w:type="spellEnd"/>
          </w:p>
          <w:p w:rsidR="004A07DA" w:rsidRPr="004A07DA" w:rsidRDefault="004A07DA" w:rsidP="004A07DA">
            <w:pPr>
              <w:pStyle w:val="ListParagraph"/>
              <w:numPr>
                <w:ilvl w:val="0"/>
                <w:numId w:val="22"/>
              </w:numPr>
              <w:rPr>
                <w:color w:val="000000" w:themeColor="text1"/>
              </w:rPr>
            </w:pPr>
            <w:r>
              <w:t>Assistant Manager of the Year</w:t>
            </w:r>
          </w:p>
          <w:p w:rsidR="00940661" w:rsidRPr="00940661" w:rsidRDefault="00940661" w:rsidP="00940661">
            <w:pPr>
              <w:rPr>
                <w:color w:val="000000" w:themeColor="text1"/>
              </w:rPr>
            </w:pPr>
          </w:p>
          <w:p w:rsidR="00945815" w:rsidRPr="00945815" w:rsidRDefault="00945815" w:rsidP="00945815">
            <w:pPr>
              <w:rPr>
                <w:color w:val="00B050"/>
              </w:rPr>
            </w:pPr>
          </w:p>
        </w:tc>
      </w:tr>
      <w:tr w:rsidR="00BE283D" w:rsidRPr="00CF1A49" w:rsidTr="00F61DF9">
        <w:tc>
          <w:tcPr>
            <w:tcW w:w="9355" w:type="dxa"/>
            <w:tcMar>
              <w:top w:w="216" w:type="dxa"/>
            </w:tcMar>
          </w:tcPr>
          <w:p w:rsidR="00BE283D" w:rsidRPr="00BE283D" w:rsidRDefault="00BE283D" w:rsidP="00BE283D">
            <w:pPr>
              <w:pStyle w:val="Heading3"/>
              <w:outlineLvl w:val="2"/>
              <w:rPr>
                <w:color w:val="000000" w:themeColor="text1"/>
              </w:rPr>
            </w:pPr>
          </w:p>
        </w:tc>
      </w:tr>
    </w:tbl>
    <w:sdt>
      <w:sdtPr>
        <w:alias w:val="Education:"/>
        <w:tag w:val="Education:"/>
        <w:id w:val="-1908763273"/>
        <w:placeholder>
          <w:docPart w:val="F0179D17A8AC4DBF945DA06BA7F70ECE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345851" w:rsidP="001D0BF1">
            <w:pPr>
              <w:pStyle w:val="Heading3"/>
              <w:contextualSpacing w:val="0"/>
              <w:outlineLvl w:val="2"/>
            </w:pPr>
            <w:r>
              <w:t>May</w:t>
            </w:r>
            <w:r w:rsidR="001D0BF1" w:rsidRPr="00CF1A49">
              <w:t xml:space="preserve"> </w:t>
            </w:r>
            <w:r>
              <w:t>1986</w:t>
            </w:r>
          </w:p>
          <w:p w:rsidR="001D0BF1" w:rsidRPr="00CF1A49" w:rsidRDefault="00345851" w:rsidP="001D0BF1">
            <w:pPr>
              <w:pStyle w:val="Heading2"/>
              <w:contextualSpacing w:val="0"/>
              <w:outlineLvl w:val="1"/>
            </w:pPr>
            <w:r>
              <w:t>bachelors of business administration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francis marion university</w:t>
            </w:r>
          </w:p>
          <w:p w:rsidR="007538DC" w:rsidRPr="00CF1A49" w:rsidRDefault="00345851" w:rsidP="00345851">
            <w:pPr>
              <w:pStyle w:val="ListParagraph"/>
              <w:numPr>
                <w:ilvl w:val="0"/>
                <w:numId w:val="16"/>
              </w:numPr>
            </w:pPr>
            <w:r>
              <w:t>Dean’s List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Default="00F61DF9" w:rsidP="00345851">
            <w:pPr>
              <w:pStyle w:val="Heading2"/>
              <w:outlineLvl w:val="1"/>
            </w:pPr>
          </w:p>
        </w:tc>
      </w:tr>
    </w:tbl>
    <w:sdt>
      <w:sdtPr>
        <w:alias w:val="Skills:"/>
        <w:tag w:val="Skills:"/>
        <w:id w:val="-1392877668"/>
        <w:placeholder>
          <w:docPart w:val="8FA42022182144AC9FEAA082557221BB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Pr="006E1507" w:rsidRDefault="002F2CB3" w:rsidP="006E1507">
            <w:pPr>
              <w:pStyle w:val="ListBullet"/>
              <w:contextualSpacing w:val="0"/>
            </w:pPr>
            <w:r>
              <w:t>Proficient in Word, Excel, Access, &amp; Outlook</w:t>
            </w:r>
          </w:p>
          <w:p w:rsidR="001F4E6D" w:rsidRDefault="00345851" w:rsidP="00345851">
            <w:pPr>
              <w:pStyle w:val="ListBullet"/>
              <w:contextualSpacing w:val="0"/>
            </w:pPr>
            <w:r>
              <w:t>Operational Skills</w:t>
            </w:r>
          </w:p>
          <w:p w:rsidR="00345851" w:rsidRPr="006E1507" w:rsidRDefault="00345851" w:rsidP="00345851">
            <w:pPr>
              <w:pStyle w:val="ListBullet"/>
              <w:contextualSpacing w:val="0"/>
            </w:pPr>
            <w:r>
              <w:t>Sales Strategies</w:t>
            </w:r>
          </w:p>
        </w:tc>
        <w:tc>
          <w:tcPr>
            <w:tcW w:w="4675" w:type="dxa"/>
            <w:tcMar>
              <w:left w:w="360" w:type="dxa"/>
            </w:tcMar>
          </w:tcPr>
          <w:p w:rsidR="003A0632" w:rsidRPr="006E1507" w:rsidRDefault="00345851" w:rsidP="006E1507">
            <w:pPr>
              <w:pStyle w:val="ListBullet"/>
              <w:contextualSpacing w:val="0"/>
            </w:pPr>
            <w:r>
              <w:t>Team Player</w:t>
            </w:r>
          </w:p>
          <w:p w:rsidR="001E3120" w:rsidRPr="006E1507" w:rsidRDefault="00345851" w:rsidP="006E1507">
            <w:pPr>
              <w:pStyle w:val="ListBullet"/>
              <w:contextualSpacing w:val="0"/>
            </w:pPr>
            <w:r>
              <w:t>Good Judgement</w:t>
            </w:r>
          </w:p>
          <w:p w:rsidR="001E3120" w:rsidRPr="006E1507" w:rsidRDefault="00345851" w:rsidP="00345851">
            <w:pPr>
              <w:pStyle w:val="ListBullet"/>
              <w:contextualSpacing w:val="0"/>
            </w:pPr>
            <w:r>
              <w:t>Expert in Field</w:t>
            </w:r>
          </w:p>
        </w:tc>
      </w:tr>
    </w:tbl>
    <w:p w:rsidR="00AD782D" w:rsidRPr="00CF1A49" w:rsidRDefault="00345851" w:rsidP="0062312F">
      <w:pPr>
        <w:pStyle w:val="Heading1"/>
      </w:pPr>
      <w:r>
        <w:t>certification:</w:t>
      </w:r>
    </w:p>
    <w:p w:rsidR="00B51D1B" w:rsidRPr="006E1507" w:rsidRDefault="00345851" w:rsidP="006E1507">
      <w:r>
        <w:t>Passed Customs Broker’s Exam in April of 2015 becoming one of only 14k in the US</w:t>
      </w:r>
    </w:p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E06" w:rsidRDefault="00357E06" w:rsidP="0068194B">
      <w:r>
        <w:separator/>
      </w:r>
    </w:p>
    <w:p w:rsidR="00357E06" w:rsidRDefault="00357E06"/>
    <w:p w:rsidR="00357E06" w:rsidRDefault="00357E06"/>
  </w:endnote>
  <w:endnote w:type="continuationSeparator" w:id="0">
    <w:p w:rsidR="00357E06" w:rsidRDefault="00357E06" w:rsidP="0068194B">
      <w:r>
        <w:continuationSeparator/>
      </w:r>
    </w:p>
    <w:p w:rsidR="00357E06" w:rsidRDefault="00357E06"/>
    <w:p w:rsidR="00357E06" w:rsidRDefault="00357E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3DA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E06" w:rsidRDefault="00357E06" w:rsidP="0068194B">
      <w:r>
        <w:separator/>
      </w:r>
    </w:p>
    <w:p w:rsidR="00357E06" w:rsidRDefault="00357E06"/>
    <w:p w:rsidR="00357E06" w:rsidRDefault="00357E06"/>
  </w:footnote>
  <w:footnote w:type="continuationSeparator" w:id="0">
    <w:p w:rsidR="00357E06" w:rsidRDefault="00357E06" w:rsidP="0068194B">
      <w:r>
        <w:continuationSeparator/>
      </w:r>
    </w:p>
    <w:p w:rsidR="00357E06" w:rsidRDefault="00357E06"/>
    <w:p w:rsidR="00357E06" w:rsidRDefault="00357E0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EFA83C5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AA2180C"/>
    <w:multiLevelType w:val="hybridMultilevel"/>
    <w:tmpl w:val="0332E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6D627C0"/>
    <w:multiLevelType w:val="hybridMultilevel"/>
    <w:tmpl w:val="3264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70A4D"/>
    <w:multiLevelType w:val="hybridMultilevel"/>
    <w:tmpl w:val="A6A46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261344E"/>
    <w:multiLevelType w:val="hybridMultilevel"/>
    <w:tmpl w:val="C7881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F6640"/>
    <w:multiLevelType w:val="hybridMultilevel"/>
    <w:tmpl w:val="DC761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56E73265"/>
    <w:multiLevelType w:val="hybridMultilevel"/>
    <w:tmpl w:val="F49ED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B19D0"/>
    <w:multiLevelType w:val="hybridMultilevel"/>
    <w:tmpl w:val="06122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608A0"/>
    <w:multiLevelType w:val="hybridMultilevel"/>
    <w:tmpl w:val="2F263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6B534C"/>
    <w:multiLevelType w:val="hybridMultilevel"/>
    <w:tmpl w:val="181C3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4"/>
  </w:num>
  <w:num w:numId="8">
    <w:abstractNumId w:val="2"/>
  </w:num>
  <w:num w:numId="9">
    <w:abstractNumId w:val="17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9"/>
  </w:num>
  <w:num w:numId="17">
    <w:abstractNumId w:val="21"/>
  </w:num>
  <w:num w:numId="18">
    <w:abstractNumId w:val="12"/>
  </w:num>
  <w:num w:numId="19">
    <w:abstractNumId w:val="20"/>
  </w:num>
  <w:num w:numId="20">
    <w:abstractNumId w:val="15"/>
  </w:num>
  <w:num w:numId="21">
    <w:abstractNumId w:val="1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86"/>
    <w:rsid w:val="000001EF"/>
    <w:rsid w:val="00007322"/>
    <w:rsid w:val="00007728"/>
    <w:rsid w:val="00024584"/>
    <w:rsid w:val="00024730"/>
    <w:rsid w:val="00041149"/>
    <w:rsid w:val="00043DA1"/>
    <w:rsid w:val="000525C1"/>
    <w:rsid w:val="00055E95"/>
    <w:rsid w:val="0007021F"/>
    <w:rsid w:val="0009556A"/>
    <w:rsid w:val="000B2BA5"/>
    <w:rsid w:val="000F2F8C"/>
    <w:rsid w:val="0010006E"/>
    <w:rsid w:val="001045A8"/>
    <w:rsid w:val="00105125"/>
    <w:rsid w:val="00114A91"/>
    <w:rsid w:val="001427E1"/>
    <w:rsid w:val="00163668"/>
    <w:rsid w:val="00171566"/>
    <w:rsid w:val="00174676"/>
    <w:rsid w:val="001755A8"/>
    <w:rsid w:val="001770CE"/>
    <w:rsid w:val="00184014"/>
    <w:rsid w:val="00192008"/>
    <w:rsid w:val="001C0E68"/>
    <w:rsid w:val="001C4B6F"/>
    <w:rsid w:val="001D0BF1"/>
    <w:rsid w:val="001D4D70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7F7"/>
    <w:rsid w:val="002638D0"/>
    <w:rsid w:val="002647D3"/>
    <w:rsid w:val="00275EAE"/>
    <w:rsid w:val="00294998"/>
    <w:rsid w:val="00296A22"/>
    <w:rsid w:val="00297F18"/>
    <w:rsid w:val="002A1945"/>
    <w:rsid w:val="002B2958"/>
    <w:rsid w:val="002B3FC8"/>
    <w:rsid w:val="002D23C5"/>
    <w:rsid w:val="002D4AB1"/>
    <w:rsid w:val="002D6137"/>
    <w:rsid w:val="002E7E61"/>
    <w:rsid w:val="002F05E5"/>
    <w:rsid w:val="002F254D"/>
    <w:rsid w:val="002F2CB3"/>
    <w:rsid w:val="002F30E4"/>
    <w:rsid w:val="00307140"/>
    <w:rsid w:val="00316DFF"/>
    <w:rsid w:val="00325B57"/>
    <w:rsid w:val="00336056"/>
    <w:rsid w:val="00345851"/>
    <w:rsid w:val="003544E1"/>
    <w:rsid w:val="00357E06"/>
    <w:rsid w:val="00366398"/>
    <w:rsid w:val="003A0632"/>
    <w:rsid w:val="003A30E5"/>
    <w:rsid w:val="003A6ADF"/>
    <w:rsid w:val="003B306B"/>
    <w:rsid w:val="003B5928"/>
    <w:rsid w:val="003C12BE"/>
    <w:rsid w:val="003D08E6"/>
    <w:rsid w:val="003D167E"/>
    <w:rsid w:val="003D380F"/>
    <w:rsid w:val="003E160D"/>
    <w:rsid w:val="003F1D5F"/>
    <w:rsid w:val="00405128"/>
    <w:rsid w:val="00406CFF"/>
    <w:rsid w:val="00416B25"/>
    <w:rsid w:val="00420592"/>
    <w:rsid w:val="00420787"/>
    <w:rsid w:val="0042199D"/>
    <w:rsid w:val="004319E0"/>
    <w:rsid w:val="00437E8C"/>
    <w:rsid w:val="00440225"/>
    <w:rsid w:val="004726BC"/>
    <w:rsid w:val="00474105"/>
    <w:rsid w:val="00480E6E"/>
    <w:rsid w:val="00481C86"/>
    <w:rsid w:val="00486277"/>
    <w:rsid w:val="00494CF6"/>
    <w:rsid w:val="00495F8D"/>
    <w:rsid w:val="004A07DA"/>
    <w:rsid w:val="004A1FAE"/>
    <w:rsid w:val="004A32FF"/>
    <w:rsid w:val="004B06EB"/>
    <w:rsid w:val="004B6AD0"/>
    <w:rsid w:val="004C2D5D"/>
    <w:rsid w:val="004C33E1"/>
    <w:rsid w:val="004E01EB"/>
    <w:rsid w:val="004E2794"/>
    <w:rsid w:val="00507A6C"/>
    <w:rsid w:val="00510392"/>
    <w:rsid w:val="00513E2A"/>
    <w:rsid w:val="005313F0"/>
    <w:rsid w:val="00533C32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033B6"/>
    <w:rsid w:val="00612115"/>
    <w:rsid w:val="0062312F"/>
    <w:rsid w:val="00625F2C"/>
    <w:rsid w:val="00652D4E"/>
    <w:rsid w:val="006618E9"/>
    <w:rsid w:val="00673613"/>
    <w:rsid w:val="0068194B"/>
    <w:rsid w:val="00692703"/>
    <w:rsid w:val="00696481"/>
    <w:rsid w:val="006A1962"/>
    <w:rsid w:val="006B5D48"/>
    <w:rsid w:val="006B7D7B"/>
    <w:rsid w:val="006C1A5E"/>
    <w:rsid w:val="006E1507"/>
    <w:rsid w:val="00712D8B"/>
    <w:rsid w:val="007273B7"/>
    <w:rsid w:val="00733E0A"/>
    <w:rsid w:val="007415FA"/>
    <w:rsid w:val="0074403D"/>
    <w:rsid w:val="00746D44"/>
    <w:rsid w:val="007538DC"/>
    <w:rsid w:val="00757803"/>
    <w:rsid w:val="0079206B"/>
    <w:rsid w:val="00795871"/>
    <w:rsid w:val="00796076"/>
    <w:rsid w:val="007A1023"/>
    <w:rsid w:val="007B1B63"/>
    <w:rsid w:val="007C0566"/>
    <w:rsid w:val="007C606B"/>
    <w:rsid w:val="007D7DA2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96438"/>
    <w:rsid w:val="008A6538"/>
    <w:rsid w:val="008C7056"/>
    <w:rsid w:val="008D1262"/>
    <w:rsid w:val="008D2F91"/>
    <w:rsid w:val="008F3B14"/>
    <w:rsid w:val="00901899"/>
    <w:rsid w:val="009033D5"/>
    <w:rsid w:val="0090344B"/>
    <w:rsid w:val="00905715"/>
    <w:rsid w:val="0091321E"/>
    <w:rsid w:val="00913946"/>
    <w:rsid w:val="0092726B"/>
    <w:rsid w:val="0093133D"/>
    <w:rsid w:val="009361BA"/>
    <w:rsid w:val="00940661"/>
    <w:rsid w:val="00944F78"/>
    <w:rsid w:val="00945815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D7957"/>
    <w:rsid w:val="009E3160"/>
    <w:rsid w:val="009F08CA"/>
    <w:rsid w:val="009F220C"/>
    <w:rsid w:val="009F3B05"/>
    <w:rsid w:val="009F4931"/>
    <w:rsid w:val="00A14534"/>
    <w:rsid w:val="00A16482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43347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283D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B484D"/>
    <w:rsid w:val="00CD323D"/>
    <w:rsid w:val="00CE4030"/>
    <w:rsid w:val="00CE58A4"/>
    <w:rsid w:val="00CE64B3"/>
    <w:rsid w:val="00CF1A49"/>
    <w:rsid w:val="00CF443E"/>
    <w:rsid w:val="00D0630C"/>
    <w:rsid w:val="00D23567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C6B67"/>
    <w:rsid w:val="00DE0FAA"/>
    <w:rsid w:val="00DE136D"/>
    <w:rsid w:val="00DE6534"/>
    <w:rsid w:val="00DF4D6C"/>
    <w:rsid w:val="00E01923"/>
    <w:rsid w:val="00E01B99"/>
    <w:rsid w:val="00E14498"/>
    <w:rsid w:val="00E2397A"/>
    <w:rsid w:val="00E254DB"/>
    <w:rsid w:val="00E300FC"/>
    <w:rsid w:val="00E342DA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02C1"/>
    <w:rsid w:val="00EC1351"/>
    <w:rsid w:val="00EC4CBF"/>
    <w:rsid w:val="00ED203E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3F84F8-1857-48AA-8B1F-559CD458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acmm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F3A382ED9CE40EA90B7069FEA89A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F7E81-9D6E-41A0-B1A8-0F6F92DEF00C}"/>
      </w:docPartPr>
      <w:docPartBody>
        <w:p w:rsidR="005A4801" w:rsidRDefault="000D3078">
          <w:pPr>
            <w:pStyle w:val="0F3A382ED9CE40EA90B7069FEA89A7C0"/>
          </w:pPr>
          <w:r w:rsidRPr="00CF1A49">
            <w:t>·</w:t>
          </w:r>
        </w:p>
      </w:docPartBody>
    </w:docPart>
    <w:docPart>
      <w:docPartPr>
        <w:name w:val="E0815DBD2A7E4327979142609993E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18F87-B555-42C3-AD3F-0155DF2E1C81}"/>
      </w:docPartPr>
      <w:docPartBody>
        <w:p w:rsidR="005A4801" w:rsidRDefault="000D3078">
          <w:pPr>
            <w:pStyle w:val="E0815DBD2A7E4327979142609993E5E2"/>
          </w:pPr>
          <w:r w:rsidRPr="00CF1A49">
            <w:t>Experience</w:t>
          </w:r>
        </w:p>
      </w:docPartBody>
    </w:docPart>
    <w:docPart>
      <w:docPartPr>
        <w:name w:val="F0179D17A8AC4DBF945DA06BA7F70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7B284-C98E-4977-B8BB-C28EE0DE7842}"/>
      </w:docPartPr>
      <w:docPartBody>
        <w:p w:rsidR="005A4801" w:rsidRDefault="000D3078">
          <w:pPr>
            <w:pStyle w:val="F0179D17A8AC4DBF945DA06BA7F70ECE"/>
          </w:pPr>
          <w:r w:rsidRPr="00CF1A49">
            <w:t>Education</w:t>
          </w:r>
        </w:p>
      </w:docPartBody>
    </w:docPart>
    <w:docPart>
      <w:docPartPr>
        <w:name w:val="8FA42022182144AC9FEAA08255722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70B69-374F-4C66-99DA-3AA0D07F7A3B}"/>
      </w:docPartPr>
      <w:docPartBody>
        <w:p w:rsidR="005A4801" w:rsidRDefault="000D3078">
          <w:pPr>
            <w:pStyle w:val="8FA42022182144AC9FEAA082557221BB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078"/>
    <w:rsid w:val="00024586"/>
    <w:rsid w:val="000967BA"/>
    <w:rsid w:val="000D3078"/>
    <w:rsid w:val="001931C3"/>
    <w:rsid w:val="003F7CCB"/>
    <w:rsid w:val="005125F2"/>
    <w:rsid w:val="00535A35"/>
    <w:rsid w:val="005A4801"/>
    <w:rsid w:val="00A40B59"/>
    <w:rsid w:val="00BB3BA7"/>
    <w:rsid w:val="00D6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F8EC7F14544D52864ED8BF3A5BC358">
    <w:name w:val="38F8EC7F14544D52864ED8BF3A5BC358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DDF77B67600A419C9EB55F23E9E71A33">
    <w:name w:val="DDF77B67600A419C9EB55F23E9E71A33"/>
  </w:style>
  <w:style w:type="paragraph" w:customStyle="1" w:styleId="EA2EC3DB99B8445DB9CD1C947E3AC684">
    <w:name w:val="EA2EC3DB99B8445DB9CD1C947E3AC684"/>
  </w:style>
  <w:style w:type="paragraph" w:customStyle="1" w:styleId="0F3A382ED9CE40EA90B7069FEA89A7C0">
    <w:name w:val="0F3A382ED9CE40EA90B7069FEA89A7C0"/>
  </w:style>
  <w:style w:type="paragraph" w:customStyle="1" w:styleId="9796C8C256244EC2AC01A05AA18C2673">
    <w:name w:val="9796C8C256244EC2AC01A05AA18C2673"/>
  </w:style>
  <w:style w:type="paragraph" w:customStyle="1" w:styleId="9061F473A1104374B4CD80DC60B5C98E">
    <w:name w:val="9061F473A1104374B4CD80DC60B5C98E"/>
  </w:style>
  <w:style w:type="paragraph" w:customStyle="1" w:styleId="55AAE2736FBC465F91BD17F9321EE17C">
    <w:name w:val="55AAE2736FBC465F91BD17F9321EE17C"/>
  </w:style>
  <w:style w:type="paragraph" w:customStyle="1" w:styleId="2980640150E84F268F22A741DA99C480">
    <w:name w:val="2980640150E84F268F22A741DA99C480"/>
  </w:style>
  <w:style w:type="paragraph" w:customStyle="1" w:styleId="BD8E9AF37B9E448CBD43B6ADBBA37468">
    <w:name w:val="BD8E9AF37B9E448CBD43B6ADBBA37468"/>
  </w:style>
  <w:style w:type="paragraph" w:customStyle="1" w:styleId="D60811F5FA5B492BB23B37D952E579C6">
    <w:name w:val="D60811F5FA5B492BB23B37D952E579C6"/>
  </w:style>
  <w:style w:type="paragraph" w:customStyle="1" w:styleId="8403CBE9D9564B2FB700969E167C9D3E">
    <w:name w:val="8403CBE9D9564B2FB700969E167C9D3E"/>
  </w:style>
  <w:style w:type="paragraph" w:customStyle="1" w:styleId="E0815DBD2A7E4327979142609993E5E2">
    <w:name w:val="E0815DBD2A7E4327979142609993E5E2"/>
  </w:style>
  <w:style w:type="paragraph" w:customStyle="1" w:styleId="D3E5B822DE62413991D7A9F6B84C6671">
    <w:name w:val="D3E5B822DE62413991D7A9F6B84C6671"/>
  </w:style>
  <w:style w:type="paragraph" w:customStyle="1" w:styleId="88FAF18A1E254495BE112EABBFCDE8CC">
    <w:name w:val="88FAF18A1E254495BE112EABBFCDE8CC"/>
  </w:style>
  <w:style w:type="paragraph" w:customStyle="1" w:styleId="6FED0BE0016A4B43B6BFC75AAC1253C7">
    <w:name w:val="6FED0BE0016A4B43B6BFC75AAC1253C7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6D24F97A031041E88EF0E8D880207EBF">
    <w:name w:val="6D24F97A031041E88EF0E8D880207EBF"/>
  </w:style>
  <w:style w:type="paragraph" w:customStyle="1" w:styleId="CA73790A90314AEE983F0D46A2EC5CBF">
    <w:name w:val="CA73790A90314AEE983F0D46A2EC5CBF"/>
  </w:style>
  <w:style w:type="paragraph" w:customStyle="1" w:styleId="3731485042A848DC8563ABCF3DC091B8">
    <w:name w:val="3731485042A848DC8563ABCF3DC091B8"/>
  </w:style>
  <w:style w:type="paragraph" w:customStyle="1" w:styleId="3D660B992B524E648C873EF8915DA0B5">
    <w:name w:val="3D660B992B524E648C873EF8915DA0B5"/>
  </w:style>
  <w:style w:type="paragraph" w:customStyle="1" w:styleId="FC61920186004DBA8A247B197E36FE8C">
    <w:name w:val="FC61920186004DBA8A247B197E36FE8C"/>
  </w:style>
  <w:style w:type="paragraph" w:customStyle="1" w:styleId="60309153BED94301B3492C8EDB89B35A">
    <w:name w:val="60309153BED94301B3492C8EDB89B35A"/>
  </w:style>
  <w:style w:type="paragraph" w:customStyle="1" w:styleId="77941FA061FE4050A512A8F0077B0355">
    <w:name w:val="77941FA061FE4050A512A8F0077B0355"/>
  </w:style>
  <w:style w:type="paragraph" w:customStyle="1" w:styleId="F0179D17A8AC4DBF945DA06BA7F70ECE">
    <w:name w:val="F0179D17A8AC4DBF945DA06BA7F70ECE"/>
  </w:style>
  <w:style w:type="paragraph" w:customStyle="1" w:styleId="FF0EF12BFD44485EAE4A1B16D786E2A0">
    <w:name w:val="FF0EF12BFD44485EAE4A1B16D786E2A0"/>
  </w:style>
  <w:style w:type="paragraph" w:customStyle="1" w:styleId="988A398D90B94B0284EAA8EA8D9843AF">
    <w:name w:val="988A398D90B94B0284EAA8EA8D9843AF"/>
  </w:style>
  <w:style w:type="paragraph" w:customStyle="1" w:styleId="7D10200449574B2D8804CA2EDBB9D892">
    <w:name w:val="7D10200449574B2D8804CA2EDBB9D892"/>
  </w:style>
  <w:style w:type="paragraph" w:customStyle="1" w:styleId="5929A914E0EB468FBD55D0AAFA6E63EA">
    <w:name w:val="5929A914E0EB468FBD55D0AAFA6E63EA"/>
  </w:style>
  <w:style w:type="paragraph" w:customStyle="1" w:styleId="797863B696E54A27B3280052D5E9CF81">
    <w:name w:val="797863B696E54A27B3280052D5E9CF81"/>
  </w:style>
  <w:style w:type="paragraph" w:customStyle="1" w:styleId="9D4DC05828974D9E8ACDE9CA1E08A45F">
    <w:name w:val="9D4DC05828974D9E8ACDE9CA1E08A45F"/>
  </w:style>
  <w:style w:type="paragraph" w:customStyle="1" w:styleId="15FD5D0598044DEF90DA72F4E9871E8E">
    <w:name w:val="15FD5D0598044DEF90DA72F4E9871E8E"/>
  </w:style>
  <w:style w:type="paragraph" w:customStyle="1" w:styleId="0ACA7AEB84CF4E4EBB619CE0064AD516">
    <w:name w:val="0ACA7AEB84CF4E4EBB619CE0064AD516"/>
  </w:style>
  <w:style w:type="paragraph" w:customStyle="1" w:styleId="E0D23496A9DE4EC99CB93AC7F3E31296">
    <w:name w:val="E0D23496A9DE4EC99CB93AC7F3E31296"/>
  </w:style>
  <w:style w:type="paragraph" w:customStyle="1" w:styleId="84B24699B169445D947E252596965F35">
    <w:name w:val="84B24699B169445D947E252596965F35"/>
  </w:style>
  <w:style w:type="paragraph" w:customStyle="1" w:styleId="8FA42022182144AC9FEAA082557221BB">
    <w:name w:val="8FA42022182144AC9FEAA082557221BB"/>
  </w:style>
  <w:style w:type="paragraph" w:customStyle="1" w:styleId="758C6D72900944B8931202D4A4C1D1C4">
    <w:name w:val="758C6D72900944B8931202D4A4C1D1C4"/>
  </w:style>
  <w:style w:type="paragraph" w:customStyle="1" w:styleId="9C6E81F3DE8446E08AF0633FA883B52A">
    <w:name w:val="9C6E81F3DE8446E08AF0633FA883B52A"/>
  </w:style>
  <w:style w:type="paragraph" w:customStyle="1" w:styleId="490F109DA2B148EFB71C25F87503FC75">
    <w:name w:val="490F109DA2B148EFB71C25F87503FC75"/>
  </w:style>
  <w:style w:type="paragraph" w:customStyle="1" w:styleId="11FBEE889E984FC9A27F0766F6690DB6">
    <w:name w:val="11FBEE889E984FC9A27F0766F6690DB6"/>
  </w:style>
  <w:style w:type="paragraph" w:customStyle="1" w:styleId="E5DC511955114066B3DED65431AA5CAB">
    <w:name w:val="E5DC511955114066B3DED65431AA5CAB"/>
  </w:style>
  <w:style w:type="paragraph" w:customStyle="1" w:styleId="E6C8E2D327AD4F3F8423D7FBBF1C835E">
    <w:name w:val="E6C8E2D327AD4F3F8423D7FBBF1C835E"/>
  </w:style>
  <w:style w:type="paragraph" w:customStyle="1" w:styleId="71104AA1EAE247C1BAE3EB88A0163504">
    <w:name w:val="71104AA1EAE247C1BAE3EB88A01635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resume.dotx</Template>
  <TotalTime>5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Krajack, Matthew M</cp:lastModifiedBy>
  <cp:revision>3</cp:revision>
  <dcterms:created xsi:type="dcterms:W3CDTF">2020-06-07T02:32:00Z</dcterms:created>
  <dcterms:modified xsi:type="dcterms:W3CDTF">2020-06-09T14:15:00Z</dcterms:modified>
  <cp:category/>
</cp:coreProperties>
</file>