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56952AF2" w:rsidR="004D114D" w:rsidRDefault="00FC162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Sr. </w:t>
      </w:r>
      <w:r w:rsidR="00F4370F"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27669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87026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</w:t>
      </w:r>
      <w:r w:rsidR="00792933">
        <w:rPr>
          <w:rFonts w:ascii="Times New Roman" w:hAnsi="Times New Roman" w:cs="Times New Roman"/>
          <w:b/>
          <w:sz w:val="32"/>
          <w:szCs w:val="24"/>
          <w:u w:val="single"/>
        </w:rPr>
        <w:t>7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30</w:t>
      </w:r>
    </w:p>
    <w:bookmarkEnd w:id="0"/>
    <w:p w14:paraId="21A1D8FF" w14:textId="77777777" w:rsidR="003155C0" w:rsidRDefault="003155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3EA25D87" w:rsidR="003155C0" w:rsidRPr="00616405" w:rsidRDefault="008039B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Support the Trade Compliance Manager at a</w:t>
      </w:r>
      <w:r w:rsidR="00B537C9">
        <w:rPr>
          <w:rFonts w:ascii="Times New Roman" w:hAnsi="Times New Roman" w:cs="Times New Roman"/>
          <w:sz w:val="24"/>
          <w:szCs w:val="24"/>
        </w:rPr>
        <w:t xml:space="preserve"> public corporation </w:t>
      </w:r>
      <w:r w:rsidR="008A5CD3">
        <w:rPr>
          <w:rFonts w:ascii="Times New Roman" w:hAnsi="Times New Roman" w:cs="Times New Roman"/>
          <w:sz w:val="24"/>
          <w:szCs w:val="24"/>
        </w:rPr>
        <w:t xml:space="preserve">– position can be </w:t>
      </w:r>
      <w:r w:rsidR="00F211D1">
        <w:rPr>
          <w:rFonts w:ascii="Times New Roman" w:hAnsi="Times New Roman" w:cs="Times New Roman"/>
          <w:sz w:val="24"/>
          <w:szCs w:val="24"/>
        </w:rPr>
        <w:t xml:space="preserve">located </w:t>
      </w:r>
      <w:r w:rsidR="008A5CD3">
        <w:rPr>
          <w:rFonts w:ascii="Times New Roman" w:hAnsi="Times New Roman" w:cs="Times New Roman"/>
          <w:sz w:val="24"/>
          <w:szCs w:val="24"/>
        </w:rPr>
        <w:t xml:space="preserve">either </w:t>
      </w:r>
      <w:r w:rsidR="00FC1622">
        <w:rPr>
          <w:rFonts w:ascii="Times New Roman" w:hAnsi="Times New Roman" w:cs="Times New Roman"/>
          <w:sz w:val="24"/>
          <w:szCs w:val="24"/>
        </w:rPr>
        <w:t>north of the Milford, CT area</w:t>
      </w:r>
      <w:r w:rsidR="008A5CD3">
        <w:rPr>
          <w:rFonts w:ascii="Times New Roman" w:hAnsi="Times New Roman" w:cs="Times New Roman"/>
          <w:sz w:val="24"/>
          <w:szCs w:val="24"/>
        </w:rPr>
        <w:t xml:space="preserve"> or </w:t>
      </w:r>
      <w:r w:rsidR="00494CA3">
        <w:rPr>
          <w:rFonts w:ascii="Times New Roman" w:hAnsi="Times New Roman" w:cs="Times New Roman"/>
          <w:sz w:val="24"/>
          <w:szCs w:val="24"/>
        </w:rPr>
        <w:t>just south of the Ashland, MA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F024D5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FC1622">
        <w:rPr>
          <w:rFonts w:ascii="Times New Roman" w:hAnsi="Times New Roman" w:cs="Times New Roman"/>
          <w:sz w:val="24"/>
        </w:rPr>
        <w:t xml:space="preserve">Support the Trade Compliance Manager within the Export Compliance </w:t>
      </w:r>
      <w:r w:rsidR="008A5CD3">
        <w:rPr>
          <w:rFonts w:ascii="Times New Roman" w:hAnsi="Times New Roman" w:cs="Times New Roman"/>
          <w:sz w:val="24"/>
        </w:rPr>
        <w:t>area to include but not limited to:</w:t>
      </w:r>
    </w:p>
    <w:p w14:paraId="327FDF83" w14:textId="5D9182D9" w:rsidR="00576EBF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A5CD3">
        <w:rPr>
          <w:rFonts w:ascii="Times New Roman" w:hAnsi="Times New Roman" w:cs="Times New Roman"/>
          <w:sz w:val="24"/>
        </w:rPr>
        <w:t>ECCN classification determinations</w:t>
      </w:r>
      <w:r w:rsidR="00576EBF">
        <w:rPr>
          <w:rFonts w:ascii="Times New Roman" w:hAnsi="Times New Roman" w:cs="Times New Roman"/>
          <w:sz w:val="24"/>
        </w:rPr>
        <w:t xml:space="preserve"> </w:t>
      </w:r>
    </w:p>
    <w:p w14:paraId="620CF2E5" w14:textId="432332E5" w:rsidR="00DA43EE" w:rsidRDefault="00DA43E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A5CD3">
        <w:rPr>
          <w:rFonts w:ascii="Times New Roman" w:hAnsi="Times New Roman" w:cs="Times New Roman"/>
          <w:sz w:val="24"/>
        </w:rPr>
        <w:t>Licensing exceptions</w:t>
      </w:r>
    </w:p>
    <w:p w14:paraId="18DD4FF5" w14:textId="54F4E94E" w:rsidR="00660B4E" w:rsidRDefault="00660B4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A5CD3">
        <w:rPr>
          <w:rFonts w:ascii="Times New Roman" w:hAnsi="Times New Roman" w:cs="Times New Roman"/>
          <w:sz w:val="24"/>
        </w:rPr>
        <w:t>AES – Export declarations</w:t>
      </w:r>
    </w:p>
    <w:p w14:paraId="2A1AACE5" w14:textId="56A6307A" w:rsidR="00FB43D5" w:rsidRPr="00E846DD" w:rsidRDefault="00FB43D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A5CD3">
        <w:rPr>
          <w:rFonts w:ascii="Times New Roman" w:hAnsi="Times New Roman" w:cs="Times New Roman"/>
          <w:sz w:val="24"/>
        </w:rPr>
        <w:t>Denied Party Screening</w:t>
      </w:r>
    </w:p>
    <w:p w14:paraId="7F2674CA" w14:textId="45030BE0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A5CD3">
        <w:rPr>
          <w:rFonts w:ascii="Times New Roman" w:hAnsi="Times New Roman" w:cs="Times New Roman"/>
          <w:sz w:val="24"/>
          <w:szCs w:val="24"/>
        </w:rPr>
        <w:t>OFAC applications</w:t>
      </w:r>
    </w:p>
    <w:p w14:paraId="20EB7B4D" w14:textId="163C2CB7" w:rsidR="008A5CD3" w:rsidRPr="008A5CD3" w:rsidRDefault="008A5CD3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Ability to interpret regulations &amp; determine next steps in rolling out/changing procedures</w:t>
      </w:r>
    </w:p>
    <w:p w14:paraId="712F7961" w14:textId="14D4B4B7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6EBF">
        <w:rPr>
          <w:rFonts w:ascii="Times New Roman" w:hAnsi="Times New Roman" w:cs="Times New Roman"/>
          <w:sz w:val="24"/>
          <w:szCs w:val="24"/>
        </w:rPr>
        <w:t>Im</w:t>
      </w:r>
      <w:r w:rsidR="00EF64AF">
        <w:rPr>
          <w:rFonts w:ascii="Times New Roman" w:hAnsi="Times New Roman" w:cs="Times New Roman"/>
          <w:sz w:val="24"/>
          <w:szCs w:val="24"/>
        </w:rPr>
        <w:t xml:space="preserve">plement </w:t>
      </w:r>
      <w:r w:rsidR="00884298">
        <w:rPr>
          <w:rFonts w:ascii="Times New Roman" w:hAnsi="Times New Roman" w:cs="Times New Roman"/>
          <w:sz w:val="24"/>
          <w:szCs w:val="24"/>
        </w:rPr>
        <w:t>processes</w:t>
      </w:r>
      <w:r w:rsidR="008A5CD3">
        <w:rPr>
          <w:rFonts w:ascii="Times New Roman" w:hAnsi="Times New Roman" w:cs="Times New Roman"/>
          <w:sz w:val="24"/>
          <w:szCs w:val="24"/>
        </w:rPr>
        <w:t>/procedures/policies/training</w:t>
      </w:r>
    </w:p>
    <w:p w14:paraId="3F259F9B" w14:textId="77777777" w:rsidR="008A5CD3" w:rsidRDefault="008A5CD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2FE109E6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6763F">
        <w:rPr>
          <w:rFonts w:ascii="Times New Roman" w:hAnsi="Times New Roman" w:cs="Times New Roman"/>
          <w:sz w:val="24"/>
        </w:rPr>
        <w:t>C</w:t>
      </w:r>
      <w:r w:rsidR="00955EC2">
        <w:rPr>
          <w:rFonts w:ascii="Times New Roman" w:hAnsi="Times New Roman" w:cs="Times New Roman"/>
          <w:sz w:val="24"/>
        </w:rPr>
        <w:t xml:space="preserve">orporate </w:t>
      </w:r>
      <w:r w:rsidR="00EF64AF">
        <w:rPr>
          <w:rFonts w:ascii="Times New Roman" w:hAnsi="Times New Roman" w:cs="Times New Roman"/>
          <w:sz w:val="24"/>
        </w:rPr>
        <w:t xml:space="preserve">export </w:t>
      </w:r>
      <w:r w:rsidR="00E37388">
        <w:rPr>
          <w:rFonts w:ascii="Times New Roman" w:hAnsi="Times New Roman" w:cs="Times New Roman"/>
          <w:sz w:val="24"/>
        </w:rPr>
        <w:t xml:space="preserve">compliance </w:t>
      </w:r>
      <w:r w:rsidR="0006763F">
        <w:rPr>
          <w:rFonts w:ascii="Times New Roman" w:hAnsi="Times New Roman" w:cs="Times New Roman"/>
          <w:sz w:val="24"/>
        </w:rPr>
        <w:t xml:space="preserve">experience </w:t>
      </w:r>
    </w:p>
    <w:p w14:paraId="05DAB3C7" w14:textId="40DF1CBF" w:rsidR="00E37388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Experience</w:t>
      </w:r>
      <w:r w:rsidR="00EF64AF">
        <w:rPr>
          <w:rFonts w:ascii="Times New Roman" w:hAnsi="Times New Roman" w:cs="Times New Roman"/>
          <w:sz w:val="24"/>
        </w:rPr>
        <w:t xml:space="preserve"> with EAR</w:t>
      </w:r>
      <w:r w:rsidR="008A5CD3">
        <w:rPr>
          <w:rFonts w:ascii="Times New Roman" w:hAnsi="Times New Roman" w:cs="Times New Roman"/>
          <w:sz w:val="24"/>
        </w:rPr>
        <w:t>/OFAC</w:t>
      </w:r>
      <w:r w:rsidR="00EF64AF">
        <w:rPr>
          <w:rFonts w:ascii="Times New Roman" w:hAnsi="Times New Roman" w:cs="Times New Roman"/>
          <w:sz w:val="24"/>
        </w:rPr>
        <w:t xml:space="preserve"> licensing</w:t>
      </w:r>
    </w:p>
    <w:p w14:paraId="508CDFB9" w14:textId="09382F63" w:rsidR="00C62CB2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 xml:space="preserve">Experience </w:t>
      </w:r>
      <w:r w:rsidR="00955EC2">
        <w:rPr>
          <w:rFonts w:ascii="Times New Roman" w:hAnsi="Times New Roman" w:cs="Times New Roman"/>
          <w:sz w:val="24"/>
        </w:rPr>
        <w:t>with ECCN classification</w:t>
      </w:r>
      <w:r w:rsidR="00192B19">
        <w:rPr>
          <w:rFonts w:ascii="Wingdings" w:hAnsi="Wingdings" w:cs="Times New Roman"/>
          <w:color w:val="00B050"/>
          <w:sz w:val="24"/>
        </w:rPr>
        <w:t xml:space="preserve"> </w:t>
      </w:r>
    </w:p>
    <w:p w14:paraId="116D1D1A" w14:textId="2D3EF9E0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3058716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</w:rPr>
        <w:t xml:space="preserve">Experience </w:t>
      </w:r>
      <w:r w:rsidR="00FB43D5">
        <w:rPr>
          <w:rFonts w:ascii="Times New Roman" w:hAnsi="Times New Roman" w:cs="Times New Roman"/>
          <w:sz w:val="24"/>
        </w:rPr>
        <w:t xml:space="preserve">with </w:t>
      </w:r>
      <w:r w:rsidR="00192B19">
        <w:rPr>
          <w:rFonts w:ascii="Times New Roman" w:hAnsi="Times New Roman" w:cs="Times New Roman"/>
          <w:sz w:val="24"/>
        </w:rPr>
        <w:t>SAP/GTS</w:t>
      </w:r>
      <w:r w:rsidR="00FB43D5">
        <w:rPr>
          <w:rFonts w:ascii="Times New Roman" w:hAnsi="Times New Roman" w:cs="Times New Roman"/>
          <w:sz w:val="24"/>
        </w:rPr>
        <w:t xml:space="preserve"> </w:t>
      </w:r>
      <w:r w:rsidR="00494CA3">
        <w:rPr>
          <w:rFonts w:ascii="Times New Roman" w:hAnsi="Times New Roman" w:cs="Times New Roman"/>
          <w:sz w:val="24"/>
        </w:rPr>
        <w:t>a plus</w:t>
      </w:r>
    </w:p>
    <w:p w14:paraId="6404E1B6" w14:textId="0EEA77F8" w:rsidR="00494CA3" w:rsidRPr="00494CA3" w:rsidRDefault="00494CA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Ability to interpret regulations &amp; put together a process plan to review with Mgr.</w:t>
      </w:r>
    </w:p>
    <w:p w14:paraId="781E082B" w14:textId="0B8ADAEC" w:rsidR="00AB2643" w:rsidRP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Pr="00AB2643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8A5CD3">
        <w:rPr>
          <w:rFonts w:ascii="Times New Roman" w:hAnsi="Times New Roman" w:cs="Times New Roman"/>
          <w:sz w:val="24"/>
          <w:szCs w:val="24"/>
        </w:rPr>
        <w:t>required</w:t>
      </w:r>
    </w:p>
    <w:p w14:paraId="24985F26" w14:textId="7527D298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A5CD3">
        <w:rPr>
          <w:rFonts w:ascii="Times New Roman" w:hAnsi="Times New Roman" w:cs="Times New Roman"/>
          <w:sz w:val="24"/>
        </w:rPr>
        <w:t xml:space="preserve">Milford, CT OR </w:t>
      </w:r>
      <w:r w:rsidR="00494CA3">
        <w:rPr>
          <w:rFonts w:ascii="Times New Roman" w:hAnsi="Times New Roman" w:cs="Times New Roman"/>
          <w:sz w:val="24"/>
        </w:rPr>
        <w:t>Ashland,</w:t>
      </w:r>
      <w:r w:rsidR="008A5CD3">
        <w:rPr>
          <w:rFonts w:ascii="Times New Roman" w:hAnsi="Times New Roman" w:cs="Times New Roman"/>
          <w:sz w:val="24"/>
        </w:rPr>
        <w:t xml:space="preserve"> MA area – locals only to either of these locations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0CDC736F" w:rsidR="003155C0" w:rsidRPr="00494CA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155C0">
        <w:rPr>
          <w:rFonts w:ascii="Times New Roman" w:hAnsi="Times New Roman" w:cs="Times New Roman"/>
        </w:rPr>
        <w:t xml:space="preserve">Linda Lexo – </w:t>
      </w:r>
      <w:hyperlink r:id="rId6" w:history="1">
        <w:r w:rsidR="003155C0"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494CA3" w:rsidRPr="00494CA3">
        <w:rPr>
          <w:rStyle w:val="Hyperlink"/>
          <w:rFonts w:ascii="Times New Roman" w:hAnsi="Times New Roman" w:cs="Times New Roman"/>
          <w:u w:val="none"/>
        </w:rPr>
        <w:t xml:space="preserve"> </w:t>
      </w:r>
      <w:r w:rsidR="000F68B0">
        <w:rPr>
          <w:rFonts w:ascii="Times New Roman" w:hAnsi="Times New Roman" w:cs="Times New Roman"/>
        </w:rPr>
        <w:t>or R</w:t>
      </w:r>
      <w:r w:rsidR="00494CA3">
        <w:rPr>
          <w:rFonts w:ascii="Times New Roman" w:hAnsi="Times New Roman" w:cs="Times New Roman"/>
        </w:rPr>
        <w:t xml:space="preserve">ick Miller – </w:t>
      </w:r>
      <w:hyperlink r:id="rId7" w:history="1">
        <w:r w:rsidR="00494CA3" w:rsidRPr="002B1EF0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494CA3">
        <w:rPr>
          <w:rStyle w:val="Hyperlink"/>
          <w:rFonts w:ascii="Times New Roman" w:hAnsi="Times New Roman" w:cs="Times New Roman"/>
        </w:rPr>
        <w:t xml:space="preserve">  </w:t>
      </w:r>
      <w:r w:rsidR="00494CA3">
        <w:rPr>
          <w:rFonts w:ascii="Times New Roman" w:hAnsi="Times New Roman" w:cs="Times New Roman"/>
        </w:rPr>
        <w:t xml:space="preserve"> </w:t>
      </w:r>
    </w:p>
    <w:p w14:paraId="65D4B908" w14:textId="0DD04D55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6182A5" w14:textId="77777777" w:rsidR="002C6843" w:rsidRDefault="002C6843" w:rsidP="00FF0313">
      <w:r>
        <w:separator/>
      </w:r>
    </w:p>
  </w:endnote>
  <w:endnote w:type="continuationSeparator" w:id="0">
    <w:p w14:paraId="278AC80B" w14:textId="77777777" w:rsidR="002C6843" w:rsidRDefault="002C684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8D25A" w14:textId="77777777" w:rsidR="002C6843" w:rsidRDefault="002C6843" w:rsidP="00FF0313">
      <w:r>
        <w:separator/>
      </w:r>
    </w:p>
  </w:footnote>
  <w:footnote w:type="continuationSeparator" w:id="0">
    <w:p w14:paraId="72342349" w14:textId="77777777" w:rsidR="002C6843" w:rsidRDefault="002C684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6763F"/>
    <w:rsid w:val="00081B6C"/>
    <w:rsid w:val="000D6585"/>
    <w:rsid w:val="000E1A97"/>
    <w:rsid w:val="000F2B43"/>
    <w:rsid w:val="000F68B0"/>
    <w:rsid w:val="00106FC5"/>
    <w:rsid w:val="00127179"/>
    <w:rsid w:val="00157505"/>
    <w:rsid w:val="001632A0"/>
    <w:rsid w:val="00190431"/>
    <w:rsid w:val="00192B19"/>
    <w:rsid w:val="001A2608"/>
    <w:rsid w:val="001C3A67"/>
    <w:rsid w:val="001E192A"/>
    <w:rsid w:val="001E4809"/>
    <w:rsid w:val="002016B2"/>
    <w:rsid w:val="00253270"/>
    <w:rsid w:val="00267C0E"/>
    <w:rsid w:val="00271185"/>
    <w:rsid w:val="00276690"/>
    <w:rsid w:val="002B2466"/>
    <w:rsid w:val="002B3CE9"/>
    <w:rsid w:val="002C6843"/>
    <w:rsid w:val="002F2E32"/>
    <w:rsid w:val="00311ACF"/>
    <w:rsid w:val="003155C0"/>
    <w:rsid w:val="00316151"/>
    <w:rsid w:val="003441DB"/>
    <w:rsid w:val="00346486"/>
    <w:rsid w:val="00392B14"/>
    <w:rsid w:val="003C69D0"/>
    <w:rsid w:val="003F48BC"/>
    <w:rsid w:val="004141AD"/>
    <w:rsid w:val="00427411"/>
    <w:rsid w:val="004436F1"/>
    <w:rsid w:val="00460752"/>
    <w:rsid w:val="0048306E"/>
    <w:rsid w:val="004940B7"/>
    <w:rsid w:val="00494CA3"/>
    <w:rsid w:val="004B11D3"/>
    <w:rsid w:val="004D114D"/>
    <w:rsid w:val="004E460C"/>
    <w:rsid w:val="00500DF3"/>
    <w:rsid w:val="00576EBF"/>
    <w:rsid w:val="00577098"/>
    <w:rsid w:val="005C47D7"/>
    <w:rsid w:val="00616405"/>
    <w:rsid w:val="00616681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81A4C"/>
    <w:rsid w:val="00792933"/>
    <w:rsid w:val="007A1C1D"/>
    <w:rsid w:val="007A41C9"/>
    <w:rsid w:val="007C1014"/>
    <w:rsid w:val="007C4892"/>
    <w:rsid w:val="007F330D"/>
    <w:rsid w:val="008039B9"/>
    <w:rsid w:val="00813354"/>
    <w:rsid w:val="008311A4"/>
    <w:rsid w:val="00834D50"/>
    <w:rsid w:val="0083680F"/>
    <w:rsid w:val="00850576"/>
    <w:rsid w:val="0085718C"/>
    <w:rsid w:val="0086519F"/>
    <w:rsid w:val="00870267"/>
    <w:rsid w:val="00884298"/>
    <w:rsid w:val="00890400"/>
    <w:rsid w:val="008A5CD3"/>
    <w:rsid w:val="008B1E5F"/>
    <w:rsid w:val="008B4EB1"/>
    <w:rsid w:val="008B54E1"/>
    <w:rsid w:val="008B7C16"/>
    <w:rsid w:val="008E0B1D"/>
    <w:rsid w:val="008E4648"/>
    <w:rsid w:val="008F5E21"/>
    <w:rsid w:val="00952F70"/>
    <w:rsid w:val="00955EC2"/>
    <w:rsid w:val="009669F9"/>
    <w:rsid w:val="00972796"/>
    <w:rsid w:val="00986DE2"/>
    <w:rsid w:val="00992AC0"/>
    <w:rsid w:val="009C3683"/>
    <w:rsid w:val="009D134F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1575"/>
    <w:rsid w:val="00B048DD"/>
    <w:rsid w:val="00B37288"/>
    <w:rsid w:val="00B400A2"/>
    <w:rsid w:val="00B537C9"/>
    <w:rsid w:val="00B70FA5"/>
    <w:rsid w:val="00B83CAE"/>
    <w:rsid w:val="00B87071"/>
    <w:rsid w:val="00B92657"/>
    <w:rsid w:val="00BC6591"/>
    <w:rsid w:val="00BC77DF"/>
    <w:rsid w:val="00BD2B35"/>
    <w:rsid w:val="00BE3018"/>
    <w:rsid w:val="00C62CB2"/>
    <w:rsid w:val="00D21F9A"/>
    <w:rsid w:val="00D6669E"/>
    <w:rsid w:val="00D83AFB"/>
    <w:rsid w:val="00D86A69"/>
    <w:rsid w:val="00D91F45"/>
    <w:rsid w:val="00D9351B"/>
    <w:rsid w:val="00DA43EE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50EC9"/>
    <w:rsid w:val="00E5506D"/>
    <w:rsid w:val="00E70946"/>
    <w:rsid w:val="00E736CA"/>
    <w:rsid w:val="00E77F60"/>
    <w:rsid w:val="00E846DD"/>
    <w:rsid w:val="00EC5214"/>
    <w:rsid w:val="00EE5EB6"/>
    <w:rsid w:val="00EF64AF"/>
    <w:rsid w:val="00EF77B2"/>
    <w:rsid w:val="00F148A0"/>
    <w:rsid w:val="00F211D1"/>
    <w:rsid w:val="00F2382C"/>
    <w:rsid w:val="00F2657F"/>
    <w:rsid w:val="00F30240"/>
    <w:rsid w:val="00F4370F"/>
    <w:rsid w:val="00F439A1"/>
    <w:rsid w:val="00F549ED"/>
    <w:rsid w:val="00F677FE"/>
    <w:rsid w:val="00F8599D"/>
    <w:rsid w:val="00FA724F"/>
    <w:rsid w:val="00FB43D5"/>
    <w:rsid w:val="00FC1622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2020-01-17T22:28:00Z</cp:lastPrinted>
  <dcterms:created xsi:type="dcterms:W3CDTF">2020-01-22T17:16:00Z</dcterms:created>
  <dcterms:modified xsi:type="dcterms:W3CDTF">2020-01-22T17:16:00Z</dcterms:modified>
</cp:coreProperties>
</file>