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786F5C4E" w:rsidR="004D114D" w:rsidRDefault="00F4370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27669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925C43">
        <w:rPr>
          <w:rFonts w:ascii="Times New Roman" w:hAnsi="Times New Roman" w:cs="Times New Roman"/>
          <w:b/>
          <w:sz w:val="32"/>
          <w:szCs w:val="24"/>
          <w:u w:val="single"/>
        </w:rPr>
        <w:t xml:space="preserve">Analyst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TCRS1</w:t>
      </w:r>
      <w:r w:rsidR="00925C43">
        <w:rPr>
          <w:rFonts w:ascii="Times New Roman" w:hAnsi="Times New Roman" w:cs="Times New Roman"/>
          <w:b/>
          <w:sz w:val="32"/>
          <w:szCs w:val="24"/>
          <w:u w:val="single"/>
        </w:rPr>
        <w:t>784</w:t>
      </w:r>
    </w:p>
    <w:p w14:paraId="21A1D8FF" w14:textId="77777777" w:rsidR="003155C0" w:rsidRDefault="003155C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67FB92DC" w:rsidR="003155C0" w:rsidRPr="00616405" w:rsidRDefault="00401A4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Assist the Export C</w:t>
      </w:r>
      <w:r w:rsidR="00B01575">
        <w:rPr>
          <w:rFonts w:ascii="Times New Roman" w:hAnsi="Times New Roman" w:cs="Times New Roman"/>
          <w:sz w:val="24"/>
          <w:szCs w:val="24"/>
        </w:rPr>
        <w:t xml:space="preserve">ompliance </w:t>
      </w:r>
      <w:r>
        <w:rPr>
          <w:rFonts w:ascii="Times New Roman" w:hAnsi="Times New Roman" w:cs="Times New Roman"/>
          <w:sz w:val="24"/>
          <w:szCs w:val="24"/>
        </w:rPr>
        <w:t xml:space="preserve">Manager in a growing </w:t>
      </w:r>
      <w:r w:rsidR="00B01575">
        <w:rPr>
          <w:rFonts w:ascii="Times New Roman" w:hAnsi="Times New Roman" w:cs="Times New Roman"/>
          <w:sz w:val="24"/>
          <w:szCs w:val="24"/>
        </w:rPr>
        <w:t>department</w:t>
      </w:r>
      <w:r>
        <w:rPr>
          <w:rFonts w:ascii="Times New Roman" w:hAnsi="Times New Roman" w:cs="Times New Roman"/>
          <w:sz w:val="24"/>
          <w:szCs w:val="24"/>
        </w:rPr>
        <w:t xml:space="preserve"> at an</w:t>
      </w:r>
      <w:r w:rsidR="00F211D1">
        <w:rPr>
          <w:rFonts w:ascii="Times New Roman" w:hAnsi="Times New Roman" w:cs="Times New Roman"/>
          <w:sz w:val="24"/>
          <w:szCs w:val="24"/>
        </w:rPr>
        <w:t xml:space="preserve"> </w:t>
      </w:r>
      <w:r w:rsidR="00813354">
        <w:rPr>
          <w:rFonts w:ascii="Times New Roman" w:hAnsi="Times New Roman" w:cs="Times New Roman"/>
          <w:sz w:val="24"/>
          <w:szCs w:val="24"/>
        </w:rPr>
        <w:t xml:space="preserve">industry leading </w:t>
      </w:r>
      <w:r w:rsidR="0077556C">
        <w:rPr>
          <w:rFonts w:ascii="Times New Roman" w:hAnsi="Times New Roman" w:cs="Times New Roman"/>
          <w:sz w:val="24"/>
          <w:szCs w:val="24"/>
        </w:rPr>
        <w:t xml:space="preserve">public </w:t>
      </w:r>
      <w:r w:rsidR="00F211D1">
        <w:rPr>
          <w:rFonts w:ascii="Times New Roman" w:hAnsi="Times New Roman" w:cs="Times New Roman"/>
          <w:sz w:val="24"/>
          <w:szCs w:val="24"/>
        </w:rPr>
        <w:t>co</w:t>
      </w:r>
      <w:r w:rsidR="0077556C">
        <w:rPr>
          <w:rFonts w:ascii="Times New Roman" w:hAnsi="Times New Roman" w:cs="Times New Roman"/>
          <w:sz w:val="24"/>
          <w:szCs w:val="24"/>
        </w:rPr>
        <w:t>rporation</w:t>
      </w:r>
      <w:r w:rsidR="00F211D1">
        <w:rPr>
          <w:rFonts w:ascii="Times New Roman" w:hAnsi="Times New Roman" w:cs="Times New Roman"/>
          <w:sz w:val="24"/>
          <w:szCs w:val="24"/>
        </w:rPr>
        <w:t xml:space="preserve"> located </w:t>
      </w:r>
      <w:r w:rsidR="00B01575">
        <w:rPr>
          <w:rFonts w:ascii="Times New Roman" w:hAnsi="Times New Roman" w:cs="Times New Roman"/>
          <w:sz w:val="24"/>
          <w:szCs w:val="24"/>
        </w:rPr>
        <w:t xml:space="preserve">in the </w:t>
      </w:r>
      <w:r w:rsidR="00EA6816">
        <w:rPr>
          <w:rFonts w:ascii="Times New Roman" w:hAnsi="Times New Roman" w:cs="Times New Roman"/>
          <w:sz w:val="24"/>
          <w:szCs w:val="24"/>
        </w:rPr>
        <w:t>Marlborough</w:t>
      </w:r>
      <w:r w:rsidR="00F211D1">
        <w:rPr>
          <w:rFonts w:ascii="Times New Roman" w:hAnsi="Times New Roman" w:cs="Times New Roman"/>
          <w:sz w:val="24"/>
          <w:szCs w:val="24"/>
        </w:rPr>
        <w:t>, MA</w:t>
      </w:r>
      <w:r w:rsidR="00B01575">
        <w:rPr>
          <w:rFonts w:ascii="Times New Roman" w:hAnsi="Times New Roman" w:cs="Times New Roman"/>
          <w:sz w:val="24"/>
          <w:szCs w:val="24"/>
        </w:rPr>
        <w:t xml:space="preserve"> area</w:t>
      </w:r>
      <w:r w:rsidR="00E37388">
        <w:rPr>
          <w:rFonts w:ascii="Times New Roman" w:hAnsi="Times New Roman" w:cs="Times New Roman"/>
          <w:sz w:val="24"/>
          <w:szCs w:val="24"/>
        </w:rPr>
        <w:t>.</w:t>
      </w:r>
      <w:r w:rsidR="002016B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9AD489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01A43">
        <w:rPr>
          <w:rFonts w:ascii="Times New Roman" w:hAnsi="Times New Roman" w:cs="Times New Roman"/>
          <w:sz w:val="24"/>
          <w:szCs w:val="24"/>
        </w:rPr>
        <w:t xml:space="preserve">Assist the Export Compliance Manager </w:t>
      </w:r>
    </w:p>
    <w:p w14:paraId="6A8FFED4" w14:textId="249F1167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6EBF">
        <w:rPr>
          <w:rFonts w:ascii="Times New Roman" w:hAnsi="Times New Roman" w:cs="Times New Roman"/>
          <w:sz w:val="24"/>
        </w:rPr>
        <w:t xml:space="preserve">Work hands-on with </w:t>
      </w:r>
      <w:r w:rsidR="00437E57">
        <w:rPr>
          <w:rFonts w:ascii="Times New Roman" w:hAnsi="Times New Roman" w:cs="Times New Roman"/>
          <w:sz w:val="24"/>
        </w:rPr>
        <w:t>export documentation</w:t>
      </w:r>
    </w:p>
    <w:p w14:paraId="327FDF83" w14:textId="520D3B20" w:rsidR="00576EBF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E57">
        <w:rPr>
          <w:rFonts w:ascii="Times New Roman" w:hAnsi="Times New Roman" w:cs="Times New Roman"/>
          <w:sz w:val="24"/>
        </w:rPr>
        <w:t xml:space="preserve">Assist with </w:t>
      </w:r>
      <w:r w:rsidR="00955EC2">
        <w:rPr>
          <w:rFonts w:ascii="Times New Roman" w:hAnsi="Times New Roman" w:cs="Times New Roman"/>
          <w:sz w:val="24"/>
        </w:rPr>
        <w:t>State and Commerce Department licensing</w:t>
      </w:r>
      <w:r w:rsidR="00576EBF">
        <w:rPr>
          <w:rFonts w:ascii="Times New Roman" w:hAnsi="Times New Roman" w:cs="Times New Roman"/>
          <w:sz w:val="24"/>
        </w:rPr>
        <w:t xml:space="preserve"> and TAA’s</w:t>
      </w:r>
    </w:p>
    <w:p w14:paraId="620CF2E5" w14:textId="29F4A581" w:rsidR="00DA43EE" w:rsidRDefault="00DA43E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E57">
        <w:rPr>
          <w:rFonts w:ascii="Times New Roman" w:hAnsi="Times New Roman" w:cs="Times New Roman"/>
          <w:sz w:val="24"/>
        </w:rPr>
        <w:t xml:space="preserve">Make </w:t>
      </w:r>
      <w:r>
        <w:rPr>
          <w:rFonts w:ascii="Times New Roman" w:hAnsi="Times New Roman" w:cs="Times New Roman"/>
          <w:sz w:val="24"/>
        </w:rPr>
        <w:t xml:space="preserve">ECCN classification </w:t>
      </w:r>
      <w:r w:rsidR="00437E57">
        <w:rPr>
          <w:rFonts w:ascii="Times New Roman" w:hAnsi="Times New Roman" w:cs="Times New Roman"/>
          <w:sz w:val="24"/>
        </w:rPr>
        <w:t>determinations</w:t>
      </w:r>
    </w:p>
    <w:p w14:paraId="2A1AACE5" w14:textId="0068961C" w:rsidR="00FB43D5" w:rsidRPr="00E846DD" w:rsidRDefault="00FB43D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Conduct denied party screening</w:t>
      </w:r>
    </w:p>
    <w:p w14:paraId="712F7961" w14:textId="0737C62D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6EBF">
        <w:rPr>
          <w:rFonts w:ascii="Times New Roman" w:hAnsi="Times New Roman" w:cs="Times New Roman"/>
          <w:sz w:val="24"/>
          <w:szCs w:val="24"/>
        </w:rPr>
        <w:t>Im</w:t>
      </w:r>
      <w:r w:rsidR="00EF64AF">
        <w:rPr>
          <w:rFonts w:ascii="Times New Roman" w:hAnsi="Times New Roman" w:cs="Times New Roman"/>
          <w:sz w:val="24"/>
          <w:szCs w:val="24"/>
        </w:rPr>
        <w:t xml:space="preserve">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790FEB9C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01A43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FB43D5">
        <w:rPr>
          <w:rFonts w:ascii="Times New Roman" w:hAnsi="Times New Roman" w:cs="Times New Roman"/>
          <w:sz w:val="24"/>
        </w:rPr>
        <w:t xml:space="preserve">doing </w:t>
      </w:r>
      <w:r w:rsidR="00955EC2">
        <w:rPr>
          <w:rFonts w:ascii="Times New Roman" w:hAnsi="Times New Roman" w:cs="Times New Roman"/>
          <w:sz w:val="24"/>
        </w:rPr>
        <w:t xml:space="preserve">corporate </w:t>
      </w:r>
      <w:r w:rsidR="00EF64AF">
        <w:rPr>
          <w:rFonts w:ascii="Times New Roman" w:hAnsi="Times New Roman" w:cs="Times New Roman"/>
          <w:sz w:val="24"/>
        </w:rPr>
        <w:t xml:space="preserve">export </w:t>
      </w:r>
      <w:r w:rsidR="00E37388">
        <w:rPr>
          <w:rFonts w:ascii="Times New Roman" w:hAnsi="Times New Roman" w:cs="Times New Roman"/>
          <w:sz w:val="24"/>
        </w:rPr>
        <w:t xml:space="preserve">compliance </w:t>
      </w:r>
    </w:p>
    <w:p w14:paraId="05DAB3C7" w14:textId="100D680E" w:rsidR="00E37388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Experience</w:t>
      </w:r>
      <w:r w:rsidR="00EF64AF">
        <w:rPr>
          <w:rFonts w:ascii="Times New Roman" w:hAnsi="Times New Roman" w:cs="Times New Roman"/>
          <w:sz w:val="24"/>
        </w:rPr>
        <w:t xml:space="preserve"> with ITAR and EAR licensing</w:t>
      </w:r>
    </w:p>
    <w:p w14:paraId="02DA382F" w14:textId="7DF89AAE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 xml:space="preserve">Experience </w:t>
      </w:r>
      <w:r w:rsidR="00955EC2">
        <w:rPr>
          <w:rFonts w:ascii="Times New Roman" w:hAnsi="Times New Roman" w:cs="Times New Roman"/>
          <w:sz w:val="24"/>
        </w:rPr>
        <w:t>with ECCN classification</w:t>
      </w:r>
    </w:p>
    <w:p w14:paraId="508CDFB9" w14:textId="0623AD4A" w:rsidR="00C62CB2" w:rsidRDefault="00C62CB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01A43">
        <w:rPr>
          <w:rFonts w:ascii="Times New Roman" w:hAnsi="Times New Roman" w:cs="Times New Roman"/>
          <w:sz w:val="24"/>
        </w:rPr>
        <w:t xml:space="preserve">Customs compliance </w:t>
      </w:r>
      <w:r>
        <w:rPr>
          <w:rFonts w:ascii="Times New Roman" w:hAnsi="Times New Roman" w:cs="Times New Roman"/>
          <w:sz w:val="24"/>
        </w:rPr>
        <w:t xml:space="preserve">experience </w:t>
      </w:r>
      <w:r w:rsidR="00FB43D5">
        <w:rPr>
          <w:rFonts w:ascii="Times New Roman" w:hAnsi="Times New Roman" w:cs="Times New Roman"/>
          <w:sz w:val="24"/>
        </w:rPr>
        <w:t>helpful</w:t>
      </w:r>
    </w:p>
    <w:p w14:paraId="116D1D1A" w14:textId="2794990B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FB43D5">
        <w:rPr>
          <w:rFonts w:ascii="Times New Roman" w:hAnsi="Times New Roman" w:cs="Times New Roman"/>
          <w:sz w:val="24"/>
        </w:rPr>
        <w:t xml:space="preserve">with TAA’s </w:t>
      </w:r>
    </w:p>
    <w:p w14:paraId="5D4EF913" w14:textId="30444DFD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B43D5">
        <w:rPr>
          <w:rFonts w:ascii="Times New Roman" w:hAnsi="Times New Roman" w:cs="Times New Roman"/>
          <w:sz w:val="24"/>
        </w:rPr>
        <w:t>Denied party screening experience</w:t>
      </w:r>
      <w:r w:rsidR="00392B14">
        <w:rPr>
          <w:rFonts w:ascii="Times New Roman" w:hAnsi="Times New Roman" w:cs="Times New Roman"/>
          <w:sz w:val="24"/>
        </w:rPr>
        <w:t xml:space="preserve"> </w:t>
      </w:r>
      <w:r w:rsidR="00E132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985F26" w14:textId="558E3E69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616681">
        <w:rPr>
          <w:rFonts w:ascii="Times New Roman" w:hAnsi="Times New Roman" w:cs="Times New Roman"/>
          <w:sz w:val="24"/>
        </w:rPr>
        <w:t>Some re</w:t>
      </w:r>
      <w:r w:rsidR="00F211D1">
        <w:rPr>
          <w:rFonts w:ascii="Times New Roman" w:hAnsi="Times New Roman" w:cs="Times New Roman"/>
          <w:sz w:val="24"/>
        </w:rPr>
        <w:t xml:space="preserve">location assistance available to </w:t>
      </w:r>
      <w:r w:rsidR="00D91F45">
        <w:rPr>
          <w:rFonts w:ascii="Times New Roman" w:hAnsi="Times New Roman" w:cs="Times New Roman"/>
          <w:sz w:val="24"/>
        </w:rPr>
        <w:t>the</w:t>
      </w:r>
      <w:r w:rsidR="00EA6816">
        <w:rPr>
          <w:rFonts w:ascii="Times New Roman" w:hAnsi="Times New Roman" w:cs="Times New Roman"/>
          <w:sz w:val="24"/>
        </w:rPr>
        <w:t xml:space="preserve"> Marlborough</w:t>
      </w:r>
      <w:r w:rsidR="00FA724F">
        <w:rPr>
          <w:rFonts w:ascii="Times New Roman" w:hAnsi="Times New Roman" w:cs="Times New Roman"/>
          <w:sz w:val="24"/>
        </w:rPr>
        <w:t>,</w:t>
      </w:r>
      <w:r w:rsidR="00D91F45">
        <w:rPr>
          <w:rFonts w:ascii="Times New Roman" w:hAnsi="Times New Roman" w:cs="Times New Roman"/>
          <w:sz w:val="24"/>
        </w:rPr>
        <w:t xml:space="preserve"> </w:t>
      </w:r>
      <w:r w:rsidR="008E4648">
        <w:rPr>
          <w:rFonts w:ascii="Times New Roman" w:hAnsi="Times New Roman" w:cs="Times New Roman"/>
          <w:sz w:val="24"/>
        </w:rPr>
        <w:t>Massachusetts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1F45">
        <w:rPr>
          <w:rFonts w:ascii="Times New Roman" w:hAnsi="Times New Roman" w:cs="Times New Roman"/>
          <w:sz w:val="24"/>
          <w:szCs w:val="24"/>
        </w:rPr>
        <w:t>area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1D677BA6" w:rsidR="003155C0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Rick Miller – </w:t>
      </w:r>
      <w:hyperlink r:id="rId6" w:history="1">
        <w:r w:rsidR="00EA6816" w:rsidRPr="00F11AA2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EA6816">
        <w:rPr>
          <w:rFonts w:ascii="Times New Roman" w:hAnsi="Times New Roman" w:cs="Times New Roman"/>
        </w:rPr>
        <w:t xml:space="preserve"> or L</w:t>
      </w:r>
      <w:r w:rsidR="003155C0">
        <w:rPr>
          <w:rFonts w:ascii="Times New Roman" w:hAnsi="Times New Roman" w:cs="Times New Roman"/>
        </w:rPr>
        <w:t xml:space="preserve">inda Lexo – </w:t>
      </w:r>
      <w:hyperlink r:id="rId7" w:history="1">
        <w:r w:rsidR="003155C0"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0DD04D55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FD5166" w14:textId="77777777" w:rsidR="00721453" w:rsidRDefault="00721453" w:rsidP="00FF0313">
      <w:r>
        <w:separator/>
      </w:r>
    </w:p>
  </w:endnote>
  <w:endnote w:type="continuationSeparator" w:id="0">
    <w:p w14:paraId="2DC60E9F" w14:textId="77777777" w:rsidR="00721453" w:rsidRDefault="0072145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D8946F" w14:textId="77777777" w:rsidR="00721453" w:rsidRDefault="00721453" w:rsidP="00FF0313">
      <w:r>
        <w:separator/>
      </w:r>
    </w:p>
  </w:footnote>
  <w:footnote w:type="continuationSeparator" w:id="0">
    <w:p w14:paraId="7A8C8564" w14:textId="77777777" w:rsidR="00721453" w:rsidRDefault="0072145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D6585"/>
    <w:rsid w:val="000F2B43"/>
    <w:rsid w:val="00106FC5"/>
    <w:rsid w:val="00127179"/>
    <w:rsid w:val="00157505"/>
    <w:rsid w:val="001632A0"/>
    <w:rsid w:val="00190431"/>
    <w:rsid w:val="001A2608"/>
    <w:rsid w:val="001C3A67"/>
    <w:rsid w:val="001E192A"/>
    <w:rsid w:val="001E4809"/>
    <w:rsid w:val="002016B2"/>
    <w:rsid w:val="00253270"/>
    <w:rsid w:val="00267C0E"/>
    <w:rsid w:val="00271185"/>
    <w:rsid w:val="00276690"/>
    <w:rsid w:val="002B2466"/>
    <w:rsid w:val="002B3CE9"/>
    <w:rsid w:val="002F2E32"/>
    <w:rsid w:val="00311ACF"/>
    <w:rsid w:val="003155C0"/>
    <w:rsid w:val="00316151"/>
    <w:rsid w:val="003441DB"/>
    <w:rsid w:val="00346486"/>
    <w:rsid w:val="00392B14"/>
    <w:rsid w:val="003C69D0"/>
    <w:rsid w:val="003F48BC"/>
    <w:rsid w:val="00401A43"/>
    <w:rsid w:val="004141AD"/>
    <w:rsid w:val="00427411"/>
    <w:rsid w:val="00437E57"/>
    <w:rsid w:val="004436F1"/>
    <w:rsid w:val="00460752"/>
    <w:rsid w:val="0048306E"/>
    <w:rsid w:val="004940B7"/>
    <w:rsid w:val="004B11D3"/>
    <w:rsid w:val="004D114D"/>
    <w:rsid w:val="004E460C"/>
    <w:rsid w:val="00500DF3"/>
    <w:rsid w:val="00576EBF"/>
    <w:rsid w:val="00577098"/>
    <w:rsid w:val="005C47D7"/>
    <w:rsid w:val="00616405"/>
    <w:rsid w:val="00616681"/>
    <w:rsid w:val="00641031"/>
    <w:rsid w:val="006523B7"/>
    <w:rsid w:val="00660B4E"/>
    <w:rsid w:val="006964F2"/>
    <w:rsid w:val="006A6381"/>
    <w:rsid w:val="006A7AC6"/>
    <w:rsid w:val="006D667D"/>
    <w:rsid w:val="006E61FC"/>
    <w:rsid w:val="006F028D"/>
    <w:rsid w:val="00721453"/>
    <w:rsid w:val="00736FF7"/>
    <w:rsid w:val="00741DF5"/>
    <w:rsid w:val="007603F4"/>
    <w:rsid w:val="0077556C"/>
    <w:rsid w:val="00781A4C"/>
    <w:rsid w:val="00792933"/>
    <w:rsid w:val="007A1C1D"/>
    <w:rsid w:val="007A41C9"/>
    <w:rsid w:val="007C1014"/>
    <w:rsid w:val="007C4892"/>
    <w:rsid w:val="007F330D"/>
    <w:rsid w:val="00813354"/>
    <w:rsid w:val="008311A4"/>
    <w:rsid w:val="00834D50"/>
    <w:rsid w:val="0083680F"/>
    <w:rsid w:val="00850576"/>
    <w:rsid w:val="0085718C"/>
    <w:rsid w:val="0086519F"/>
    <w:rsid w:val="00884298"/>
    <w:rsid w:val="00890400"/>
    <w:rsid w:val="008B1E5F"/>
    <w:rsid w:val="008B4EB1"/>
    <w:rsid w:val="008B7C16"/>
    <w:rsid w:val="008E0B1D"/>
    <w:rsid w:val="008E4648"/>
    <w:rsid w:val="008F5E21"/>
    <w:rsid w:val="00925C43"/>
    <w:rsid w:val="00952F70"/>
    <w:rsid w:val="00955EC2"/>
    <w:rsid w:val="009669F9"/>
    <w:rsid w:val="00972796"/>
    <w:rsid w:val="00986DE2"/>
    <w:rsid w:val="00992AC0"/>
    <w:rsid w:val="009C3683"/>
    <w:rsid w:val="009D134F"/>
    <w:rsid w:val="00A04538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B01575"/>
    <w:rsid w:val="00B048DD"/>
    <w:rsid w:val="00B37288"/>
    <w:rsid w:val="00B400A2"/>
    <w:rsid w:val="00B70FA5"/>
    <w:rsid w:val="00B83CAE"/>
    <w:rsid w:val="00B87071"/>
    <w:rsid w:val="00B92657"/>
    <w:rsid w:val="00BC6591"/>
    <w:rsid w:val="00BC77DF"/>
    <w:rsid w:val="00BD2B35"/>
    <w:rsid w:val="00BE3018"/>
    <w:rsid w:val="00C62CB2"/>
    <w:rsid w:val="00D21F9A"/>
    <w:rsid w:val="00D6669E"/>
    <w:rsid w:val="00D83AFB"/>
    <w:rsid w:val="00D86A69"/>
    <w:rsid w:val="00D91F45"/>
    <w:rsid w:val="00D9351B"/>
    <w:rsid w:val="00DA43EE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50EC9"/>
    <w:rsid w:val="00E70946"/>
    <w:rsid w:val="00E736CA"/>
    <w:rsid w:val="00E77F60"/>
    <w:rsid w:val="00E846DD"/>
    <w:rsid w:val="00EA6816"/>
    <w:rsid w:val="00EB32CE"/>
    <w:rsid w:val="00EC5214"/>
    <w:rsid w:val="00EE5EB6"/>
    <w:rsid w:val="00EF64AF"/>
    <w:rsid w:val="00EF77B2"/>
    <w:rsid w:val="00F148A0"/>
    <w:rsid w:val="00F211D1"/>
    <w:rsid w:val="00F2382C"/>
    <w:rsid w:val="00F2657F"/>
    <w:rsid w:val="00F30240"/>
    <w:rsid w:val="00F4370F"/>
    <w:rsid w:val="00F439A1"/>
    <w:rsid w:val="00F549ED"/>
    <w:rsid w:val="00F677FE"/>
    <w:rsid w:val="00F8599D"/>
    <w:rsid w:val="00FA724F"/>
    <w:rsid w:val="00FB43D5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o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6</cp:revision>
  <cp:lastPrinted>2020-02-26T19:36:00Z</cp:lastPrinted>
  <dcterms:created xsi:type="dcterms:W3CDTF">2020-02-26T19:31:00Z</dcterms:created>
  <dcterms:modified xsi:type="dcterms:W3CDTF">2020-02-26T19:41:00Z</dcterms:modified>
</cp:coreProperties>
</file>