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E38" w:rsidRPr="007F5E38" w:rsidRDefault="007F5E38" w:rsidP="007F5E38">
      <w:pPr>
        <w:shd w:val="clear" w:color="auto" w:fill="FFFFFF"/>
        <w:spacing w:after="60" w:line="660" w:lineRule="atLeast"/>
        <w:outlineLvl w:val="2"/>
        <w:rPr>
          <w:rFonts w:eastAsia="Times New Roman" w:cstheme="minorHAnsi"/>
          <w:b/>
          <w:bCs/>
          <w:color w:val="000000"/>
        </w:rPr>
      </w:pPr>
      <w:bookmarkStart w:id="0" w:name="_GoBack"/>
      <w:r w:rsidRPr="007F5E38">
        <w:rPr>
          <w:rFonts w:eastAsia="Times New Roman" w:cstheme="minorHAnsi"/>
          <w:b/>
          <w:bCs/>
          <w:color w:val="000000"/>
        </w:rPr>
        <w:t>Innovate to solve the world's most important challenges</w:t>
      </w:r>
    </w:p>
    <w:p w:rsidR="007F5E38" w:rsidRPr="007F5E38" w:rsidRDefault="007F5E38" w:rsidP="007F5E38">
      <w:pPr>
        <w:shd w:val="clear" w:color="auto" w:fill="FFFFFF"/>
        <w:spacing w:after="150" w:line="480" w:lineRule="auto"/>
        <w:rPr>
          <w:rFonts w:eastAsia="Times New Roman" w:cstheme="minorHAnsi"/>
          <w:color w:val="636363"/>
        </w:rPr>
      </w:pPr>
      <w:r w:rsidRPr="007F5E38">
        <w:rPr>
          <w:rFonts w:eastAsia="Times New Roman" w:cstheme="minorHAnsi"/>
          <w:color w:val="636363"/>
        </w:rPr>
        <w:t>The future is what you make it. When you join Honeywell, you become a member of our global team of thinkers, innovators, dreamers and doers who make the things that make the future. That means changing the way we fly, fueling jets in an eco-friendly way, keeping buildings smart and safe and even making it possible to breathe on Mars. Working at Honeywell isn’t just about developing cool things. That’s why all of our employees enjoy access to dynamic career opportunities across different fields and industries. Are you ready to help us make the future? </w:t>
      </w:r>
      <w:r w:rsidRPr="007F5E38">
        <w:rPr>
          <w:rFonts w:eastAsia="Times New Roman" w:cstheme="minorHAnsi"/>
          <w:color w:val="636363"/>
        </w:rPr>
        <w:br/>
      </w:r>
      <w:r w:rsidRPr="007F5E38">
        <w:rPr>
          <w:rFonts w:eastAsia="Times New Roman" w:cstheme="minorHAnsi"/>
          <w:color w:val="636363"/>
        </w:rPr>
        <w:br/>
        <w:t>As a Senior Paralegal you will provide paralegal and administrative support to Honeywell PMT organization, specifically relating to intellectual property/patent preparation, prosecution, and management.</w:t>
      </w:r>
    </w:p>
    <w:p w:rsidR="007F5E38" w:rsidRPr="007F5E38" w:rsidRDefault="007F5E38" w:rsidP="007F5E38">
      <w:pPr>
        <w:shd w:val="clear" w:color="auto" w:fill="FFFFFF"/>
        <w:spacing w:after="150" w:line="480" w:lineRule="auto"/>
        <w:rPr>
          <w:rFonts w:eastAsia="Times New Roman" w:cstheme="minorHAnsi"/>
          <w:color w:val="636363"/>
        </w:rPr>
      </w:pPr>
      <w:r w:rsidRPr="007F5E38">
        <w:rPr>
          <w:rFonts w:eastAsia="Times New Roman" w:cstheme="minorHAnsi"/>
          <w:color w:val="000000"/>
        </w:rPr>
        <w:t>Key Responsibilities</w:t>
      </w:r>
    </w:p>
    <w:p w:rsidR="007F5E38" w:rsidRPr="007F5E38" w:rsidRDefault="007F5E38" w:rsidP="007F5E38">
      <w:pPr>
        <w:shd w:val="clear" w:color="auto" w:fill="FFFFFF"/>
        <w:spacing w:after="150" w:line="480" w:lineRule="auto"/>
        <w:rPr>
          <w:rFonts w:eastAsia="Times New Roman" w:cstheme="minorHAnsi"/>
          <w:color w:val="636363"/>
        </w:rPr>
      </w:pPr>
      <w:r w:rsidRPr="007F5E38">
        <w:rPr>
          <w:rFonts w:eastAsia="Times New Roman" w:cstheme="minorHAnsi"/>
          <w:color w:val="636363"/>
        </w:rPr>
        <w:t>• Maintain and understand patent docket and follow up with all patent attorneys/agents in advance to ensure that all deadlines are timely met.</w:t>
      </w:r>
      <w:r w:rsidRPr="007F5E38">
        <w:rPr>
          <w:rFonts w:eastAsia="Times New Roman" w:cstheme="minorHAnsi"/>
          <w:color w:val="636363"/>
        </w:rPr>
        <w:br/>
        <w:t>• Assist with preparation of legal documents, including contracts and legal opinions; arrange for legalization of documents and obtain copies of corporate documents; </w:t>
      </w:r>
      <w:r w:rsidRPr="007F5E38">
        <w:rPr>
          <w:rFonts w:eastAsia="Times New Roman" w:cstheme="minorHAnsi"/>
          <w:color w:val="636363"/>
        </w:rPr>
        <w:br/>
        <w:t>• Review and approve (within limits of authorization to do so) patent bills from outside domestic and foreign agents and attorneys up to authorized levels.</w:t>
      </w:r>
      <w:r w:rsidRPr="007F5E38">
        <w:rPr>
          <w:rFonts w:eastAsia="Times New Roman" w:cstheme="minorHAnsi"/>
          <w:color w:val="636363"/>
        </w:rPr>
        <w:br/>
        <w:t>• Manage and monitor the accuracy of the patent budget, communicate with outside counsel on discrepancies, report out accurately with finance and generate reports as necessary </w:t>
      </w:r>
      <w:r w:rsidRPr="007F5E38">
        <w:rPr>
          <w:rFonts w:eastAsia="Times New Roman" w:cstheme="minorHAnsi"/>
          <w:color w:val="636363"/>
        </w:rPr>
        <w:br/>
        <w:t>• Assist with preparation of routine patent correspondence with inventors, company management, R&amp;D, marketing groups or others</w:t>
      </w:r>
      <w:r w:rsidRPr="007F5E38">
        <w:rPr>
          <w:rFonts w:eastAsia="Times New Roman" w:cstheme="minorHAnsi"/>
          <w:color w:val="636363"/>
        </w:rPr>
        <w:br/>
        <w:t xml:space="preserve">• Participate in process building, process innovation, automation and similar activities directed at </w:t>
      </w:r>
      <w:r w:rsidRPr="007F5E38">
        <w:rPr>
          <w:rFonts w:eastAsia="Times New Roman" w:cstheme="minorHAnsi"/>
          <w:color w:val="636363"/>
        </w:rPr>
        <w:lastRenderedPageBreak/>
        <w:t>organization development.</w:t>
      </w:r>
      <w:r w:rsidRPr="007F5E38">
        <w:rPr>
          <w:rFonts w:eastAsia="Times New Roman" w:cstheme="minorHAnsi"/>
          <w:color w:val="636363"/>
        </w:rPr>
        <w:br/>
        <w:t>• Assist with strategic initiatives as needed, including driving, designing, and implementing operational efficiencies within the organization    </w:t>
      </w:r>
      <w:r w:rsidRPr="007F5E38">
        <w:rPr>
          <w:rFonts w:eastAsia="Times New Roman" w:cstheme="minorHAnsi"/>
          <w:color w:val="636363"/>
        </w:rPr>
        <w:br/>
        <w:t>• Assist and correspond with internal/outside patent counsel and foreign agents during preparation and prosecution of applications and assist with preparation of prosecution papers such as responses to office actions and information disclosure statements.</w:t>
      </w:r>
      <w:r w:rsidRPr="007F5E38">
        <w:rPr>
          <w:rFonts w:eastAsia="Times New Roman" w:cstheme="minorHAnsi"/>
          <w:color w:val="636363"/>
        </w:rPr>
        <w:br/>
        <w:t>• Coordinates the preparation, correspondence, documentation and recording of patent chain-of-title resulting from assignments, name changes, address changes, mergers, acquisitions and divestitures.</w:t>
      </w:r>
      <w:r w:rsidRPr="007F5E38">
        <w:rPr>
          <w:rFonts w:eastAsia="Times New Roman" w:cstheme="minorHAnsi"/>
          <w:color w:val="636363"/>
        </w:rPr>
        <w:br/>
        <w:t>• Assist with monthly invention disclosure meetings, tracking inventions, opening new matters and communicating with inventors, including initiating searches as needed.</w:t>
      </w:r>
      <w:r w:rsidRPr="007F5E38">
        <w:rPr>
          <w:rFonts w:eastAsia="Times New Roman" w:cstheme="minorHAnsi"/>
          <w:color w:val="636363"/>
        </w:rPr>
        <w:br/>
        <w:t>• Support review of docketing, maintenance and annuities functions.   </w:t>
      </w:r>
      <w:r w:rsidRPr="007F5E38">
        <w:rPr>
          <w:rFonts w:eastAsia="Times New Roman" w:cstheme="minorHAnsi"/>
          <w:color w:val="636363"/>
        </w:rPr>
        <w:br/>
        <w:t>• Assist with freedom to operate clearances of products, patent due diligence and other patent-related projects.</w:t>
      </w:r>
      <w:r w:rsidRPr="007F5E38">
        <w:rPr>
          <w:rFonts w:eastAsia="Times New Roman" w:cstheme="minorHAnsi"/>
          <w:color w:val="636363"/>
        </w:rPr>
        <w:br/>
        <w:t>• Prepare summary reports on docket statistics, patent metrics, KPIs, filings and budget</w:t>
      </w:r>
      <w:r w:rsidRPr="007F5E38">
        <w:rPr>
          <w:rFonts w:eastAsia="Times New Roman" w:cstheme="minorHAnsi"/>
          <w:color w:val="636363"/>
        </w:rPr>
        <w:br/>
        <w:t>• Work with attorneys preparing evidence on enforcement and prosecution matters.</w:t>
      </w:r>
    </w:p>
    <w:p w:rsidR="007F5E38" w:rsidRPr="007F5E38" w:rsidRDefault="007F5E38" w:rsidP="007F5E38">
      <w:pPr>
        <w:shd w:val="clear" w:color="auto" w:fill="FFFFFF"/>
        <w:spacing w:after="150" w:line="480" w:lineRule="auto"/>
        <w:rPr>
          <w:rFonts w:eastAsia="Times New Roman" w:cstheme="minorHAnsi"/>
          <w:color w:val="636363"/>
        </w:rPr>
      </w:pPr>
      <w:r w:rsidRPr="007F5E38">
        <w:rPr>
          <w:rFonts w:eastAsia="Times New Roman" w:cstheme="minorHAnsi"/>
          <w:color w:val="000000"/>
        </w:rPr>
        <w:t>MUST HAVE</w:t>
      </w:r>
    </w:p>
    <w:p w:rsidR="007F5E38" w:rsidRPr="007F5E38" w:rsidRDefault="007F5E38" w:rsidP="007F5E38">
      <w:pPr>
        <w:shd w:val="clear" w:color="auto" w:fill="FFFFFF"/>
        <w:spacing w:after="150" w:line="480" w:lineRule="auto"/>
        <w:rPr>
          <w:rFonts w:eastAsia="Times New Roman" w:cstheme="minorHAnsi"/>
          <w:color w:val="636363"/>
        </w:rPr>
      </w:pPr>
      <w:r w:rsidRPr="007F5E38">
        <w:rPr>
          <w:rFonts w:eastAsia="Times New Roman" w:cstheme="minorHAnsi"/>
          <w:color w:val="636363"/>
        </w:rPr>
        <w:t>• 3+ years’ experience as a patent paralegal in a corporate or law firm environment supporting patent prosecution functions, including (</w:t>
      </w:r>
      <w:proofErr w:type="spellStart"/>
      <w:r w:rsidRPr="007F5E38">
        <w:rPr>
          <w:rFonts w:eastAsia="Times New Roman" w:cstheme="minorHAnsi"/>
          <w:color w:val="636363"/>
        </w:rPr>
        <w:t>i</w:t>
      </w:r>
      <w:proofErr w:type="spellEnd"/>
      <w:r w:rsidRPr="007F5E38">
        <w:rPr>
          <w:rFonts w:eastAsia="Times New Roman" w:cstheme="minorHAnsi"/>
          <w:color w:val="636363"/>
        </w:rPr>
        <w:t>) preparing and filing US and PCT patent applications, as well as working with foreign agents to file non US applications, (ii) preparing formal documents such as Declarations and Assignments; (iii) supporting prosecution of worldwide patent applications, (iv) docketing all matters in the filing, prosecution and maintenance of patent applications throughout the world and (v) running projects.</w:t>
      </w:r>
      <w:r w:rsidRPr="007F5E38">
        <w:rPr>
          <w:rFonts w:eastAsia="Times New Roman" w:cstheme="minorHAnsi"/>
          <w:color w:val="636363"/>
        </w:rPr>
        <w:br/>
        <w:t>• Bachelor’s Degree </w:t>
      </w:r>
      <w:r w:rsidRPr="007F5E38">
        <w:rPr>
          <w:rFonts w:eastAsia="Times New Roman" w:cstheme="minorHAnsi"/>
          <w:color w:val="636363"/>
        </w:rPr>
        <w:br/>
      </w:r>
      <w:r w:rsidRPr="007F5E38">
        <w:rPr>
          <w:rFonts w:eastAsia="Times New Roman" w:cstheme="minorHAnsi"/>
          <w:color w:val="636363"/>
        </w:rPr>
        <w:br/>
      </w:r>
      <w:r w:rsidRPr="007F5E38">
        <w:rPr>
          <w:rFonts w:eastAsia="Times New Roman" w:cstheme="minorHAnsi"/>
          <w:color w:val="000000"/>
        </w:rPr>
        <w:lastRenderedPageBreak/>
        <w:t>WE VALUE</w:t>
      </w:r>
      <w:r w:rsidRPr="007F5E38">
        <w:rPr>
          <w:rFonts w:eastAsia="Times New Roman" w:cstheme="minorHAnsi"/>
          <w:color w:val="636363"/>
        </w:rPr>
        <w:br/>
      </w:r>
      <w:r w:rsidRPr="007F5E38">
        <w:rPr>
          <w:rFonts w:eastAsia="Times New Roman" w:cstheme="minorHAnsi"/>
          <w:color w:val="636363"/>
        </w:rPr>
        <w:br/>
        <w:t>• Paralegal Certificate</w:t>
      </w:r>
      <w:r w:rsidRPr="007F5E38">
        <w:rPr>
          <w:rFonts w:eastAsia="Times New Roman" w:cstheme="minorHAnsi"/>
          <w:color w:val="636363"/>
        </w:rPr>
        <w:br/>
        <w:t>• Updated, deep knowledge of USPTO, PCT and foreign office patent filing requirements, formalities requirements (German Inventors Act) and examination procedures.</w:t>
      </w:r>
      <w:r w:rsidRPr="007F5E38">
        <w:rPr>
          <w:rFonts w:eastAsia="Times New Roman" w:cstheme="minorHAnsi"/>
          <w:color w:val="636363"/>
        </w:rPr>
        <w:br/>
        <w:t>• Project Management Professional or equivalent</w:t>
      </w:r>
      <w:r w:rsidRPr="007F5E38">
        <w:rPr>
          <w:rFonts w:eastAsia="Times New Roman" w:cstheme="minorHAnsi"/>
          <w:color w:val="636363"/>
        </w:rPr>
        <w:br/>
        <w:t>• Deep familiarity with patent docketing software, patent and trademark search programs and internet-based research.  </w:t>
      </w:r>
      <w:r w:rsidRPr="007F5E38">
        <w:rPr>
          <w:rFonts w:eastAsia="Times New Roman" w:cstheme="minorHAnsi"/>
          <w:color w:val="636363"/>
        </w:rPr>
        <w:br/>
        <w:t>• Self-starter committed to identifying and solving problems and meeting deadlines without reminders; demonstrates “can do” and “how can I help?” attitudes.</w:t>
      </w:r>
      <w:r w:rsidRPr="007F5E38">
        <w:rPr>
          <w:rFonts w:eastAsia="Times New Roman" w:cstheme="minorHAnsi"/>
          <w:color w:val="636363"/>
        </w:rPr>
        <w:br/>
        <w:t>• Strong focus on process improvement and efficiency.</w:t>
      </w:r>
      <w:r w:rsidRPr="007F5E38">
        <w:rPr>
          <w:rFonts w:eastAsia="Times New Roman" w:cstheme="minorHAnsi"/>
          <w:color w:val="636363"/>
        </w:rPr>
        <w:br/>
        <w:t>• Strong organizational, time management, problem solving and written and verbal communication skills, as well as possessing a client service mindset.</w:t>
      </w:r>
      <w:r w:rsidRPr="007F5E38">
        <w:rPr>
          <w:rFonts w:eastAsia="Times New Roman" w:cstheme="minorHAnsi"/>
          <w:color w:val="636363"/>
        </w:rPr>
        <w:br/>
        <w:t xml:space="preserve">• Ability and willingness to work within a </w:t>
      </w:r>
      <w:proofErr w:type="spellStart"/>
      <w:r w:rsidRPr="007F5E38">
        <w:rPr>
          <w:rFonts w:eastAsia="Times New Roman" w:cstheme="minorHAnsi"/>
          <w:color w:val="636363"/>
        </w:rPr>
        <w:t>matrixed</w:t>
      </w:r>
      <w:proofErr w:type="spellEnd"/>
      <w:r w:rsidRPr="007F5E38">
        <w:rPr>
          <w:rFonts w:eastAsia="Times New Roman" w:cstheme="minorHAnsi"/>
          <w:color w:val="636363"/>
        </w:rPr>
        <w:t xml:space="preserve"> and multi-national organizational where priorities and tasks can change and new skills may need to be learned.</w:t>
      </w:r>
      <w:r w:rsidRPr="007F5E38">
        <w:rPr>
          <w:rFonts w:eastAsia="Times New Roman" w:cstheme="minorHAnsi"/>
          <w:color w:val="636363"/>
        </w:rPr>
        <w:br/>
        <w:t>• Proactive; will consider available options and decide optimum solutions to varied and unique problems.</w:t>
      </w:r>
      <w:r w:rsidRPr="007F5E38">
        <w:rPr>
          <w:rFonts w:eastAsia="Times New Roman" w:cstheme="minorHAnsi"/>
          <w:color w:val="636363"/>
        </w:rPr>
        <w:br/>
        <w:t xml:space="preserve">• Advanced proficiency in Microsoft Office (Word, Excel, </w:t>
      </w:r>
      <w:proofErr w:type="gramStart"/>
      <w:r w:rsidRPr="007F5E38">
        <w:rPr>
          <w:rFonts w:eastAsia="Times New Roman" w:cstheme="minorHAnsi"/>
          <w:color w:val="636363"/>
        </w:rPr>
        <w:t>Outlook</w:t>
      </w:r>
      <w:proofErr w:type="gramEnd"/>
      <w:r w:rsidRPr="007F5E38">
        <w:rPr>
          <w:rFonts w:eastAsia="Times New Roman" w:cstheme="minorHAnsi"/>
          <w:color w:val="636363"/>
        </w:rPr>
        <w:t>) and USPTO systems.</w:t>
      </w:r>
      <w:r w:rsidRPr="007F5E38">
        <w:rPr>
          <w:rFonts w:eastAsia="Times New Roman" w:cstheme="minorHAnsi"/>
          <w:color w:val="636363"/>
        </w:rPr>
        <w:br/>
        <w:t> </w:t>
      </w:r>
      <w:r w:rsidRPr="007F5E38">
        <w:rPr>
          <w:rFonts w:eastAsia="Times New Roman" w:cstheme="minorHAnsi"/>
          <w:color w:val="636363"/>
        </w:rPr>
        <w:br/>
        <w:t> </w:t>
      </w:r>
    </w:p>
    <w:p w:rsidR="007F5E38" w:rsidRPr="007F5E38" w:rsidRDefault="007F5E38" w:rsidP="007F5E38">
      <w:pPr>
        <w:shd w:val="clear" w:color="auto" w:fill="FFFFFF"/>
        <w:spacing w:before="150" w:after="60" w:line="660" w:lineRule="atLeast"/>
        <w:outlineLvl w:val="2"/>
        <w:rPr>
          <w:rFonts w:eastAsia="Times New Roman" w:cstheme="minorHAnsi"/>
          <w:b/>
          <w:bCs/>
          <w:color w:val="000000"/>
        </w:rPr>
      </w:pPr>
      <w:r w:rsidRPr="007F5E38">
        <w:rPr>
          <w:rFonts w:eastAsia="Times New Roman" w:cstheme="minorHAnsi"/>
          <w:b/>
          <w:bCs/>
          <w:color w:val="000000"/>
        </w:rPr>
        <w:t>Additional Information</w:t>
      </w:r>
    </w:p>
    <w:p w:rsidR="007F5E38" w:rsidRPr="007F5E38" w:rsidRDefault="007F5E38" w:rsidP="007F5E38">
      <w:pPr>
        <w:numPr>
          <w:ilvl w:val="0"/>
          <w:numId w:val="1"/>
        </w:numPr>
        <w:shd w:val="clear" w:color="auto" w:fill="FFFFFF"/>
        <w:spacing w:before="100" w:beforeAutospacing="1" w:after="15" w:line="480" w:lineRule="auto"/>
        <w:ind w:left="0"/>
        <w:rPr>
          <w:rFonts w:eastAsia="Times New Roman" w:cstheme="minorHAnsi"/>
          <w:color w:val="636363"/>
        </w:rPr>
      </w:pPr>
      <w:r w:rsidRPr="007F5E38">
        <w:rPr>
          <w:rFonts w:eastAsia="Times New Roman" w:cstheme="minorHAnsi"/>
          <w:b/>
          <w:bCs/>
          <w:color w:val="636363"/>
        </w:rPr>
        <w:t>JOB ID: </w:t>
      </w:r>
      <w:r w:rsidRPr="007F5E38">
        <w:rPr>
          <w:rFonts w:eastAsia="Times New Roman" w:cstheme="minorHAnsi"/>
          <w:color w:val="636363"/>
        </w:rPr>
        <w:t>HRD88007</w:t>
      </w:r>
    </w:p>
    <w:p w:rsidR="007F5E38" w:rsidRPr="007F5E38" w:rsidRDefault="007F5E38" w:rsidP="007F5E38">
      <w:pPr>
        <w:numPr>
          <w:ilvl w:val="0"/>
          <w:numId w:val="1"/>
        </w:numPr>
        <w:shd w:val="clear" w:color="auto" w:fill="FFFFFF"/>
        <w:spacing w:before="100" w:beforeAutospacing="1" w:after="15" w:line="480" w:lineRule="auto"/>
        <w:ind w:left="0"/>
        <w:rPr>
          <w:rFonts w:eastAsia="Times New Roman" w:cstheme="minorHAnsi"/>
          <w:color w:val="636363"/>
        </w:rPr>
      </w:pPr>
      <w:r w:rsidRPr="007F5E38">
        <w:rPr>
          <w:rFonts w:eastAsia="Times New Roman" w:cstheme="minorHAnsi"/>
          <w:b/>
          <w:bCs/>
          <w:color w:val="636363"/>
        </w:rPr>
        <w:t>Category: </w:t>
      </w:r>
      <w:r w:rsidRPr="007F5E38">
        <w:rPr>
          <w:rFonts w:eastAsia="Times New Roman" w:cstheme="minorHAnsi"/>
          <w:color w:val="636363"/>
        </w:rPr>
        <w:t>Legal</w:t>
      </w:r>
    </w:p>
    <w:p w:rsidR="007F5E38" w:rsidRPr="007F5E38" w:rsidRDefault="007F5E38" w:rsidP="007F5E38">
      <w:pPr>
        <w:numPr>
          <w:ilvl w:val="0"/>
          <w:numId w:val="1"/>
        </w:numPr>
        <w:shd w:val="clear" w:color="auto" w:fill="FFFFFF"/>
        <w:spacing w:before="100" w:beforeAutospacing="1" w:after="15" w:line="480" w:lineRule="auto"/>
        <w:ind w:left="0"/>
        <w:rPr>
          <w:rFonts w:eastAsia="Times New Roman" w:cstheme="minorHAnsi"/>
          <w:color w:val="636363"/>
        </w:rPr>
      </w:pPr>
      <w:r w:rsidRPr="007F5E38">
        <w:rPr>
          <w:rFonts w:eastAsia="Times New Roman" w:cstheme="minorHAnsi"/>
          <w:b/>
          <w:bCs/>
          <w:color w:val="636363"/>
        </w:rPr>
        <w:lastRenderedPageBreak/>
        <w:t>Location: </w:t>
      </w:r>
      <w:r w:rsidRPr="007F5E38">
        <w:rPr>
          <w:rFonts w:eastAsia="Times New Roman" w:cstheme="minorHAnsi"/>
          <w:color w:val="636363"/>
        </w:rPr>
        <w:t xml:space="preserve">115 Tabor </w:t>
      </w:r>
      <w:proofErr w:type="spellStart"/>
      <w:r w:rsidRPr="007F5E38">
        <w:rPr>
          <w:rFonts w:eastAsia="Times New Roman" w:cstheme="minorHAnsi"/>
          <w:color w:val="636363"/>
        </w:rPr>
        <w:t>Road,Morris</w:t>
      </w:r>
      <w:proofErr w:type="spellEnd"/>
      <w:r w:rsidRPr="007F5E38">
        <w:rPr>
          <w:rFonts w:eastAsia="Times New Roman" w:cstheme="minorHAnsi"/>
          <w:color w:val="636363"/>
        </w:rPr>
        <w:t xml:space="preserve"> </w:t>
      </w:r>
      <w:proofErr w:type="spellStart"/>
      <w:r w:rsidRPr="007F5E38">
        <w:rPr>
          <w:rFonts w:eastAsia="Times New Roman" w:cstheme="minorHAnsi"/>
          <w:color w:val="636363"/>
        </w:rPr>
        <w:t>Plains,New</w:t>
      </w:r>
      <w:proofErr w:type="spellEnd"/>
      <w:r w:rsidRPr="007F5E38">
        <w:rPr>
          <w:rFonts w:eastAsia="Times New Roman" w:cstheme="minorHAnsi"/>
          <w:color w:val="636363"/>
        </w:rPr>
        <w:t xml:space="preserve"> Jersey,07950,United States</w:t>
      </w:r>
    </w:p>
    <w:p w:rsidR="007F5E38" w:rsidRPr="007F5E38" w:rsidRDefault="007F5E38" w:rsidP="007F5E38">
      <w:pPr>
        <w:numPr>
          <w:ilvl w:val="0"/>
          <w:numId w:val="1"/>
        </w:numPr>
        <w:shd w:val="clear" w:color="auto" w:fill="FFFFFF"/>
        <w:spacing w:before="100" w:beforeAutospacing="1" w:after="15" w:line="480" w:lineRule="auto"/>
        <w:ind w:left="0"/>
        <w:rPr>
          <w:rFonts w:eastAsia="Times New Roman" w:cstheme="minorHAnsi"/>
          <w:color w:val="636363"/>
        </w:rPr>
      </w:pPr>
      <w:r w:rsidRPr="007F5E38">
        <w:rPr>
          <w:rFonts w:eastAsia="Times New Roman" w:cstheme="minorHAnsi"/>
          <w:color w:val="636363"/>
        </w:rPr>
        <w:t>Nonexempt</w:t>
      </w:r>
    </w:p>
    <w:bookmarkEnd w:id="0"/>
    <w:p w:rsidR="00ED137A" w:rsidRPr="007F5E38" w:rsidRDefault="007F5E38">
      <w:pPr>
        <w:rPr>
          <w:rFonts w:cstheme="minorHAnsi"/>
        </w:rPr>
      </w:pPr>
    </w:p>
    <w:sectPr w:rsidR="00ED137A" w:rsidRPr="007F5E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B02981"/>
    <w:multiLevelType w:val="multilevel"/>
    <w:tmpl w:val="C9C08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E38"/>
    <w:rsid w:val="00007878"/>
    <w:rsid w:val="007F5E38"/>
    <w:rsid w:val="00BD01D3"/>
    <w:rsid w:val="00EB3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D7B2CD-70DA-47CA-A746-B6AC0B52E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7F5E3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F5E3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F5E3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F5E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10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693</Words>
  <Characters>3953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4637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Atmakuru, Aashik</dc:creator>
  <cp:keywords/>
  <dc:description/>
  <cp:lastModifiedBy>Atmakuru, Aashik</cp:lastModifiedBy>
  <cp:revision>1</cp:revision>
  <dcterms:created xsi:type="dcterms:W3CDTF">2020-02-25T13:53:00Z</dcterms:created>
  <dcterms:modified xsi:type="dcterms:W3CDTF">2020-02-25T13:54:00Z</dcterms:modified>
</cp:coreProperties>
</file>