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18" w:type="dxa"/>
        <w:tblLayout w:type="fixed"/>
        <w:tblLook w:val="0000" w:firstRow="0" w:lastRow="0" w:firstColumn="0" w:lastColumn="0" w:noHBand="0" w:noVBand="0"/>
      </w:tblPr>
      <w:tblGrid>
        <w:gridCol w:w="2268"/>
        <w:gridCol w:w="4724"/>
        <w:gridCol w:w="1821"/>
        <w:gridCol w:w="2005"/>
      </w:tblGrid>
      <w:tr w:rsidR="00176FB3">
        <w:tc>
          <w:tcPr>
            <w:tcW w:w="2268" w:type="dxa"/>
          </w:tcPr>
          <w:p w:rsidR="00176FB3" w:rsidRDefault="00176FB3">
            <w:r>
              <w:rPr>
                <w:b/>
              </w:rPr>
              <w:t>Position Title:</w:t>
            </w:r>
          </w:p>
        </w:tc>
        <w:tc>
          <w:tcPr>
            <w:tcW w:w="4724" w:type="dxa"/>
          </w:tcPr>
          <w:p w:rsidR="00176FB3" w:rsidRDefault="000E33ED" w:rsidP="0089575F">
            <w:r>
              <w:t xml:space="preserve">Manager, </w:t>
            </w:r>
            <w:r w:rsidR="0089575F">
              <w:t>Customs</w:t>
            </w:r>
            <w:r w:rsidR="0065060D">
              <w:t xml:space="preserve"> Compliance</w:t>
            </w:r>
          </w:p>
        </w:tc>
        <w:tc>
          <w:tcPr>
            <w:tcW w:w="1821" w:type="dxa"/>
          </w:tcPr>
          <w:p w:rsidR="00176FB3" w:rsidRDefault="00176FB3">
            <w:pPr>
              <w:rPr>
                <w:b/>
              </w:rPr>
            </w:pPr>
            <w:r>
              <w:rPr>
                <w:b/>
              </w:rPr>
              <w:t>Effective Date:</w:t>
            </w:r>
          </w:p>
        </w:tc>
        <w:tc>
          <w:tcPr>
            <w:tcW w:w="2005" w:type="dxa"/>
          </w:tcPr>
          <w:p w:rsidR="00176FB3" w:rsidRDefault="00D81B2D" w:rsidP="009D55D5">
            <w:r>
              <w:t>20</w:t>
            </w:r>
            <w:r w:rsidR="009D55D5">
              <w:t>20</w:t>
            </w:r>
          </w:p>
        </w:tc>
      </w:tr>
      <w:tr w:rsidR="00176FB3">
        <w:tc>
          <w:tcPr>
            <w:tcW w:w="2268" w:type="dxa"/>
          </w:tcPr>
          <w:p w:rsidR="00176FB3" w:rsidRDefault="00176FB3">
            <w:pPr>
              <w:rPr>
                <w:b/>
              </w:rPr>
            </w:pPr>
            <w:r>
              <w:rPr>
                <w:b/>
              </w:rPr>
              <w:t>Division/Department:</w:t>
            </w:r>
          </w:p>
        </w:tc>
        <w:tc>
          <w:tcPr>
            <w:tcW w:w="4724" w:type="dxa"/>
          </w:tcPr>
          <w:p w:rsidR="00176FB3" w:rsidRDefault="00201969" w:rsidP="00691FA6">
            <w:r>
              <w:t>Global Sourcing</w:t>
            </w:r>
          </w:p>
        </w:tc>
        <w:tc>
          <w:tcPr>
            <w:tcW w:w="1821" w:type="dxa"/>
          </w:tcPr>
          <w:p w:rsidR="009D22E3" w:rsidRPr="00114DBD" w:rsidRDefault="009D22E3" w:rsidP="009D22E3">
            <w:pPr>
              <w:rPr>
                <w:b/>
              </w:rPr>
            </w:pPr>
            <w:r>
              <w:rPr>
                <w:b/>
              </w:rPr>
              <w:t>Job Code</w:t>
            </w:r>
            <w:r w:rsidR="00176FB3" w:rsidRPr="00114DBD">
              <w:rPr>
                <w:b/>
              </w:rPr>
              <w:t>:</w:t>
            </w:r>
          </w:p>
        </w:tc>
        <w:tc>
          <w:tcPr>
            <w:tcW w:w="2005" w:type="dxa"/>
          </w:tcPr>
          <w:p w:rsidR="00176FB3" w:rsidRDefault="009D22E3">
            <w:r>
              <w:t>TBD</w:t>
            </w:r>
          </w:p>
        </w:tc>
      </w:tr>
      <w:tr w:rsidR="00176FB3">
        <w:tc>
          <w:tcPr>
            <w:tcW w:w="2268" w:type="dxa"/>
          </w:tcPr>
          <w:p w:rsidR="00176FB3" w:rsidRDefault="00176FB3">
            <w:pPr>
              <w:rPr>
                <w:b/>
              </w:rPr>
            </w:pPr>
            <w:r w:rsidRPr="00FA234A">
              <w:rPr>
                <w:b/>
              </w:rPr>
              <w:t>Reports to:</w:t>
            </w:r>
          </w:p>
          <w:p w:rsidR="009D22E3" w:rsidRPr="00FA234A" w:rsidRDefault="009D22E3">
            <w:pPr>
              <w:rPr>
                <w:b/>
              </w:rPr>
            </w:pPr>
            <w:r>
              <w:rPr>
                <w:b/>
              </w:rPr>
              <w:t>Grade:</w:t>
            </w:r>
          </w:p>
        </w:tc>
        <w:tc>
          <w:tcPr>
            <w:tcW w:w="4724" w:type="dxa"/>
          </w:tcPr>
          <w:p w:rsidR="00176FB3" w:rsidRDefault="00176FB3" w:rsidP="009D22E3">
            <w:r>
              <w:t>Director</w:t>
            </w:r>
            <w:r w:rsidR="009D22E3">
              <w:t xml:space="preserve">, </w:t>
            </w:r>
            <w:r w:rsidR="00201969">
              <w:t>Customs Compliance</w:t>
            </w:r>
          </w:p>
          <w:p w:rsidR="009D22E3" w:rsidRDefault="009D22E3" w:rsidP="009D22E3">
            <w:r>
              <w:t>TBD</w:t>
            </w:r>
          </w:p>
        </w:tc>
        <w:tc>
          <w:tcPr>
            <w:tcW w:w="1821" w:type="dxa"/>
          </w:tcPr>
          <w:p w:rsidR="00176FB3" w:rsidRDefault="00176FB3">
            <w:pPr>
              <w:rPr>
                <w:b/>
              </w:rPr>
            </w:pPr>
            <w:r>
              <w:rPr>
                <w:b/>
              </w:rPr>
              <w:t>Location:</w:t>
            </w:r>
          </w:p>
          <w:p w:rsidR="009D22E3" w:rsidRDefault="009D22E3">
            <w:pPr>
              <w:rPr>
                <w:b/>
              </w:rPr>
            </w:pPr>
            <w:r>
              <w:rPr>
                <w:b/>
              </w:rPr>
              <w:t>FLSA:</w:t>
            </w:r>
          </w:p>
        </w:tc>
        <w:tc>
          <w:tcPr>
            <w:tcW w:w="2005" w:type="dxa"/>
          </w:tcPr>
          <w:p w:rsidR="00176FB3" w:rsidRDefault="00176FB3">
            <w:r>
              <w:t>Corporate</w:t>
            </w:r>
          </w:p>
          <w:p w:rsidR="009D22E3" w:rsidRDefault="009D22E3">
            <w:r>
              <w:t>Exempt</w:t>
            </w:r>
          </w:p>
        </w:tc>
      </w:tr>
    </w:tbl>
    <w:p w:rsidR="003A4A76" w:rsidRDefault="003A4A76">
      <w:pPr>
        <w:pStyle w:val="Heading1"/>
        <w:rPr>
          <w:rStyle w:val="Instructions"/>
          <w:b w:val="0"/>
        </w:rPr>
      </w:pPr>
      <w:r>
        <w:t xml:space="preserve">General Summary: </w:t>
      </w:r>
    </w:p>
    <w:p w:rsidR="00BF5782" w:rsidRPr="00A44F74" w:rsidRDefault="00BF5782" w:rsidP="00BF5782">
      <w:pPr>
        <w:rPr>
          <w:rFonts w:cs="Arial"/>
          <w:sz w:val="16"/>
          <w:szCs w:val="16"/>
        </w:rPr>
      </w:pPr>
      <w:r w:rsidRPr="004F6240">
        <w:rPr>
          <w:rFonts w:cs="Arial"/>
          <w:sz w:val="16"/>
          <w:szCs w:val="16"/>
        </w:rPr>
        <w:t>Responsible</w:t>
      </w:r>
      <w:r w:rsidR="00A035BB">
        <w:rPr>
          <w:rFonts w:cs="Arial"/>
          <w:sz w:val="16"/>
          <w:szCs w:val="16"/>
        </w:rPr>
        <w:t xml:space="preserve"> for managing </w:t>
      </w:r>
      <w:r w:rsidR="00F01775">
        <w:rPr>
          <w:rFonts w:cs="Arial"/>
          <w:sz w:val="16"/>
          <w:szCs w:val="16"/>
        </w:rPr>
        <w:t>Dollar Tree</w:t>
      </w:r>
      <w:r w:rsidR="009D55D5">
        <w:rPr>
          <w:rFonts w:cs="Arial"/>
          <w:sz w:val="16"/>
          <w:szCs w:val="16"/>
        </w:rPr>
        <w:t xml:space="preserve"> and Family Dollar</w:t>
      </w:r>
      <w:r>
        <w:rPr>
          <w:rFonts w:cs="Arial"/>
          <w:sz w:val="16"/>
          <w:szCs w:val="16"/>
        </w:rPr>
        <w:t>’s</w:t>
      </w:r>
      <w:r w:rsidR="00A035BB">
        <w:rPr>
          <w:rFonts w:cs="Arial"/>
          <w:sz w:val="16"/>
          <w:szCs w:val="16"/>
        </w:rPr>
        <w:t xml:space="preserve"> Trade Compliance</w:t>
      </w:r>
      <w:r w:rsidRPr="004F6240">
        <w:rPr>
          <w:rFonts w:cs="Arial"/>
          <w:sz w:val="16"/>
          <w:szCs w:val="16"/>
        </w:rPr>
        <w:t xml:space="preserve"> </w:t>
      </w:r>
      <w:r>
        <w:rPr>
          <w:rFonts w:cs="Arial"/>
          <w:sz w:val="16"/>
          <w:szCs w:val="16"/>
        </w:rPr>
        <w:t xml:space="preserve">program </w:t>
      </w:r>
      <w:r w:rsidR="00A035BB">
        <w:rPr>
          <w:rFonts w:cs="Arial"/>
          <w:sz w:val="16"/>
          <w:szCs w:val="16"/>
        </w:rPr>
        <w:t xml:space="preserve">and providing support to </w:t>
      </w:r>
      <w:r w:rsidR="005E56AC">
        <w:rPr>
          <w:rFonts w:cs="Arial"/>
          <w:sz w:val="16"/>
          <w:szCs w:val="16"/>
        </w:rPr>
        <w:t xml:space="preserve">a growing </w:t>
      </w:r>
      <w:r w:rsidR="00AE65B7">
        <w:rPr>
          <w:rFonts w:cs="Arial"/>
          <w:sz w:val="16"/>
          <w:szCs w:val="16"/>
        </w:rPr>
        <w:t>US and Canada</w:t>
      </w:r>
      <w:r w:rsidR="006E5598">
        <w:rPr>
          <w:rFonts w:cs="Arial"/>
          <w:sz w:val="16"/>
          <w:szCs w:val="16"/>
        </w:rPr>
        <w:t xml:space="preserve"> </w:t>
      </w:r>
      <w:r w:rsidR="00AE65B7">
        <w:rPr>
          <w:rFonts w:cs="Arial"/>
          <w:sz w:val="16"/>
          <w:szCs w:val="16"/>
        </w:rPr>
        <w:t>import</w:t>
      </w:r>
      <w:r w:rsidR="005E56AC">
        <w:rPr>
          <w:rFonts w:cs="Arial"/>
          <w:sz w:val="16"/>
          <w:szCs w:val="16"/>
        </w:rPr>
        <w:t xml:space="preserve"> program</w:t>
      </w:r>
      <w:r w:rsidRPr="004F6240">
        <w:rPr>
          <w:rFonts w:cs="Arial"/>
          <w:sz w:val="16"/>
          <w:szCs w:val="16"/>
        </w:rPr>
        <w:t xml:space="preserve">.  </w:t>
      </w:r>
      <w:r>
        <w:rPr>
          <w:rFonts w:cs="Arial"/>
          <w:sz w:val="16"/>
          <w:szCs w:val="16"/>
        </w:rPr>
        <w:t xml:space="preserve">Provide compliance leadership </w:t>
      </w:r>
      <w:r w:rsidRPr="004F6240">
        <w:rPr>
          <w:rFonts w:cs="Arial"/>
          <w:sz w:val="16"/>
          <w:szCs w:val="16"/>
        </w:rPr>
        <w:t>for all import</w:t>
      </w:r>
      <w:r w:rsidR="006E5598">
        <w:rPr>
          <w:rFonts w:cs="Arial"/>
          <w:sz w:val="16"/>
          <w:szCs w:val="16"/>
        </w:rPr>
        <w:t>/export</w:t>
      </w:r>
      <w:r w:rsidRPr="004F6240">
        <w:rPr>
          <w:rFonts w:cs="Arial"/>
          <w:sz w:val="16"/>
          <w:szCs w:val="16"/>
        </w:rPr>
        <w:t xml:space="preserve"> </w:t>
      </w:r>
      <w:r w:rsidR="006E5598">
        <w:rPr>
          <w:rFonts w:cs="Arial"/>
          <w:sz w:val="16"/>
          <w:szCs w:val="16"/>
        </w:rPr>
        <w:t>orders</w:t>
      </w:r>
      <w:r w:rsidRPr="004F6240">
        <w:rPr>
          <w:rFonts w:cs="Arial"/>
          <w:sz w:val="16"/>
          <w:szCs w:val="16"/>
        </w:rPr>
        <w:t xml:space="preserve"> to ensure </w:t>
      </w:r>
      <w:r w:rsidR="00F01775">
        <w:rPr>
          <w:rFonts w:cs="Arial"/>
          <w:sz w:val="16"/>
          <w:szCs w:val="16"/>
        </w:rPr>
        <w:t>Dollar Tree</w:t>
      </w:r>
      <w:r w:rsidRPr="004F6240">
        <w:rPr>
          <w:rFonts w:cs="Arial"/>
          <w:sz w:val="16"/>
          <w:szCs w:val="16"/>
        </w:rPr>
        <w:t xml:space="preserve"> </w:t>
      </w:r>
      <w:r w:rsidR="009D55D5">
        <w:rPr>
          <w:rFonts w:cs="Arial"/>
          <w:sz w:val="16"/>
          <w:szCs w:val="16"/>
        </w:rPr>
        <w:t xml:space="preserve">and Family Dollar </w:t>
      </w:r>
      <w:r w:rsidRPr="004F6240">
        <w:rPr>
          <w:rFonts w:cs="Arial"/>
          <w:sz w:val="16"/>
          <w:szCs w:val="16"/>
        </w:rPr>
        <w:t xml:space="preserve">remains compliant with all </w:t>
      </w:r>
      <w:r>
        <w:rPr>
          <w:rFonts w:cs="Arial"/>
          <w:sz w:val="16"/>
          <w:szCs w:val="16"/>
        </w:rPr>
        <w:t>Customs and Border Protection (CBP)</w:t>
      </w:r>
      <w:r w:rsidRPr="004F6240">
        <w:rPr>
          <w:rFonts w:cs="Arial"/>
          <w:sz w:val="16"/>
          <w:szCs w:val="16"/>
        </w:rPr>
        <w:t xml:space="preserve"> and other government agenc</w:t>
      </w:r>
      <w:r>
        <w:rPr>
          <w:rFonts w:cs="Arial"/>
          <w:sz w:val="16"/>
          <w:szCs w:val="16"/>
        </w:rPr>
        <w:t>y</w:t>
      </w:r>
      <w:r w:rsidRPr="004F6240">
        <w:rPr>
          <w:rFonts w:cs="Arial"/>
          <w:sz w:val="16"/>
          <w:szCs w:val="16"/>
        </w:rPr>
        <w:t xml:space="preserve"> regulations. This role </w:t>
      </w:r>
      <w:r>
        <w:rPr>
          <w:rFonts w:cs="Arial"/>
          <w:sz w:val="16"/>
          <w:szCs w:val="16"/>
        </w:rPr>
        <w:t xml:space="preserve">provides manager level support for </w:t>
      </w:r>
      <w:r w:rsidRPr="004F6240">
        <w:rPr>
          <w:rFonts w:cs="Arial"/>
          <w:sz w:val="16"/>
          <w:szCs w:val="16"/>
        </w:rPr>
        <w:t xml:space="preserve">daily Customs Compliance </w:t>
      </w:r>
      <w:r w:rsidR="00A035BB">
        <w:rPr>
          <w:rFonts w:cs="Arial"/>
          <w:sz w:val="16"/>
          <w:szCs w:val="16"/>
        </w:rPr>
        <w:t xml:space="preserve">activities. Manager will be </w:t>
      </w:r>
      <w:r w:rsidRPr="004F6240">
        <w:rPr>
          <w:rFonts w:cs="Arial"/>
          <w:sz w:val="16"/>
          <w:szCs w:val="16"/>
        </w:rPr>
        <w:t>actively engag</w:t>
      </w:r>
      <w:r w:rsidR="00A035BB">
        <w:rPr>
          <w:rFonts w:cs="Arial"/>
          <w:sz w:val="16"/>
          <w:szCs w:val="16"/>
        </w:rPr>
        <w:t>ed</w:t>
      </w:r>
      <w:r w:rsidRPr="004F6240">
        <w:rPr>
          <w:rFonts w:cs="Arial"/>
          <w:sz w:val="16"/>
          <w:szCs w:val="16"/>
        </w:rPr>
        <w:t xml:space="preserve"> in </w:t>
      </w:r>
      <w:r w:rsidR="005E56AC">
        <w:rPr>
          <w:rFonts w:cs="Arial"/>
          <w:sz w:val="16"/>
          <w:szCs w:val="16"/>
        </w:rPr>
        <w:t>various a</w:t>
      </w:r>
      <w:r w:rsidRPr="004F6240">
        <w:rPr>
          <w:rFonts w:cs="Arial"/>
          <w:sz w:val="16"/>
          <w:szCs w:val="16"/>
        </w:rPr>
        <w:t xml:space="preserve">spects of </w:t>
      </w:r>
      <w:r w:rsidR="005E56AC">
        <w:rPr>
          <w:rFonts w:cs="Arial"/>
          <w:sz w:val="16"/>
          <w:szCs w:val="16"/>
        </w:rPr>
        <w:t xml:space="preserve">the </w:t>
      </w:r>
      <w:r w:rsidRPr="004F6240">
        <w:rPr>
          <w:rFonts w:cs="Arial"/>
          <w:sz w:val="16"/>
          <w:szCs w:val="16"/>
        </w:rPr>
        <w:t xml:space="preserve">import </w:t>
      </w:r>
      <w:r w:rsidR="006E5598">
        <w:rPr>
          <w:rFonts w:cs="Arial"/>
          <w:sz w:val="16"/>
          <w:szCs w:val="16"/>
        </w:rPr>
        <w:t xml:space="preserve">/export </w:t>
      </w:r>
      <w:r w:rsidR="005E56AC">
        <w:rPr>
          <w:rFonts w:cs="Arial"/>
          <w:sz w:val="16"/>
          <w:szCs w:val="16"/>
        </w:rPr>
        <w:t xml:space="preserve">order process </w:t>
      </w:r>
      <w:r w:rsidRPr="004F6240">
        <w:rPr>
          <w:rFonts w:cs="Arial"/>
          <w:sz w:val="16"/>
          <w:szCs w:val="16"/>
        </w:rPr>
        <w:t>to</w:t>
      </w:r>
      <w:r>
        <w:rPr>
          <w:rFonts w:cs="Arial"/>
          <w:sz w:val="16"/>
          <w:szCs w:val="16"/>
        </w:rPr>
        <w:t xml:space="preserve"> </w:t>
      </w:r>
      <w:r w:rsidRPr="004F6240">
        <w:rPr>
          <w:rFonts w:cs="Arial"/>
          <w:sz w:val="16"/>
          <w:szCs w:val="16"/>
        </w:rPr>
        <w:t xml:space="preserve">ensure </w:t>
      </w:r>
      <w:r>
        <w:rPr>
          <w:rFonts w:cs="Arial"/>
          <w:sz w:val="16"/>
          <w:szCs w:val="16"/>
        </w:rPr>
        <w:t>overall compliance and cost management.</w:t>
      </w:r>
      <w:r w:rsidRPr="0080571D">
        <w:rPr>
          <w:rFonts w:cs="Arial"/>
        </w:rPr>
        <w:t xml:space="preserve"> </w:t>
      </w:r>
      <w:r>
        <w:rPr>
          <w:rFonts w:cs="Arial"/>
          <w:sz w:val="16"/>
          <w:szCs w:val="16"/>
        </w:rPr>
        <w:t xml:space="preserve">Manager will </w:t>
      </w:r>
      <w:r w:rsidR="009269D7">
        <w:rPr>
          <w:rFonts w:cs="Arial"/>
          <w:sz w:val="16"/>
          <w:szCs w:val="16"/>
        </w:rPr>
        <w:t>develop and support</w:t>
      </w:r>
      <w:r>
        <w:rPr>
          <w:rFonts w:cs="Arial"/>
          <w:sz w:val="16"/>
          <w:szCs w:val="16"/>
        </w:rPr>
        <w:t xml:space="preserve"> a team that is </w:t>
      </w:r>
      <w:r w:rsidR="006E7358">
        <w:rPr>
          <w:rFonts w:cs="Arial"/>
          <w:sz w:val="16"/>
          <w:szCs w:val="16"/>
        </w:rPr>
        <w:t xml:space="preserve">highly skilled, motivated and focused on </w:t>
      </w:r>
      <w:r w:rsidR="000738FD">
        <w:rPr>
          <w:rFonts w:cs="Arial"/>
          <w:sz w:val="16"/>
          <w:szCs w:val="16"/>
        </w:rPr>
        <w:t>producing high quality results in a fast paced and compliance oriented environment.</w:t>
      </w:r>
    </w:p>
    <w:p w:rsidR="00015430" w:rsidRDefault="003A4A76" w:rsidP="00015430">
      <w:pPr>
        <w:pStyle w:val="Heading1"/>
      </w:pPr>
      <w:r>
        <w:t xml:space="preserve">Principal Duties &amp; Responsibilities: </w:t>
      </w:r>
    </w:p>
    <w:p w:rsidR="00450DB7" w:rsidRDefault="00450DB7" w:rsidP="00450DB7">
      <w:pPr>
        <w:numPr>
          <w:ilvl w:val="0"/>
          <w:numId w:val="15"/>
        </w:numPr>
        <w:rPr>
          <w:rFonts w:cs="Arial"/>
          <w:sz w:val="16"/>
          <w:szCs w:val="16"/>
        </w:rPr>
      </w:pPr>
      <w:r>
        <w:rPr>
          <w:rFonts w:cs="Arial"/>
          <w:sz w:val="16"/>
          <w:szCs w:val="16"/>
        </w:rPr>
        <w:t>Oversee</w:t>
      </w:r>
      <w:r w:rsidR="00597A65">
        <w:rPr>
          <w:rFonts w:cs="Arial"/>
          <w:sz w:val="16"/>
          <w:szCs w:val="16"/>
        </w:rPr>
        <w:t>s</w:t>
      </w:r>
      <w:r>
        <w:rPr>
          <w:rFonts w:cs="Arial"/>
          <w:sz w:val="16"/>
          <w:szCs w:val="16"/>
        </w:rPr>
        <w:t xml:space="preserve"> the day to day import</w:t>
      </w:r>
      <w:r w:rsidR="006E5598">
        <w:rPr>
          <w:rFonts w:cs="Arial"/>
          <w:sz w:val="16"/>
          <w:szCs w:val="16"/>
        </w:rPr>
        <w:t>/export</w:t>
      </w:r>
      <w:r>
        <w:rPr>
          <w:rFonts w:cs="Arial"/>
          <w:sz w:val="16"/>
          <w:szCs w:val="16"/>
        </w:rPr>
        <w:t xml:space="preserve"> compliance operation.</w:t>
      </w:r>
    </w:p>
    <w:p w:rsidR="00450DB7" w:rsidRDefault="00450DB7" w:rsidP="00450DB7">
      <w:pPr>
        <w:numPr>
          <w:ilvl w:val="1"/>
          <w:numId w:val="15"/>
        </w:numPr>
        <w:rPr>
          <w:rFonts w:cs="Arial"/>
          <w:sz w:val="16"/>
          <w:szCs w:val="16"/>
        </w:rPr>
      </w:pPr>
      <w:r>
        <w:rPr>
          <w:rFonts w:cs="Arial"/>
          <w:sz w:val="16"/>
          <w:szCs w:val="16"/>
        </w:rPr>
        <w:t>Manage a team of Compliance experts to ensure all import</w:t>
      </w:r>
      <w:r w:rsidR="006E5598">
        <w:rPr>
          <w:rFonts w:cs="Arial"/>
          <w:sz w:val="16"/>
          <w:szCs w:val="16"/>
        </w:rPr>
        <w:t>/export</w:t>
      </w:r>
      <w:r>
        <w:rPr>
          <w:rFonts w:cs="Arial"/>
          <w:sz w:val="16"/>
          <w:szCs w:val="16"/>
        </w:rPr>
        <w:t xml:space="preserve"> orders </w:t>
      </w:r>
      <w:r w:rsidR="005D6883">
        <w:rPr>
          <w:rFonts w:cs="Arial"/>
          <w:sz w:val="16"/>
          <w:szCs w:val="16"/>
        </w:rPr>
        <w:t xml:space="preserve">are properly classified and comply with </w:t>
      </w:r>
      <w:r w:rsidR="00F01775">
        <w:rPr>
          <w:rFonts w:cs="Arial"/>
          <w:sz w:val="16"/>
          <w:szCs w:val="16"/>
        </w:rPr>
        <w:t>Dollar Tree</w:t>
      </w:r>
      <w:r w:rsidR="006E5598">
        <w:rPr>
          <w:rFonts w:cs="Arial"/>
          <w:sz w:val="16"/>
          <w:szCs w:val="16"/>
        </w:rPr>
        <w:t xml:space="preserve"> </w:t>
      </w:r>
      <w:r w:rsidR="009D55D5">
        <w:rPr>
          <w:rFonts w:cs="Arial"/>
          <w:sz w:val="16"/>
          <w:szCs w:val="16"/>
        </w:rPr>
        <w:t xml:space="preserve">and Family Dollar </w:t>
      </w:r>
      <w:r w:rsidR="006E5598">
        <w:rPr>
          <w:rFonts w:cs="Arial"/>
          <w:sz w:val="16"/>
          <w:szCs w:val="16"/>
        </w:rPr>
        <w:t xml:space="preserve">as </w:t>
      </w:r>
      <w:r w:rsidR="00C14F81">
        <w:rPr>
          <w:rFonts w:cs="Arial"/>
          <w:sz w:val="16"/>
          <w:szCs w:val="16"/>
        </w:rPr>
        <w:t>well as US, Canadian and Mexican Customs regulations.</w:t>
      </w:r>
    </w:p>
    <w:p w:rsidR="00450DB7" w:rsidRDefault="00B439B5" w:rsidP="00450DB7">
      <w:pPr>
        <w:numPr>
          <w:ilvl w:val="1"/>
          <w:numId w:val="15"/>
        </w:numPr>
        <w:rPr>
          <w:rFonts w:cs="Arial"/>
          <w:sz w:val="16"/>
          <w:szCs w:val="16"/>
        </w:rPr>
      </w:pPr>
      <w:r>
        <w:rPr>
          <w:rFonts w:cs="Arial"/>
          <w:sz w:val="16"/>
          <w:szCs w:val="16"/>
        </w:rPr>
        <w:t>Audit and approve</w:t>
      </w:r>
      <w:r w:rsidR="00A035BB">
        <w:rPr>
          <w:rFonts w:cs="Arial"/>
          <w:sz w:val="16"/>
          <w:szCs w:val="16"/>
        </w:rPr>
        <w:t xml:space="preserve"> </w:t>
      </w:r>
      <w:r w:rsidR="00395B82">
        <w:rPr>
          <w:rFonts w:cs="Arial"/>
          <w:sz w:val="16"/>
          <w:szCs w:val="16"/>
        </w:rPr>
        <w:t>duty and service fee</w:t>
      </w:r>
      <w:r w:rsidR="00450DB7">
        <w:rPr>
          <w:rFonts w:cs="Arial"/>
          <w:sz w:val="16"/>
          <w:szCs w:val="16"/>
        </w:rPr>
        <w:t xml:space="preserve"> </w:t>
      </w:r>
      <w:r w:rsidR="00395B82">
        <w:rPr>
          <w:rFonts w:cs="Arial"/>
          <w:sz w:val="16"/>
          <w:szCs w:val="16"/>
        </w:rPr>
        <w:t xml:space="preserve">invoices </w:t>
      </w:r>
      <w:r w:rsidR="00A035BB">
        <w:rPr>
          <w:rFonts w:cs="Arial"/>
          <w:sz w:val="16"/>
          <w:szCs w:val="16"/>
        </w:rPr>
        <w:t>to ensure accuracy and timely</w:t>
      </w:r>
      <w:r w:rsidR="00395B82">
        <w:rPr>
          <w:rFonts w:cs="Arial"/>
          <w:sz w:val="16"/>
          <w:szCs w:val="16"/>
        </w:rPr>
        <w:t xml:space="preserve"> payment. </w:t>
      </w:r>
    </w:p>
    <w:p w:rsidR="008C3216" w:rsidRDefault="008C3216" w:rsidP="00450DB7">
      <w:pPr>
        <w:numPr>
          <w:ilvl w:val="1"/>
          <w:numId w:val="15"/>
        </w:numPr>
        <w:rPr>
          <w:rFonts w:cs="Arial"/>
          <w:sz w:val="16"/>
          <w:szCs w:val="16"/>
        </w:rPr>
      </w:pPr>
      <w:r>
        <w:rPr>
          <w:rFonts w:cs="Arial"/>
          <w:sz w:val="16"/>
          <w:szCs w:val="16"/>
        </w:rPr>
        <w:t>Oversee</w:t>
      </w:r>
      <w:r w:rsidR="0040759B">
        <w:rPr>
          <w:rFonts w:cs="Arial"/>
          <w:sz w:val="16"/>
          <w:szCs w:val="16"/>
        </w:rPr>
        <w:t xml:space="preserve"> timely</w:t>
      </w:r>
      <w:r>
        <w:rPr>
          <w:rFonts w:cs="Arial"/>
          <w:sz w:val="16"/>
          <w:szCs w:val="16"/>
        </w:rPr>
        <w:t xml:space="preserve"> execution of all post entry requirements including</w:t>
      </w:r>
      <w:r w:rsidR="00644898">
        <w:rPr>
          <w:rFonts w:cs="Arial"/>
          <w:sz w:val="16"/>
          <w:szCs w:val="16"/>
        </w:rPr>
        <w:t xml:space="preserve"> </w:t>
      </w:r>
      <w:r>
        <w:rPr>
          <w:rFonts w:cs="Arial"/>
          <w:sz w:val="16"/>
          <w:szCs w:val="16"/>
        </w:rPr>
        <w:t>audits, customs correspondences and reporting.</w:t>
      </w:r>
    </w:p>
    <w:p w:rsidR="0040759B" w:rsidRDefault="0040759B" w:rsidP="00450DB7">
      <w:pPr>
        <w:numPr>
          <w:ilvl w:val="1"/>
          <w:numId w:val="15"/>
        </w:numPr>
        <w:rPr>
          <w:rFonts w:cs="Arial"/>
          <w:sz w:val="16"/>
          <w:szCs w:val="16"/>
        </w:rPr>
      </w:pPr>
      <w:r>
        <w:rPr>
          <w:rFonts w:cs="Arial"/>
          <w:sz w:val="16"/>
          <w:szCs w:val="16"/>
        </w:rPr>
        <w:t>Develop and maintain compliance database</w:t>
      </w:r>
      <w:r w:rsidR="00A035BB">
        <w:rPr>
          <w:rFonts w:cs="Arial"/>
          <w:sz w:val="16"/>
          <w:szCs w:val="16"/>
        </w:rPr>
        <w:t>s</w:t>
      </w:r>
      <w:r>
        <w:rPr>
          <w:rFonts w:cs="Arial"/>
          <w:sz w:val="16"/>
          <w:szCs w:val="16"/>
        </w:rPr>
        <w:t xml:space="preserve"> to monitor and track </w:t>
      </w:r>
      <w:r w:rsidR="00A035BB">
        <w:rPr>
          <w:rFonts w:cs="Arial"/>
          <w:sz w:val="16"/>
          <w:szCs w:val="16"/>
        </w:rPr>
        <w:t xml:space="preserve">compliance </w:t>
      </w:r>
      <w:r>
        <w:rPr>
          <w:rFonts w:cs="Arial"/>
          <w:sz w:val="16"/>
          <w:szCs w:val="16"/>
        </w:rPr>
        <w:t>performance.</w:t>
      </w:r>
    </w:p>
    <w:p w:rsidR="0040759B" w:rsidRDefault="0040759B" w:rsidP="00450DB7">
      <w:pPr>
        <w:numPr>
          <w:ilvl w:val="1"/>
          <w:numId w:val="15"/>
        </w:numPr>
        <w:rPr>
          <w:rFonts w:cs="Arial"/>
          <w:sz w:val="16"/>
          <w:szCs w:val="16"/>
        </w:rPr>
      </w:pPr>
      <w:r>
        <w:rPr>
          <w:rFonts w:cs="Arial"/>
          <w:sz w:val="16"/>
          <w:szCs w:val="16"/>
        </w:rPr>
        <w:t>Support ongoing OS&amp;D initiative to include</w:t>
      </w:r>
      <w:r w:rsidR="00C14F81">
        <w:rPr>
          <w:rFonts w:cs="Arial"/>
          <w:sz w:val="16"/>
          <w:szCs w:val="16"/>
        </w:rPr>
        <w:t xml:space="preserve"> process improvement</w:t>
      </w:r>
      <w:r w:rsidR="00712617">
        <w:rPr>
          <w:rFonts w:cs="Arial"/>
          <w:sz w:val="16"/>
          <w:szCs w:val="16"/>
        </w:rPr>
        <w:t xml:space="preserve"> and </w:t>
      </w:r>
      <w:r>
        <w:rPr>
          <w:rFonts w:cs="Arial"/>
          <w:sz w:val="16"/>
          <w:szCs w:val="16"/>
        </w:rPr>
        <w:t>timely reporting of variances</w:t>
      </w:r>
      <w:r w:rsidR="00712617">
        <w:rPr>
          <w:rFonts w:cs="Arial"/>
          <w:sz w:val="16"/>
          <w:szCs w:val="16"/>
        </w:rPr>
        <w:t>.</w:t>
      </w:r>
    </w:p>
    <w:p w:rsidR="00674CAE" w:rsidRDefault="009E1407" w:rsidP="00E159D0">
      <w:pPr>
        <w:numPr>
          <w:ilvl w:val="0"/>
          <w:numId w:val="15"/>
        </w:numPr>
        <w:rPr>
          <w:rFonts w:cs="Arial"/>
          <w:sz w:val="16"/>
          <w:szCs w:val="16"/>
        </w:rPr>
      </w:pPr>
      <w:r>
        <w:rPr>
          <w:rFonts w:cs="Arial"/>
          <w:sz w:val="16"/>
          <w:szCs w:val="16"/>
        </w:rPr>
        <w:t xml:space="preserve">Responsible </w:t>
      </w:r>
      <w:r w:rsidR="00E53F3B">
        <w:rPr>
          <w:rFonts w:cs="Arial"/>
          <w:sz w:val="16"/>
          <w:szCs w:val="16"/>
        </w:rPr>
        <w:t xml:space="preserve">for ensuring the proper </w:t>
      </w:r>
      <w:r>
        <w:rPr>
          <w:rFonts w:cs="Arial"/>
          <w:sz w:val="16"/>
          <w:szCs w:val="16"/>
        </w:rPr>
        <w:t xml:space="preserve">execution of </w:t>
      </w:r>
      <w:r w:rsidR="00674CAE">
        <w:rPr>
          <w:rFonts w:cs="Arial"/>
          <w:sz w:val="16"/>
          <w:szCs w:val="16"/>
        </w:rPr>
        <w:t xml:space="preserve">all </w:t>
      </w:r>
      <w:r w:rsidR="007A31F6">
        <w:rPr>
          <w:rFonts w:cs="Arial"/>
          <w:sz w:val="16"/>
          <w:szCs w:val="16"/>
        </w:rPr>
        <w:t>CBP</w:t>
      </w:r>
      <w:r w:rsidR="00674CAE">
        <w:rPr>
          <w:rFonts w:cs="Arial"/>
          <w:sz w:val="16"/>
          <w:szCs w:val="16"/>
        </w:rPr>
        <w:t xml:space="preserve"> related regulatory initiatives at </w:t>
      </w:r>
      <w:r w:rsidR="00F01775">
        <w:rPr>
          <w:rFonts w:cs="Arial"/>
          <w:sz w:val="16"/>
          <w:szCs w:val="16"/>
        </w:rPr>
        <w:t>Dollar Tree</w:t>
      </w:r>
      <w:r w:rsidR="009D55D5">
        <w:rPr>
          <w:rFonts w:cs="Arial"/>
          <w:sz w:val="16"/>
          <w:szCs w:val="16"/>
        </w:rPr>
        <w:t xml:space="preserve"> and Family Dollar</w:t>
      </w:r>
      <w:r w:rsidR="00674CAE">
        <w:rPr>
          <w:rFonts w:cs="Arial"/>
          <w:sz w:val="16"/>
          <w:szCs w:val="16"/>
        </w:rPr>
        <w:t>.</w:t>
      </w:r>
    </w:p>
    <w:p w:rsidR="000C2E99" w:rsidRDefault="000C2E99" w:rsidP="000C2E99">
      <w:pPr>
        <w:numPr>
          <w:ilvl w:val="1"/>
          <w:numId w:val="15"/>
        </w:numPr>
        <w:rPr>
          <w:rFonts w:cs="Arial"/>
          <w:sz w:val="16"/>
          <w:szCs w:val="16"/>
        </w:rPr>
      </w:pPr>
      <w:r>
        <w:rPr>
          <w:rFonts w:cs="Arial"/>
          <w:sz w:val="16"/>
          <w:szCs w:val="16"/>
        </w:rPr>
        <w:t xml:space="preserve">Manage the </w:t>
      </w:r>
      <w:r w:rsidRPr="00A44F74">
        <w:rPr>
          <w:rFonts w:cs="Arial"/>
          <w:sz w:val="16"/>
          <w:szCs w:val="16"/>
        </w:rPr>
        <w:t>Importer Self</w:t>
      </w:r>
      <w:r>
        <w:rPr>
          <w:rFonts w:cs="Arial"/>
          <w:sz w:val="16"/>
          <w:szCs w:val="16"/>
        </w:rPr>
        <w:t xml:space="preserve"> </w:t>
      </w:r>
      <w:r w:rsidRPr="00A44F74">
        <w:rPr>
          <w:rFonts w:cs="Arial"/>
          <w:sz w:val="16"/>
          <w:szCs w:val="16"/>
        </w:rPr>
        <w:t>Assessment (ISA) program</w:t>
      </w:r>
      <w:r>
        <w:rPr>
          <w:rFonts w:cs="Arial"/>
          <w:sz w:val="16"/>
          <w:szCs w:val="16"/>
        </w:rPr>
        <w:t xml:space="preserve"> to include </w:t>
      </w:r>
      <w:r w:rsidR="009D55D5">
        <w:rPr>
          <w:rFonts w:cs="Arial"/>
          <w:sz w:val="16"/>
          <w:szCs w:val="16"/>
        </w:rPr>
        <w:t>program participation</w:t>
      </w:r>
      <w:r>
        <w:rPr>
          <w:rFonts w:cs="Arial"/>
          <w:sz w:val="16"/>
          <w:szCs w:val="16"/>
        </w:rPr>
        <w:t xml:space="preserve"> and completion of the annual notification requirements.</w:t>
      </w:r>
    </w:p>
    <w:p w:rsidR="00E8691B" w:rsidRPr="00A44F74" w:rsidRDefault="007A31F6" w:rsidP="00674CAE">
      <w:pPr>
        <w:numPr>
          <w:ilvl w:val="1"/>
          <w:numId w:val="15"/>
        </w:numPr>
        <w:rPr>
          <w:rFonts w:cs="Arial"/>
          <w:sz w:val="16"/>
          <w:szCs w:val="16"/>
        </w:rPr>
      </w:pPr>
      <w:r>
        <w:rPr>
          <w:rFonts w:cs="Arial"/>
          <w:sz w:val="16"/>
          <w:szCs w:val="16"/>
        </w:rPr>
        <w:t xml:space="preserve">Validate and monitor </w:t>
      </w:r>
      <w:r w:rsidR="00AE65B7">
        <w:rPr>
          <w:rFonts w:cs="Arial"/>
          <w:sz w:val="16"/>
          <w:szCs w:val="16"/>
        </w:rPr>
        <w:t xml:space="preserve">NDC and MPF reduction program </w:t>
      </w:r>
      <w:r>
        <w:rPr>
          <w:rFonts w:cs="Arial"/>
          <w:sz w:val="16"/>
          <w:szCs w:val="16"/>
        </w:rPr>
        <w:t xml:space="preserve">as well as any changes to </w:t>
      </w:r>
      <w:r w:rsidR="00A035BB">
        <w:rPr>
          <w:rFonts w:cs="Arial"/>
          <w:sz w:val="16"/>
          <w:szCs w:val="16"/>
        </w:rPr>
        <w:t xml:space="preserve">valuation </w:t>
      </w:r>
      <w:r>
        <w:rPr>
          <w:rFonts w:cs="Arial"/>
          <w:sz w:val="16"/>
          <w:szCs w:val="16"/>
        </w:rPr>
        <w:t xml:space="preserve">methodology. </w:t>
      </w:r>
    </w:p>
    <w:p w:rsidR="00450DB7" w:rsidRDefault="00A035BB" w:rsidP="008F6162">
      <w:pPr>
        <w:numPr>
          <w:ilvl w:val="1"/>
          <w:numId w:val="15"/>
        </w:numPr>
        <w:rPr>
          <w:rFonts w:cs="Arial"/>
          <w:sz w:val="16"/>
          <w:szCs w:val="16"/>
        </w:rPr>
      </w:pPr>
      <w:r>
        <w:rPr>
          <w:rFonts w:cs="Arial"/>
          <w:sz w:val="16"/>
          <w:szCs w:val="16"/>
        </w:rPr>
        <w:t>Maintain active relationship with CEE</w:t>
      </w:r>
      <w:r w:rsidR="00F01775">
        <w:rPr>
          <w:rFonts w:cs="Arial"/>
          <w:sz w:val="16"/>
          <w:szCs w:val="16"/>
        </w:rPr>
        <w:t>.</w:t>
      </w:r>
    </w:p>
    <w:p w:rsidR="00C83F06" w:rsidRPr="00C83F06" w:rsidRDefault="00C83F06" w:rsidP="00C83F06">
      <w:pPr>
        <w:numPr>
          <w:ilvl w:val="1"/>
          <w:numId w:val="15"/>
        </w:numPr>
        <w:rPr>
          <w:rFonts w:cs="Arial"/>
          <w:sz w:val="16"/>
          <w:szCs w:val="16"/>
        </w:rPr>
      </w:pPr>
      <w:r>
        <w:rPr>
          <w:rFonts w:cs="Arial"/>
          <w:sz w:val="16"/>
          <w:szCs w:val="16"/>
        </w:rPr>
        <w:t>Provide support for all security and PGA requirements including CTPAT and FSMA</w:t>
      </w:r>
    </w:p>
    <w:p w:rsidR="00A5135A" w:rsidRDefault="00A5135A" w:rsidP="00E046FD">
      <w:pPr>
        <w:numPr>
          <w:ilvl w:val="0"/>
          <w:numId w:val="15"/>
        </w:numPr>
        <w:rPr>
          <w:rFonts w:cs="Arial"/>
          <w:sz w:val="16"/>
          <w:szCs w:val="16"/>
        </w:rPr>
      </w:pPr>
      <w:r>
        <w:rPr>
          <w:rFonts w:cs="Arial"/>
          <w:sz w:val="16"/>
          <w:szCs w:val="16"/>
        </w:rPr>
        <w:t xml:space="preserve">Defines, develops, implements and manages business processes and procedures </w:t>
      </w:r>
      <w:r w:rsidR="0040759B">
        <w:rPr>
          <w:rFonts w:cs="Arial"/>
          <w:sz w:val="16"/>
          <w:szCs w:val="16"/>
        </w:rPr>
        <w:t xml:space="preserve">as it relates </w:t>
      </w:r>
      <w:r w:rsidR="00F01775">
        <w:rPr>
          <w:rFonts w:cs="Arial"/>
          <w:sz w:val="16"/>
          <w:szCs w:val="16"/>
        </w:rPr>
        <w:t>Dollar Tree</w:t>
      </w:r>
      <w:r w:rsidR="009D55D5">
        <w:rPr>
          <w:rFonts w:cs="Arial"/>
          <w:sz w:val="16"/>
          <w:szCs w:val="16"/>
        </w:rPr>
        <w:t xml:space="preserve"> and Family Dollar</w:t>
      </w:r>
      <w:r w:rsidR="00F01775">
        <w:rPr>
          <w:rFonts w:cs="Arial"/>
          <w:sz w:val="16"/>
          <w:szCs w:val="16"/>
        </w:rPr>
        <w:t>’</w:t>
      </w:r>
      <w:r w:rsidR="0040759B">
        <w:rPr>
          <w:rFonts w:cs="Arial"/>
          <w:sz w:val="16"/>
          <w:szCs w:val="16"/>
        </w:rPr>
        <w:t>s assigned Customs Broker</w:t>
      </w:r>
      <w:r w:rsidR="009D55D5">
        <w:rPr>
          <w:rFonts w:cs="Arial"/>
          <w:sz w:val="16"/>
          <w:szCs w:val="16"/>
        </w:rPr>
        <w:t>s</w:t>
      </w:r>
      <w:r w:rsidR="0040759B">
        <w:rPr>
          <w:rFonts w:cs="Arial"/>
          <w:sz w:val="16"/>
          <w:szCs w:val="16"/>
        </w:rPr>
        <w:t xml:space="preserve"> and </w:t>
      </w:r>
      <w:r w:rsidR="00E046FD">
        <w:rPr>
          <w:rFonts w:cs="Arial"/>
          <w:sz w:val="16"/>
          <w:szCs w:val="16"/>
        </w:rPr>
        <w:t xml:space="preserve">overall </w:t>
      </w:r>
      <w:r w:rsidR="0040759B">
        <w:rPr>
          <w:rFonts w:cs="Arial"/>
          <w:sz w:val="16"/>
          <w:szCs w:val="16"/>
        </w:rPr>
        <w:t>Customs Brokerage</w:t>
      </w:r>
      <w:r w:rsidR="00E046FD">
        <w:rPr>
          <w:rFonts w:cs="Arial"/>
          <w:sz w:val="16"/>
          <w:szCs w:val="16"/>
        </w:rPr>
        <w:t xml:space="preserve"> obligations</w:t>
      </w:r>
      <w:r w:rsidR="0040759B">
        <w:rPr>
          <w:rFonts w:cs="Arial"/>
          <w:sz w:val="16"/>
          <w:szCs w:val="16"/>
        </w:rPr>
        <w:t>.</w:t>
      </w:r>
    </w:p>
    <w:p w:rsidR="00E046FD" w:rsidRDefault="00E8691B" w:rsidP="00E046FD">
      <w:pPr>
        <w:numPr>
          <w:ilvl w:val="1"/>
          <w:numId w:val="15"/>
        </w:numPr>
        <w:rPr>
          <w:rFonts w:cs="Arial"/>
          <w:sz w:val="16"/>
          <w:szCs w:val="16"/>
        </w:rPr>
      </w:pPr>
      <w:r>
        <w:rPr>
          <w:rFonts w:cs="Arial"/>
          <w:sz w:val="16"/>
          <w:szCs w:val="16"/>
        </w:rPr>
        <w:t>Ensure proper utilization of brokerage systems and tools to provide consistent and accurate entry performance.</w:t>
      </w:r>
    </w:p>
    <w:p w:rsidR="00A5135A" w:rsidRDefault="00A5135A" w:rsidP="00A5135A">
      <w:pPr>
        <w:numPr>
          <w:ilvl w:val="1"/>
          <w:numId w:val="15"/>
        </w:numPr>
        <w:rPr>
          <w:rFonts w:cs="Arial"/>
          <w:sz w:val="16"/>
          <w:szCs w:val="16"/>
        </w:rPr>
      </w:pPr>
      <w:r>
        <w:rPr>
          <w:rFonts w:cs="Arial"/>
          <w:sz w:val="16"/>
          <w:szCs w:val="16"/>
        </w:rPr>
        <w:t>Collaborate with Customs Broker</w:t>
      </w:r>
      <w:r w:rsidR="009D55D5">
        <w:rPr>
          <w:rFonts w:cs="Arial"/>
          <w:sz w:val="16"/>
          <w:szCs w:val="16"/>
        </w:rPr>
        <w:t>s</w:t>
      </w:r>
      <w:r>
        <w:rPr>
          <w:rFonts w:cs="Arial"/>
          <w:sz w:val="16"/>
          <w:szCs w:val="16"/>
        </w:rPr>
        <w:t xml:space="preserve"> to develop enhanced technology solutions</w:t>
      </w:r>
      <w:r w:rsidR="00E046FD">
        <w:rPr>
          <w:rFonts w:cs="Arial"/>
          <w:sz w:val="16"/>
          <w:szCs w:val="16"/>
        </w:rPr>
        <w:t>.</w:t>
      </w:r>
    </w:p>
    <w:p w:rsidR="009E1407" w:rsidRDefault="00A5135A" w:rsidP="00A5135A">
      <w:pPr>
        <w:numPr>
          <w:ilvl w:val="1"/>
          <w:numId w:val="15"/>
        </w:numPr>
        <w:rPr>
          <w:rFonts w:cs="Arial"/>
          <w:sz w:val="16"/>
          <w:szCs w:val="16"/>
        </w:rPr>
      </w:pPr>
      <w:r>
        <w:rPr>
          <w:rFonts w:cs="Arial"/>
          <w:sz w:val="16"/>
          <w:szCs w:val="16"/>
        </w:rPr>
        <w:t xml:space="preserve">Streamline existing processes while </w:t>
      </w:r>
      <w:r w:rsidR="00E8691B">
        <w:rPr>
          <w:rFonts w:cs="Arial"/>
          <w:sz w:val="16"/>
          <w:szCs w:val="16"/>
        </w:rPr>
        <w:t xml:space="preserve">continuing to </w:t>
      </w:r>
      <w:r>
        <w:rPr>
          <w:rFonts w:cs="Arial"/>
          <w:sz w:val="16"/>
          <w:szCs w:val="16"/>
        </w:rPr>
        <w:t xml:space="preserve">develop </w:t>
      </w:r>
      <w:r w:rsidR="00E8691B">
        <w:rPr>
          <w:rFonts w:cs="Arial"/>
          <w:sz w:val="16"/>
          <w:szCs w:val="16"/>
        </w:rPr>
        <w:t xml:space="preserve">new </w:t>
      </w:r>
      <w:r w:rsidR="0040759B">
        <w:rPr>
          <w:rFonts w:cs="Arial"/>
          <w:sz w:val="16"/>
          <w:szCs w:val="16"/>
        </w:rPr>
        <w:t xml:space="preserve">solutions to support </w:t>
      </w:r>
      <w:r w:rsidR="00E8691B">
        <w:rPr>
          <w:rFonts w:cs="Arial"/>
          <w:sz w:val="16"/>
          <w:szCs w:val="16"/>
        </w:rPr>
        <w:t xml:space="preserve">future </w:t>
      </w:r>
      <w:r w:rsidR="0040759B">
        <w:rPr>
          <w:rFonts w:cs="Arial"/>
          <w:sz w:val="16"/>
          <w:szCs w:val="16"/>
        </w:rPr>
        <w:t>initiatives.</w:t>
      </w:r>
    </w:p>
    <w:p w:rsidR="00450DB7" w:rsidRDefault="00395B82" w:rsidP="00E159D0">
      <w:pPr>
        <w:numPr>
          <w:ilvl w:val="0"/>
          <w:numId w:val="15"/>
        </w:numPr>
        <w:rPr>
          <w:rFonts w:cs="Arial"/>
          <w:sz w:val="16"/>
          <w:szCs w:val="16"/>
        </w:rPr>
      </w:pPr>
      <w:r>
        <w:rPr>
          <w:rFonts w:cs="Arial"/>
          <w:sz w:val="16"/>
          <w:szCs w:val="16"/>
        </w:rPr>
        <w:t>Develop</w:t>
      </w:r>
      <w:r w:rsidR="00597A65">
        <w:rPr>
          <w:rFonts w:cs="Arial"/>
          <w:sz w:val="16"/>
          <w:szCs w:val="16"/>
        </w:rPr>
        <w:t>s</w:t>
      </w:r>
      <w:r>
        <w:rPr>
          <w:rFonts w:cs="Arial"/>
          <w:sz w:val="16"/>
          <w:szCs w:val="16"/>
        </w:rPr>
        <w:t xml:space="preserve"> and monitor</w:t>
      </w:r>
      <w:r w:rsidR="00597A65">
        <w:rPr>
          <w:rFonts w:cs="Arial"/>
          <w:sz w:val="16"/>
          <w:szCs w:val="16"/>
        </w:rPr>
        <w:t>s</w:t>
      </w:r>
      <w:r>
        <w:rPr>
          <w:rFonts w:cs="Arial"/>
          <w:sz w:val="16"/>
          <w:szCs w:val="16"/>
        </w:rPr>
        <w:t xml:space="preserve"> service provider KPI’s</w:t>
      </w:r>
      <w:r w:rsidR="00411551">
        <w:rPr>
          <w:rFonts w:cs="Arial"/>
          <w:sz w:val="16"/>
          <w:szCs w:val="16"/>
        </w:rPr>
        <w:t xml:space="preserve"> and provides </w:t>
      </w:r>
      <w:r w:rsidR="005D6883">
        <w:rPr>
          <w:rFonts w:cs="Arial"/>
          <w:sz w:val="16"/>
          <w:szCs w:val="16"/>
        </w:rPr>
        <w:t>performance reports</w:t>
      </w:r>
      <w:r>
        <w:rPr>
          <w:rFonts w:cs="Arial"/>
          <w:sz w:val="16"/>
          <w:szCs w:val="16"/>
        </w:rPr>
        <w:t>.</w:t>
      </w:r>
    </w:p>
    <w:p w:rsidR="007A31F6" w:rsidRDefault="00E046FD" w:rsidP="00E159D0">
      <w:pPr>
        <w:numPr>
          <w:ilvl w:val="0"/>
          <w:numId w:val="15"/>
        </w:numPr>
        <w:rPr>
          <w:rFonts w:cs="Arial"/>
          <w:sz w:val="16"/>
          <w:szCs w:val="16"/>
        </w:rPr>
      </w:pPr>
      <w:r>
        <w:rPr>
          <w:rFonts w:cs="Arial"/>
          <w:sz w:val="16"/>
          <w:szCs w:val="16"/>
        </w:rPr>
        <w:t>Provide</w:t>
      </w:r>
      <w:r w:rsidR="00597A65">
        <w:rPr>
          <w:rFonts w:cs="Arial"/>
          <w:sz w:val="16"/>
          <w:szCs w:val="16"/>
        </w:rPr>
        <w:t>s</w:t>
      </w:r>
      <w:r>
        <w:rPr>
          <w:rFonts w:cs="Arial"/>
          <w:sz w:val="16"/>
          <w:szCs w:val="16"/>
        </w:rPr>
        <w:t xml:space="preserve"> training</w:t>
      </w:r>
      <w:r w:rsidR="00644898">
        <w:rPr>
          <w:rFonts w:cs="Arial"/>
          <w:sz w:val="16"/>
          <w:szCs w:val="16"/>
        </w:rPr>
        <w:t xml:space="preserve"> </w:t>
      </w:r>
      <w:r>
        <w:rPr>
          <w:rFonts w:cs="Arial"/>
          <w:sz w:val="16"/>
          <w:szCs w:val="16"/>
        </w:rPr>
        <w:t xml:space="preserve">to </w:t>
      </w:r>
      <w:r w:rsidR="00F01775">
        <w:rPr>
          <w:rFonts w:cs="Arial"/>
          <w:sz w:val="16"/>
          <w:szCs w:val="16"/>
        </w:rPr>
        <w:t xml:space="preserve">Merchandising, </w:t>
      </w:r>
      <w:r w:rsidR="00A035BB">
        <w:rPr>
          <w:rFonts w:cs="Arial"/>
          <w:sz w:val="16"/>
          <w:szCs w:val="16"/>
        </w:rPr>
        <w:t>Global Sourcing</w:t>
      </w:r>
      <w:r>
        <w:rPr>
          <w:rFonts w:cs="Arial"/>
          <w:sz w:val="16"/>
          <w:szCs w:val="16"/>
        </w:rPr>
        <w:t xml:space="preserve">, team members and other internal </w:t>
      </w:r>
      <w:r w:rsidR="00A035BB">
        <w:rPr>
          <w:rFonts w:cs="Arial"/>
          <w:sz w:val="16"/>
          <w:szCs w:val="16"/>
        </w:rPr>
        <w:t>parties</w:t>
      </w:r>
      <w:r w:rsidR="007A31F6">
        <w:rPr>
          <w:rFonts w:cs="Arial"/>
          <w:sz w:val="16"/>
          <w:szCs w:val="16"/>
        </w:rPr>
        <w:t xml:space="preserve"> to ensure </w:t>
      </w:r>
      <w:r w:rsidR="00597A65">
        <w:rPr>
          <w:rFonts w:cs="Arial"/>
          <w:sz w:val="16"/>
          <w:szCs w:val="16"/>
        </w:rPr>
        <w:t>the highest level of regulatory compliance.</w:t>
      </w:r>
    </w:p>
    <w:p w:rsidR="00395B82" w:rsidRDefault="007A31F6" w:rsidP="00E159D0">
      <w:pPr>
        <w:numPr>
          <w:ilvl w:val="0"/>
          <w:numId w:val="15"/>
        </w:numPr>
        <w:rPr>
          <w:rFonts w:cs="Arial"/>
          <w:sz w:val="16"/>
          <w:szCs w:val="16"/>
        </w:rPr>
      </w:pPr>
      <w:r>
        <w:rPr>
          <w:rFonts w:cs="Arial"/>
          <w:sz w:val="16"/>
          <w:szCs w:val="16"/>
        </w:rPr>
        <w:t>A</w:t>
      </w:r>
      <w:r w:rsidR="00395B82">
        <w:rPr>
          <w:rFonts w:cs="Arial"/>
          <w:sz w:val="16"/>
          <w:szCs w:val="16"/>
        </w:rPr>
        <w:t>ssist</w:t>
      </w:r>
      <w:r w:rsidR="00597A65">
        <w:rPr>
          <w:rFonts w:cs="Arial"/>
          <w:sz w:val="16"/>
          <w:szCs w:val="16"/>
        </w:rPr>
        <w:t>s</w:t>
      </w:r>
      <w:r w:rsidR="00395B82">
        <w:rPr>
          <w:rFonts w:cs="Arial"/>
          <w:sz w:val="16"/>
          <w:szCs w:val="16"/>
        </w:rPr>
        <w:t xml:space="preserve"> </w:t>
      </w:r>
      <w:r w:rsidR="00A035BB">
        <w:rPr>
          <w:rFonts w:cs="Arial"/>
          <w:sz w:val="16"/>
          <w:szCs w:val="16"/>
        </w:rPr>
        <w:t>Global Sourcing</w:t>
      </w:r>
      <w:r w:rsidR="00F01775">
        <w:rPr>
          <w:rFonts w:cs="Arial"/>
          <w:sz w:val="16"/>
          <w:szCs w:val="16"/>
        </w:rPr>
        <w:t xml:space="preserve"> and Merchandising </w:t>
      </w:r>
      <w:r w:rsidR="00395B82">
        <w:rPr>
          <w:rFonts w:cs="Arial"/>
          <w:sz w:val="16"/>
          <w:szCs w:val="16"/>
        </w:rPr>
        <w:t>with product development/reengineering as it relates to tariff classification and duty treatment.</w:t>
      </w:r>
    </w:p>
    <w:p w:rsidR="00395B82" w:rsidRDefault="00395B82" w:rsidP="00E159D0">
      <w:pPr>
        <w:numPr>
          <w:ilvl w:val="0"/>
          <w:numId w:val="15"/>
        </w:numPr>
        <w:rPr>
          <w:rFonts w:cs="Arial"/>
          <w:sz w:val="16"/>
          <w:szCs w:val="16"/>
        </w:rPr>
      </w:pPr>
      <w:r>
        <w:rPr>
          <w:rFonts w:cs="Arial"/>
          <w:sz w:val="16"/>
          <w:szCs w:val="16"/>
        </w:rPr>
        <w:t>Identif</w:t>
      </w:r>
      <w:r w:rsidR="00597A65">
        <w:rPr>
          <w:rFonts w:cs="Arial"/>
          <w:sz w:val="16"/>
          <w:szCs w:val="16"/>
        </w:rPr>
        <w:t>ies</w:t>
      </w:r>
      <w:r>
        <w:rPr>
          <w:rFonts w:cs="Arial"/>
          <w:sz w:val="16"/>
          <w:szCs w:val="16"/>
        </w:rPr>
        <w:t xml:space="preserve"> ways </w:t>
      </w:r>
      <w:r w:rsidR="00C14F81">
        <w:rPr>
          <w:rFonts w:cs="Arial"/>
          <w:sz w:val="16"/>
          <w:szCs w:val="16"/>
        </w:rPr>
        <w:t>to continuously improve systems,</w:t>
      </w:r>
      <w:r>
        <w:rPr>
          <w:rFonts w:cs="Arial"/>
          <w:sz w:val="16"/>
          <w:szCs w:val="16"/>
        </w:rPr>
        <w:t xml:space="preserve"> processes </w:t>
      </w:r>
      <w:r w:rsidR="00C14F81">
        <w:rPr>
          <w:rFonts w:cs="Arial"/>
          <w:sz w:val="16"/>
          <w:szCs w:val="16"/>
        </w:rPr>
        <w:t xml:space="preserve">and procedures </w:t>
      </w:r>
      <w:r>
        <w:rPr>
          <w:rFonts w:cs="Arial"/>
          <w:sz w:val="16"/>
          <w:szCs w:val="16"/>
        </w:rPr>
        <w:t>to promote automation, efficiencies, and cost.</w:t>
      </w:r>
      <w:r w:rsidR="00BA4F6E">
        <w:rPr>
          <w:rFonts w:cs="Arial"/>
          <w:sz w:val="16"/>
          <w:szCs w:val="16"/>
        </w:rPr>
        <w:t xml:space="preserve"> Partners with IT and other departments to achieve desired results.</w:t>
      </w:r>
    </w:p>
    <w:p w:rsidR="0040759B" w:rsidRDefault="0040759B" w:rsidP="0040759B">
      <w:pPr>
        <w:numPr>
          <w:ilvl w:val="0"/>
          <w:numId w:val="15"/>
        </w:numPr>
        <w:rPr>
          <w:rFonts w:cs="Arial"/>
          <w:sz w:val="16"/>
          <w:szCs w:val="16"/>
        </w:rPr>
      </w:pPr>
      <w:r>
        <w:rPr>
          <w:rFonts w:cs="Arial"/>
          <w:sz w:val="16"/>
          <w:szCs w:val="16"/>
        </w:rPr>
        <w:t xml:space="preserve">Maintains and </w:t>
      </w:r>
      <w:r w:rsidR="007A31F6">
        <w:rPr>
          <w:rFonts w:cs="Arial"/>
          <w:sz w:val="16"/>
          <w:szCs w:val="16"/>
        </w:rPr>
        <w:t>u</w:t>
      </w:r>
      <w:r>
        <w:rPr>
          <w:rFonts w:cs="Arial"/>
          <w:sz w:val="16"/>
          <w:szCs w:val="16"/>
        </w:rPr>
        <w:t xml:space="preserve">pdates </w:t>
      </w:r>
      <w:r w:rsidR="00EF7A98">
        <w:rPr>
          <w:rFonts w:cs="Arial"/>
          <w:sz w:val="16"/>
          <w:szCs w:val="16"/>
        </w:rPr>
        <w:t xml:space="preserve">Customs </w:t>
      </w:r>
      <w:r>
        <w:rPr>
          <w:rFonts w:cs="Arial"/>
          <w:sz w:val="16"/>
          <w:szCs w:val="16"/>
        </w:rPr>
        <w:t>Compliance Manual as well as general Standard Operating Procedures for the department.</w:t>
      </w:r>
    </w:p>
    <w:p w:rsidR="002034F9" w:rsidRDefault="002034F9" w:rsidP="00E159D0">
      <w:pPr>
        <w:numPr>
          <w:ilvl w:val="0"/>
          <w:numId w:val="15"/>
        </w:numPr>
        <w:rPr>
          <w:rFonts w:cs="Arial"/>
          <w:sz w:val="16"/>
          <w:szCs w:val="16"/>
        </w:rPr>
      </w:pPr>
      <w:r>
        <w:rPr>
          <w:rFonts w:cs="Arial"/>
          <w:sz w:val="16"/>
          <w:szCs w:val="16"/>
        </w:rPr>
        <w:t xml:space="preserve">Manages </w:t>
      </w:r>
      <w:r w:rsidR="00FD1375">
        <w:rPr>
          <w:rFonts w:cs="Arial"/>
          <w:sz w:val="16"/>
          <w:szCs w:val="16"/>
        </w:rPr>
        <w:t>financials</w:t>
      </w:r>
      <w:r w:rsidR="00FC21C7">
        <w:rPr>
          <w:rFonts w:cs="Arial"/>
          <w:sz w:val="16"/>
          <w:szCs w:val="16"/>
        </w:rPr>
        <w:t xml:space="preserve"> to include monthly duty accruals</w:t>
      </w:r>
      <w:r>
        <w:rPr>
          <w:rFonts w:cs="Arial"/>
          <w:sz w:val="16"/>
          <w:szCs w:val="16"/>
        </w:rPr>
        <w:t>, $</w:t>
      </w:r>
      <w:r w:rsidR="00FD1375">
        <w:rPr>
          <w:rFonts w:cs="Arial"/>
          <w:sz w:val="16"/>
          <w:szCs w:val="16"/>
        </w:rPr>
        <w:t>200</w:t>
      </w:r>
      <w:r>
        <w:rPr>
          <w:rFonts w:cs="Arial"/>
          <w:sz w:val="16"/>
          <w:szCs w:val="16"/>
        </w:rPr>
        <w:t xml:space="preserve">M </w:t>
      </w:r>
      <w:r w:rsidR="00EF7A98">
        <w:rPr>
          <w:rFonts w:cs="Arial"/>
          <w:sz w:val="16"/>
          <w:szCs w:val="16"/>
        </w:rPr>
        <w:t xml:space="preserve">overall </w:t>
      </w:r>
      <w:r>
        <w:rPr>
          <w:rFonts w:cs="Arial"/>
          <w:sz w:val="16"/>
          <w:szCs w:val="16"/>
        </w:rPr>
        <w:t>spend, service provider activities, to meet or exceed budget expectations.</w:t>
      </w:r>
    </w:p>
    <w:p w:rsidR="005D6883" w:rsidRDefault="002034F9" w:rsidP="00E159D0">
      <w:pPr>
        <w:numPr>
          <w:ilvl w:val="0"/>
          <w:numId w:val="15"/>
        </w:numPr>
        <w:rPr>
          <w:rFonts w:cs="Arial"/>
          <w:sz w:val="16"/>
          <w:szCs w:val="16"/>
        </w:rPr>
      </w:pPr>
      <w:r>
        <w:rPr>
          <w:rFonts w:cs="Arial"/>
          <w:sz w:val="16"/>
          <w:szCs w:val="16"/>
        </w:rPr>
        <w:t>Hire,</w:t>
      </w:r>
      <w:r w:rsidR="00A035BB">
        <w:rPr>
          <w:rFonts w:cs="Arial"/>
          <w:sz w:val="16"/>
          <w:szCs w:val="16"/>
        </w:rPr>
        <w:t xml:space="preserve"> manage and develop </w:t>
      </w:r>
      <w:r>
        <w:rPr>
          <w:rFonts w:cs="Arial"/>
          <w:sz w:val="16"/>
          <w:szCs w:val="16"/>
        </w:rPr>
        <w:t xml:space="preserve">the </w:t>
      </w:r>
      <w:r w:rsidR="00EF7A98">
        <w:rPr>
          <w:rFonts w:cs="Arial"/>
          <w:sz w:val="16"/>
          <w:szCs w:val="16"/>
        </w:rPr>
        <w:t>Customs C</w:t>
      </w:r>
      <w:r>
        <w:rPr>
          <w:rFonts w:cs="Arial"/>
          <w:sz w:val="16"/>
          <w:szCs w:val="16"/>
        </w:rPr>
        <w:t xml:space="preserve">ompliance team; Establish priorities, assign and guide the work of the </w:t>
      </w:r>
      <w:r w:rsidR="00EF7A98">
        <w:rPr>
          <w:rFonts w:cs="Arial"/>
          <w:sz w:val="16"/>
          <w:szCs w:val="16"/>
        </w:rPr>
        <w:t>Customs C</w:t>
      </w:r>
      <w:r>
        <w:rPr>
          <w:rFonts w:cs="Arial"/>
          <w:sz w:val="16"/>
          <w:szCs w:val="16"/>
        </w:rPr>
        <w:t>ompliance team and coach them to successfully achieve their objectives.</w:t>
      </w:r>
    </w:p>
    <w:p w:rsidR="003C01CE" w:rsidRDefault="003C01CE" w:rsidP="00E159D0">
      <w:pPr>
        <w:numPr>
          <w:ilvl w:val="0"/>
          <w:numId w:val="15"/>
        </w:numPr>
        <w:rPr>
          <w:rFonts w:cs="Arial"/>
          <w:sz w:val="16"/>
          <w:szCs w:val="16"/>
        </w:rPr>
      </w:pPr>
      <w:r>
        <w:rPr>
          <w:rFonts w:cs="Arial"/>
          <w:sz w:val="16"/>
          <w:szCs w:val="16"/>
        </w:rPr>
        <w:t>Exhibits strong collaboration and planning skills to support cross banner (Dollar Tree</w:t>
      </w:r>
      <w:r w:rsidR="009D55D5">
        <w:rPr>
          <w:rFonts w:cs="Arial"/>
          <w:sz w:val="16"/>
          <w:szCs w:val="16"/>
        </w:rPr>
        <w:t>/Family Dollar</w:t>
      </w:r>
      <w:r>
        <w:rPr>
          <w:rFonts w:cs="Arial"/>
          <w:sz w:val="16"/>
          <w:szCs w:val="16"/>
        </w:rPr>
        <w:t>) integration and streamlining initiatives.</w:t>
      </w:r>
    </w:p>
    <w:p w:rsidR="007A31F6" w:rsidRDefault="00395B82" w:rsidP="007A31F6">
      <w:pPr>
        <w:numPr>
          <w:ilvl w:val="0"/>
          <w:numId w:val="15"/>
        </w:numPr>
        <w:rPr>
          <w:rFonts w:cs="Arial"/>
          <w:sz w:val="16"/>
          <w:szCs w:val="16"/>
        </w:rPr>
      </w:pPr>
      <w:r>
        <w:rPr>
          <w:rFonts w:cs="Arial"/>
          <w:sz w:val="16"/>
          <w:szCs w:val="16"/>
        </w:rPr>
        <w:t>Other duties and projects as assigned.</w:t>
      </w:r>
    </w:p>
    <w:p w:rsidR="00BA4F6E" w:rsidRDefault="00BA4F6E" w:rsidP="00015430">
      <w:pPr>
        <w:pStyle w:val="Heading1"/>
      </w:pPr>
    </w:p>
    <w:p w:rsidR="00E8691B" w:rsidRDefault="009D22E3" w:rsidP="00015430">
      <w:pPr>
        <w:pStyle w:val="Heading1"/>
      </w:pPr>
      <w:r>
        <w:t>Supervisory Responsibilities:</w:t>
      </w:r>
    </w:p>
    <w:p w:rsidR="00597A65" w:rsidRPr="00597A65" w:rsidRDefault="009D55D5" w:rsidP="009D22E3">
      <w:pPr>
        <w:pStyle w:val="ListParagraph"/>
        <w:numPr>
          <w:ilvl w:val="0"/>
          <w:numId w:val="20"/>
        </w:numPr>
      </w:pPr>
      <w:r>
        <w:t>7</w:t>
      </w:r>
      <w:r w:rsidR="009D22E3">
        <w:t xml:space="preserve"> direct reports</w:t>
      </w:r>
      <w:r w:rsidR="00A035BB">
        <w:t xml:space="preserve">, </w:t>
      </w:r>
      <w:r>
        <w:t>2</w:t>
      </w:r>
      <w:r w:rsidR="00F01775">
        <w:t xml:space="preserve"> third party software </w:t>
      </w:r>
      <w:r w:rsidR="00970B91">
        <w:t>solutions</w:t>
      </w:r>
      <w:r w:rsidR="00F01775">
        <w:t xml:space="preserve"> </w:t>
      </w:r>
      <w:r w:rsidR="009D22E3">
        <w:t xml:space="preserve">and </w:t>
      </w:r>
      <w:r>
        <w:t>2</w:t>
      </w:r>
      <w:bookmarkStart w:id="0" w:name="_GoBack"/>
      <w:bookmarkEnd w:id="0"/>
      <w:r w:rsidR="009D22E3">
        <w:t xml:space="preserve"> Customs Brokerage provider</w:t>
      </w:r>
      <w:r>
        <w:t>s</w:t>
      </w:r>
      <w:r w:rsidR="009D22E3">
        <w:t>.</w:t>
      </w:r>
    </w:p>
    <w:p w:rsidR="003A4A76" w:rsidRDefault="003A4A76" w:rsidP="00015430">
      <w:pPr>
        <w:pStyle w:val="Heading1"/>
      </w:pPr>
      <w:r>
        <w:t xml:space="preserve">Minimum Requirements: </w:t>
      </w:r>
    </w:p>
    <w:p w:rsidR="009D22E3" w:rsidRDefault="003A4A76">
      <w:pPr>
        <w:spacing w:before="60"/>
        <w:rPr>
          <w:b/>
          <w:i/>
          <w:szCs w:val="16"/>
          <w:u w:val="single"/>
        </w:rPr>
      </w:pPr>
      <w:r w:rsidRPr="009D22E3">
        <w:rPr>
          <w:b/>
          <w:i/>
          <w:szCs w:val="16"/>
          <w:u w:val="single"/>
        </w:rPr>
        <w:t>Education:</w:t>
      </w:r>
    </w:p>
    <w:p w:rsidR="0017659F" w:rsidRDefault="0017659F" w:rsidP="0017659F">
      <w:pPr>
        <w:pStyle w:val="ListParagraph"/>
        <w:numPr>
          <w:ilvl w:val="0"/>
          <w:numId w:val="20"/>
        </w:numPr>
        <w:spacing w:before="60"/>
        <w:rPr>
          <w:szCs w:val="16"/>
        </w:rPr>
      </w:pPr>
      <w:r w:rsidRPr="009D22E3">
        <w:rPr>
          <w:szCs w:val="16"/>
        </w:rPr>
        <w:t>Customs Broker License</w:t>
      </w:r>
    </w:p>
    <w:p w:rsidR="0017659F" w:rsidRDefault="0017659F" w:rsidP="009D22E3">
      <w:pPr>
        <w:pStyle w:val="ListParagraph"/>
        <w:numPr>
          <w:ilvl w:val="0"/>
          <w:numId w:val="20"/>
        </w:numPr>
        <w:spacing w:before="60"/>
        <w:rPr>
          <w:szCs w:val="16"/>
        </w:rPr>
      </w:pPr>
      <w:r>
        <w:rPr>
          <w:szCs w:val="16"/>
        </w:rPr>
        <w:t xml:space="preserve">Associates Degree - </w:t>
      </w:r>
      <w:r w:rsidR="004301C4" w:rsidRPr="009D22E3">
        <w:rPr>
          <w:szCs w:val="16"/>
        </w:rPr>
        <w:t>B</w:t>
      </w:r>
      <w:r w:rsidR="00265113" w:rsidRPr="009D22E3">
        <w:rPr>
          <w:szCs w:val="16"/>
        </w:rPr>
        <w:t xml:space="preserve">achelors </w:t>
      </w:r>
      <w:r w:rsidR="009D22E3">
        <w:rPr>
          <w:szCs w:val="16"/>
        </w:rPr>
        <w:t xml:space="preserve">of Science/Administration </w:t>
      </w:r>
      <w:r w:rsidR="00265113" w:rsidRPr="009D22E3">
        <w:rPr>
          <w:szCs w:val="16"/>
        </w:rPr>
        <w:t>Degree</w:t>
      </w:r>
      <w:r>
        <w:rPr>
          <w:szCs w:val="16"/>
        </w:rPr>
        <w:t xml:space="preserve"> (preferred)</w:t>
      </w:r>
    </w:p>
    <w:p w:rsidR="00E23A28" w:rsidRPr="00E23A28" w:rsidRDefault="00E23A28" w:rsidP="009D22E3">
      <w:pPr>
        <w:spacing w:before="60"/>
        <w:rPr>
          <w:szCs w:val="16"/>
        </w:rPr>
      </w:pPr>
    </w:p>
    <w:p w:rsidR="009D22E3" w:rsidRPr="009D22E3" w:rsidRDefault="009D22E3" w:rsidP="009D22E3">
      <w:pPr>
        <w:spacing w:before="60"/>
        <w:rPr>
          <w:b/>
          <w:i/>
          <w:szCs w:val="16"/>
          <w:u w:val="single"/>
        </w:rPr>
      </w:pPr>
      <w:r w:rsidRPr="009D22E3">
        <w:rPr>
          <w:b/>
          <w:i/>
          <w:szCs w:val="16"/>
          <w:u w:val="single"/>
        </w:rPr>
        <w:t>Experience:</w:t>
      </w:r>
    </w:p>
    <w:p w:rsidR="0017659F" w:rsidRDefault="0017659F" w:rsidP="009D22E3">
      <w:pPr>
        <w:pStyle w:val="ListParagraph"/>
        <w:numPr>
          <w:ilvl w:val="0"/>
          <w:numId w:val="20"/>
        </w:numPr>
        <w:spacing w:before="60"/>
      </w:pPr>
      <w:r>
        <w:t xml:space="preserve">At least </w:t>
      </w:r>
      <w:r w:rsidR="0088643A">
        <w:t>7</w:t>
      </w:r>
      <w:r>
        <w:t xml:space="preserve"> y</w:t>
      </w:r>
      <w:r w:rsidR="004301C4" w:rsidRPr="00A44F74">
        <w:t>ears</w:t>
      </w:r>
      <w:r w:rsidR="0055101E">
        <w:t xml:space="preserve"> Customs Brokerage or </w:t>
      </w:r>
      <w:r w:rsidR="00B439B5">
        <w:t>regulatory c</w:t>
      </w:r>
      <w:r w:rsidR="00BF579C">
        <w:t xml:space="preserve">ompliance </w:t>
      </w:r>
      <w:r w:rsidR="009D22E3">
        <w:t>experience</w:t>
      </w:r>
      <w:r>
        <w:t>.</w:t>
      </w:r>
    </w:p>
    <w:p w:rsidR="004F3BB9" w:rsidRDefault="0017659F" w:rsidP="009D22E3">
      <w:pPr>
        <w:pStyle w:val="ListParagraph"/>
        <w:numPr>
          <w:ilvl w:val="0"/>
          <w:numId w:val="20"/>
        </w:numPr>
        <w:spacing w:before="60"/>
      </w:pPr>
      <w:r>
        <w:t>M</w:t>
      </w:r>
      <w:r w:rsidR="009D22E3">
        <w:t>anagement experience in a major retail chain environment</w:t>
      </w:r>
      <w:r>
        <w:t xml:space="preserve"> (preferred)</w:t>
      </w:r>
      <w:r w:rsidR="00BF579C">
        <w:t>.</w:t>
      </w:r>
    </w:p>
    <w:p w:rsidR="009D22E3" w:rsidRDefault="009D22E3" w:rsidP="009D22E3">
      <w:pPr>
        <w:pStyle w:val="ListParagraph"/>
        <w:numPr>
          <w:ilvl w:val="0"/>
          <w:numId w:val="20"/>
        </w:numPr>
        <w:spacing w:before="60"/>
      </w:pPr>
      <w:r>
        <w:t>Extensive working backg</w:t>
      </w:r>
      <w:r w:rsidR="008F6162">
        <w:t xml:space="preserve">round with </w:t>
      </w:r>
      <w:r w:rsidR="0040324E">
        <w:t>C</w:t>
      </w:r>
      <w:r w:rsidR="008F6162">
        <w:t xml:space="preserve">ustomhouse </w:t>
      </w:r>
      <w:r w:rsidR="0040324E">
        <w:t>B</w:t>
      </w:r>
      <w:r w:rsidR="00FD1375">
        <w:t>rokers such as UPS and Expeditors</w:t>
      </w:r>
      <w:r w:rsidR="008F6162">
        <w:t>.</w:t>
      </w:r>
    </w:p>
    <w:p w:rsidR="0040324E" w:rsidRDefault="0040324E" w:rsidP="0040324E">
      <w:pPr>
        <w:pStyle w:val="ListParagraph"/>
        <w:numPr>
          <w:ilvl w:val="0"/>
          <w:numId w:val="20"/>
        </w:numPr>
        <w:spacing w:before="60"/>
      </w:pPr>
      <w:r>
        <w:t>Previous Canadian import/export/Customs experience</w:t>
      </w:r>
      <w:r w:rsidR="0017659F">
        <w:t xml:space="preserve"> (preferred)</w:t>
      </w:r>
      <w:r w:rsidR="0008664C">
        <w:t>.</w:t>
      </w:r>
    </w:p>
    <w:p w:rsidR="00BC4F3E" w:rsidRDefault="00BC4F3E" w:rsidP="00BC4F3E">
      <w:pPr>
        <w:pStyle w:val="ListParagraph"/>
        <w:numPr>
          <w:ilvl w:val="0"/>
          <w:numId w:val="20"/>
        </w:numPr>
        <w:spacing w:before="60"/>
      </w:pPr>
      <w:r>
        <w:t>Previous experience with sourcing/work flow tools such as PLM (Bamboo Rose)</w:t>
      </w:r>
      <w:r w:rsidR="00AE65B7">
        <w:t xml:space="preserve"> and Integration Point</w:t>
      </w:r>
      <w:r w:rsidR="0008664C">
        <w:t>.</w:t>
      </w:r>
    </w:p>
    <w:p w:rsidR="008F6162" w:rsidRDefault="008F6162" w:rsidP="009D22E3">
      <w:pPr>
        <w:pStyle w:val="ListParagraph"/>
        <w:numPr>
          <w:ilvl w:val="0"/>
          <w:numId w:val="20"/>
        </w:numPr>
        <w:spacing w:before="60"/>
      </w:pPr>
      <w:r>
        <w:t xml:space="preserve">Must have </w:t>
      </w:r>
      <w:r w:rsidR="0017659F">
        <w:t xml:space="preserve">at least </w:t>
      </w:r>
      <w:r>
        <w:t>3 years of experience leading, developing and motivat</w:t>
      </w:r>
      <w:r w:rsidR="00AE65B7">
        <w:t>ing</w:t>
      </w:r>
      <w:r>
        <w:t xml:space="preserve"> a team.</w:t>
      </w:r>
    </w:p>
    <w:p w:rsidR="00AE65B7" w:rsidRDefault="00AE65B7" w:rsidP="009D22E3">
      <w:pPr>
        <w:pStyle w:val="ListParagraph"/>
        <w:numPr>
          <w:ilvl w:val="0"/>
          <w:numId w:val="20"/>
        </w:numPr>
        <w:spacing w:before="60"/>
      </w:pPr>
      <w:r>
        <w:t>Strong Microsoft Excel and Word skills required, Access experience preferred.</w:t>
      </w:r>
    </w:p>
    <w:p w:rsidR="00BC4F3E" w:rsidRDefault="00BC4F3E" w:rsidP="00BF5B11">
      <w:pPr>
        <w:spacing w:before="60"/>
        <w:rPr>
          <w:b/>
          <w:u w:val="single"/>
        </w:rPr>
      </w:pPr>
    </w:p>
    <w:p w:rsidR="003A4A76" w:rsidRPr="004F3BB9" w:rsidRDefault="008F6162" w:rsidP="00BF5B11">
      <w:pPr>
        <w:spacing w:before="60"/>
        <w:rPr>
          <w:b/>
          <w:u w:val="single"/>
        </w:rPr>
      </w:pPr>
      <w:r>
        <w:rPr>
          <w:b/>
          <w:u w:val="single"/>
        </w:rPr>
        <w:t>Position Requirements</w:t>
      </w:r>
      <w:r w:rsidR="003A4A76" w:rsidRPr="004F3BB9">
        <w:rPr>
          <w:b/>
          <w:u w:val="single"/>
        </w:rPr>
        <w:t xml:space="preserve">: </w:t>
      </w:r>
    </w:p>
    <w:p w:rsidR="00921A60" w:rsidRPr="008F6162" w:rsidRDefault="008F6162" w:rsidP="008F6162">
      <w:pPr>
        <w:pStyle w:val="ListParagraph"/>
        <w:numPr>
          <w:ilvl w:val="0"/>
          <w:numId w:val="21"/>
        </w:numPr>
        <w:spacing w:after="120"/>
        <w:rPr>
          <w:rFonts w:cs="Arial"/>
          <w:sz w:val="16"/>
          <w:szCs w:val="16"/>
        </w:rPr>
      </w:pPr>
      <w:r>
        <w:rPr>
          <w:rFonts w:cs="Arial"/>
          <w:szCs w:val="16"/>
        </w:rPr>
        <w:t>Availability to work flexible, full-time schedule; approximately 40-50 hours/week with minimal travel required.</w:t>
      </w:r>
    </w:p>
    <w:p w:rsidR="00A44F74" w:rsidRDefault="00A44F74" w:rsidP="00A44F74">
      <w:pPr>
        <w:pStyle w:val="ListNumber"/>
        <w:numPr>
          <w:ilvl w:val="0"/>
          <w:numId w:val="0"/>
        </w:numPr>
        <w:spacing w:before="0"/>
        <w:rPr>
          <w:rFonts w:cs="Arial"/>
          <w:b/>
          <w:bCs/>
        </w:rPr>
      </w:pPr>
    </w:p>
    <w:p w:rsidR="00A44F74" w:rsidRDefault="00A44F74" w:rsidP="00A44F74">
      <w:pPr>
        <w:pStyle w:val="ListNumber"/>
        <w:numPr>
          <w:ilvl w:val="0"/>
          <w:numId w:val="0"/>
        </w:numPr>
        <w:spacing w:before="0"/>
        <w:rPr>
          <w:rFonts w:cs="Arial"/>
          <w:b/>
          <w:bCs/>
        </w:rPr>
      </w:pPr>
    </w:p>
    <w:p w:rsidR="00A44F74" w:rsidRDefault="00A44F74" w:rsidP="00A44F74">
      <w:pPr>
        <w:pStyle w:val="ListNumber"/>
        <w:numPr>
          <w:ilvl w:val="0"/>
          <w:numId w:val="0"/>
        </w:numPr>
        <w:spacing w:before="0"/>
        <w:rPr>
          <w:rFonts w:cs="Arial"/>
          <w:b/>
          <w:bCs/>
        </w:rPr>
      </w:pPr>
    </w:p>
    <w:p w:rsidR="00A44F74" w:rsidRDefault="00A44F74" w:rsidP="00A44F74">
      <w:pPr>
        <w:pStyle w:val="ListNumber"/>
        <w:numPr>
          <w:ilvl w:val="0"/>
          <w:numId w:val="0"/>
        </w:numPr>
        <w:spacing w:before="0"/>
        <w:rPr>
          <w:rFonts w:cs="Arial"/>
          <w:b/>
          <w:bCs/>
        </w:rPr>
      </w:pPr>
    </w:p>
    <w:p w:rsidR="00A44F74" w:rsidRDefault="00A44F74" w:rsidP="00A44F74">
      <w:pPr>
        <w:pStyle w:val="ListNumber"/>
        <w:numPr>
          <w:ilvl w:val="0"/>
          <w:numId w:val="0"/>
        </w:numPr>
        <w:spacing w:before="0"/>
        <w:rPr>
          <w:rFonts w:cs="Arial"/>
          <w:b/>
          <w:bCs/>
        </w:rPr>
      </w:pPr>
    </w:p>
    <w:p w:rsidR="003A4A76" w:rsidRDefault="003A4A76">
      <w:pPr>
        <w:spacing w:before="220"/>
        <w:rPr>
          <w:b/>
          <w:bCs/>
          <w:u w:val="single"/>
        </w:rPr>
      </w:pPr>
      <w:r>
        <w:rPr>
          <w:b/>
          <w:bCs/>
          <w:u w:val="single"/>
        </w:rPr>
        <w:t>Review/Approvals:</w:t>
      </w:r>
    </w:p>
    <w:p w:rsidR="003A4A76" w:rsidRPr="00A44F74" w:rsidRDefault="003A4A76">
      <w:pPr>
        <w:pStyle w:val="Header"/>
        <w:tabs>
          <w:tab w:val="clear" w:pos="4153"/>
          <w:tab w:val="clear" w:pos="8306"/>
        </w:tabs>
        <w:spacing w:before="220"/>
        <w:rPr>
          <w:sz w:val="16"/>
          <w:szCs w:val="16"/>
        </w:rPr>
      </w:pPr>
      <w:r w:rsidRPr="00A44F74">
        <w:rPr>
          <w:sz w:val="16"/>
          <w:szCs w:val="16"/>
        </w:rPr>
        <w:t>Reports to: ________________________________________</w:t>
      </w:r>
      <w:r w:rsidRPr="00A44F74">
        <w:rPr>
          <w:sz w:val="16"/>
          <w:szCs w:val="16"/>
        </w:rPr>
        <w:tab/>
      </w:r>
      <w:r w:rsidRPr="00A44F74">
        <w:rPr>
          <w:sz w:val="16"/>
          <w:szCs w:val="16"/>
        </w:rPr>
        <w:tab/>
      </w:r>
      <w:r w:rsidRPr="00A44F74">
        <w:rPr>
          <w:sz w:val="16"/>
          <w:szCs w:val="16"/>
        </w:rPr>
        <w:tab/>
      </w:r>
      <w:r w:rsidRPr="00A44F74">
        <w:rPr>
          <w:sz w:val="16"/>
          <w:szCs w:val="16"/>
        </w:rPr>
        <w:tab/>
        <w:t>Date: ________________</w:t>
      </w:r>
    </w:p>
    <w:p w:rsidR="003A4A76" w:rsidRPr="00A44F74" w:rsidRDefault="003A4A76">
      <w:pPr>
        <w:spacing w:before="220"/>
        <w:rPr>
          <w:sz w:val="16"/>
          <w:szCs w:val="16"/>
        </w:rPr>
      </w:pPr>
      <w:r w:rsidRPr="00A44F74">
        <w:rPr>
          <w:sz w:val="16"/>
          <w:szCs w:val="16"/>
        </w:rPr>
        <w:t>Function Executive: _________________________________</w:t>
      </w:r>
      <w:r w:rsidRPr="00A44F74">
        <w:rPr>
          <w:sz w:val="16"/>
          <w:szCs w:val="16"/>
        </w:rPr>
        <w:tab/>
      </w:r>
      <w:r w:rsidRPr="00A44F74">
        <w:rPr>
          <w:sz w:val="16"/>
          <w:szCs w:val="16"/>
        </w:rPr>
        <w:tab/>
      </w:r>
      <w:r w:rsidRPr="00A44F74">
        <w:rPr>
          <w:sz w:val="16"/>
          <w:szCs w:val="16"/>
        </w:rPr>
        <w:tab/>
      </w:r>
      <w:r w:rsidRPr="00A44F74">
        <w:rPr>
          <w:sz w:val="16"/>
          <w:szCs w:val="16"/>
        </w:rPr>
        <w:tab/>
        <w:t>Date: ________________</w:t>
      </w:r>
    </w:p>
    <w:p w:rsidR="003A4A76" w:rsidRPr="00A44F74" w:rsidRDefault="003A4A76">
      <w:pPr>
        <w:pStyle w:val="ListNumber"/>
        <w:numPr>
          <w:ilvl w:val="0"/>
          <w:numId w:val="0"/>
        </w:numPr>
        <w:spacing w:before="0"/>
        <w:rPr>
          <w:sz w:val="16"/>
          <w:szCs w:val="16"/>
        </w:rPr>
      </w:pPr>
    </w:p>
    <w:p w:rsidR="003A4A76" w:rsidRPr="00A44F74" w:rsidRDefault="003A4A76">
      <w:pPr>
        <w:pStyle w:val="ListNumber"/>
        <w:numPr>
          <w:ilvl w:val="0"/>
          <w:numId w:val="0"/>
        </w:numPr>
        <w:spacing w:before="0"/>
        <w:rPr>
          <w:sz w:val="16"/>
          <w:szCs w:val="16"/>
        </w:rPr>
      </w:pPr>
      <w:r w:rsidRPr="00A44F74">
        <w:rPr>
          <w:sz w:val="16"/>
          <w:szCs w:val="16"/>
        </w:rPr>
        <w:t>Human Resources: _________________________________</w:t>
      </w:r>
      <w:r w:rsidRPr="00A44F74">
        <w:rPr>
          <w:sz w:val="16"/>
          <w:szCs w:val="16"/>
        </w:rPr>
        <w:tab/>
      </w:r>
      <w:r w:rsidRPr="00A44F74">
        <w:rPr>
          <w:sz w:val="16"/>
          <w:szCs w:val="16"/>
        </w:rPr>
        <w:tab/>
      </w:r>
      <w:r w:rsidRPr="00A44F74">
        <w:rPr>
          <w:sz w:val="16"/>
          <w:szCs w:val="16"/>
        </w:rPr>
        <w:tab/>
      </w:r>
      <w:r w:rsidRPr="00A44F74">
        <w:rPr>
          <w:sz w:val="16"/>
          <w:szCs w:val="16"/>
        </w:rPr>
        <w:tab/>
        <w:t>Date: ________________</w:t>
      </w:r>
    </w:p>
    <w:sectPr w:rsidR="003A4A76" w:rsidRPr="00A44F74" w:rsidSect="00E963B9">
      <w:footerReference w:type="default" r:id="rId7"/>
      <w:headerReference w:type="first" r:id="rId8"/>
      <w:footerReference w:type="first" r:id="rId9"/>
      <w:type w:val="continuous"/>
      <w:pgSz w:w="12240" w:h="15840" w:code="1"/>
      <w:pgMar w:top="720" w:right="576" w:bottom="432" w:left="720" w:header="720"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898" w:rsidRDefault="00644898">
      <w:r>
        <w:separator/>
      </w:r>
    </w:p>
  </w:endnote>
  <w:endnote w:type="continuationSeparator" w:id="0">
    <w:p w:rsidR="00644898" w:rsidRDefault="00644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898" w:rsidRDefault="00644898" w:rsidP="00921A60">
    <w:pPr>
      <w:pStyle w:val="Disclaimer"/>
      <w:spacing w:before="80"/>
      <w:ind w:left="-90" w:right="522"/>
      <w:jc w:val="center"/>
    </w:pPr>
    <w:r>
      <w:t>The above statements are intended to describe the general nature and level of work being performed by staff assigned to this classification. They are not intended to be construed as an exhaustive list of all responsibilities, duties, and skills required of staff assigned to this position.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898" w:rsidRDefault="00644898">
    <w:pPr>
      <w:pStyle w:val="Disclaimer"/>
      <w:spacing w:before="80"/>
      <w:ind w:left="-90" w:right="522"/>
      <w:jc w:val="center"/>
    </w:pPr>
    <w:r>
      <w:t>The above statements are intended to describe the general nature and level of work being performed by staff assigned to this classification. They are not intended to be construed as an exhaustive list of all responsibilities, duties, and skills required of staff assigned to this position.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898" w:rsidRDefault="00644898">
      <w:r>
        <w:separator/>
      </w:r>
    </w:p>
  </w:footnote>
  <w:footnote w:type="continuationSeparator" w:id="0">
    <w:p w:rsidR="00644898" w:rsidRDefault="006448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115" w:type="dxa"/>
        <w:right w:w="115" w:type="dxa"/>
      </w:tblCellMar>
      <w:tblLook w:val="0000" w:firstRow="0" w:lastRow="0" w:firstColumn="0" w:lastColumn="0" w:noHBand="0" w:noVBand="0"/>
    </w:tblPr>
    <w:tblGrid>
      <w:gridCol w:w="235"/>
      <w:gridCol w:w="10709"/>
    </w:tblGrid>
    <w:tr w:rsidR="00644898" w:rsidTr="00B126D7">
      <w:tc>
        <w:tcPr>
          <w:tcW w:w="0" w:type="dxa"/>
        </w:tcPr>
        <w:p w:rsidR="00644898" w:rsidRDefault="00644898">
          <w:pPr>
            <w:spacing w:before="0" w:line="240" w:lineRule="auto"/>
            <w:rPr>
              <w:b/>
              <w:sz w:val="28"/>
            </w:rPr>
          </w:pPr>
        </w:p>
      </w:tc>
      <w:tc>
        <w:tcPr>
          <w:tcW w:w="9630" w:type="dxa"/>
          <w:vAlign w:val="center"/>
        </w:tcPr>
        <w:tbl>
          <w:tblPr>
            <w:tblW w:w="11556" w:type="dxa"/>
            <w:tblLook w:val="0000" w:firstRow="0" w:lastRow="0" w:firstColumn="0" w:lastColumn="0" w:noHBand="0" w:noVBand="0"/>
          </w:tblPr>
          <w:tblGrid>
            <w:gridCol w:w="4716"/>
            <w:gridCol w:w="6840"/>
          </w:tblGrid>
          <w:tr w:rsidR="00644898" w:rsidTr="00E963B9">
            <w:trPr>
              <w:trHeight w:val="360"/>
            </w:trPr>
            <w:tc>
              <w:tcPr>
                <w:tcW w:w="4716" w:type="dxa"/>
              </w:tcPr>
              <w:p w:rsidR="00644898" w:rsidRDefault="00F01775" w:rsidP="00103D35">
                <w:pPr>
                  <w:spacing w:before="0" w:line="240" w:lineRule="auto"/>
                  <w:rPr>
                    <w:b/>
                    <w:sz w:val="28"/>
                  </w:rPr>
                </w:pPr>
                <w:r>
                  <w:rPr>
                    <w:b/>
                    <w:noProof/>
                    <w:sz w:val="28"/>
                  </w:rPr>
                  <w:drawing>
                    <wp:inline distT="0" distB="0" distL="0" distR="0">
                      <wp:extent cx="1860063" cy="422694"/>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T Logo 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7051" cy="428827"/>
                              </a:xfrm>
                              <a:prstGeom prst="rect">
                                <a:avLst/>
                              </a:prstGeom>
                            </pic:spPr>
                          </pic:pic>
                        </a:graphicData>
                      </a:graphic>
                    </wp:inline>
                  </w:drawing>
                </w:r>
              </w:p>
            </w:tc>
            <w:tc>
              <w:tcPr>
                <w:tcW w:w="6840" w:type="dxa"/>
                <w:vAlign w:val="center"/>
              </w:tcPr>
              <w:p w:rsidR="00644898" w:rsidRDefault="00644898" w:rsidP="00E963B9">
                <w:pPr>
                  <w:rPr>
                    <w:b/>
                    <w:sz w:val="28"/>
                  </w:rPr>
                </w:pPr>
                <w:r>
                  <w:rPr>
                    <w:b/>
                    <w:sz w:val="28"/>
                  </w:rPr>
                  <w:t xml:space="preserve">Job Description &amp; Requirements </w:t>
                </w:r>
              </w:p>
            </w:tc>
          </w:tr>
        </w:tbl>
        <w:p w:rsidR="00644898" w:rsidRDefault="00644898" w:rsidP="00E963B9">
          <w:pPr>
            <w:rPr>
              <w:b/>
              <w:sz w:val="28"/>
            </w:rPr>
          </w:pPr>
        </w:p>
      </w:tc>
    </w:tr>
  </w:tbl>
  <w:p w:rsidR="00644898" w:rsidRDefault="006448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5385BC4"/>
    <w:lvl w:ilvl="0">
      <w:start w:val="1"/>
      <w:numFmt w:val="decimal"/>
      <w:pStyle w:val="ListNumber"/>
      <w:lvlText w:val="%1."/>
      <w:lvlJc w:val="left"/>
      <w:pPr>
        <w:tabs>
          <w:tab w:val="num" w:pos="360"/>
        </w:tabs>
        <w:ind w:left="360" w:hanging="360"/>
      </w:pPr>
    </w:lvl>
  </w:abstractNum>
  <w:abstractNum w:abstractNumId="1" w15:restartNumberingAfterBreak="0">
    <w:nsid w:val="081408F5"/>
    <w:multiLevelType w:val="hybridMultilevel"/>
    <w:tmpl w:val="B8F4080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D1B58"/>
    <w:multiLevelType w:val="hybridMultilevel"/>
    <w:tmpl w:val="8DF47304"/>
    <w:lvl w:ilvl="0" w:tplc="92C07256">
      <w:start w:val="2"/>
      <w:numFmt w:val="bullet"/>
      <w:lvlText w:val=""/>
      <w:lvlJc w:val="left"/>
      <w:pPr>
        <w:tabs>
          <w:tab w:val="num" w:pos="720"/>
        </w:tabs>
        <w:ind w:left="648" w:hanging="288"/>
      </w:pPr>
      <w:rPr>
        <w:rFonts w:ascii="Wingdings" w:hAnsi="Wingdings" w:hint="default"/>
        <w:b w:val="0"/>
        <w:i w:val="0"/>
        <w:sz w:val="16"/>
      </w:rPr>
    </w:lvl>
    <w:lvl w:ilvl="1" w:tplc="04090003" w:tentative="1">
      <w:start w:val="1"/>
      <w:numFmt w:val="bullet"/>
      <w:lvlText w:val="o"/>
      <w:lvlJc w:val="left"/>
      <w:pPr>
        <w:tabs>
          <w:tab w:val="num" w:pos="-144"/>
        </w:tabs>
        <w:ind w:left="-144" w:hanging="360"/>
      </w:pPr>
      <w:rPr>
        <w:rFonts w:ascii="Courier New" w:hAnsi="Courier New" w:cs="Courier New" w:hint="default"/>
      </w:rPr>
    </w:lvl>
    <w:lvl w:ilvl="2" w:tplc="04090005" w:tentative="1">
      <w:start w:val="1"/>
      <w:numFmt w:val="bullet"/>
      <w:lvlText w:val=""/>
      <w:lvlJc w:val="left"/>
      <w:pPr>
        <w:tabs>
          <w:tab w:val="num" w:pos="576"/>
        </w:tabs>
        <w:ind w:left="576" w:hanging="360"/>
      </w:pPr>
      <w:rPr>
        <w:rFonts w:ascii="Wingdings" w:hAnsi="Wingdings" w:hint="default"/>
      </w:rPr>
    </w:lvl>
    <w:lvl w:ilvl="3" w:tplc="04090001" w:tentative="1">
      <w:start w:val="1"/>
      <w:numFmt w:val="bullet"/>
      <w:lvlText w:val=""/>
      <w:lvlJc w:val="left"/>
      <w:pPr>
        <w:tabs>
          <w:tab w:val="num" w:pos="1296"/>
        </w:tabs>
        <w:ind w:left="1296" w:hanging="360"/>
      </w:pPr>
      <w:rPr>
        <w:rFonts w:ascii="Symbol" w:hAnsi="Symbol" w:hint="default"/>
      </w:rPr>
    </w:lvl>
    <w:lvl w:ilvl="4" w:tplc="04090003" w:tentative="1">
      <w:start w:val="1"/>
      <w:numFmt w:val="bullet"/>
      <w:lvlText w:val="o"/>
      <w:lvlJc w:val="left"/>
      <w:pPr>
        <w:tabs>
          <w:tab w:val="num" w:pos="2016"/>
        </w:tabs>
        <w:ind w:left="2016" w:hanging="360"/>
      </w:pPr>
      <w:rPr>
        <w:rFonts w:ascii="Courier New" w:hAnsi="Courier New" w:cs="Courier New" w:hint="default"/>
      </w:rPr>
    </w:lvl>
    <w:lvl w:ilvl="5" w:tplc="04090005" w:tentative="1">
      <w:start w:val="1"/>
      <w:numFmt w:val="bullet"/>
      <w:lvlText w:val=""/>
      <w:lvlJc w:val="left"/>
      <w:pPr>
        <w:tabs>
          <w:tab w:val="num" w:pos="2736"/>
        </w:tabs>
        <w:ind w:left="2736" w:hanging="360"/>
      </w:pPr>
      <w:rPr>
        <w:rFonts w:ascii="Wingdings" w:hAnsi="Wingdings" w:hint="default"/>
      </w:rPr>
    </w:lvl>
    <w:lvl w:ilvl="6" w:tplc="04090001" w:tentative="1">
      <w:start w:val="1"/>
      <w:numFmt w:val="bullet"/>
      <w:lvlText w:val=""/>
      <w:lvlJc w:val="left"/>
      <w:pPr>
        <w:tabs>
          <w:tab w:val="num" w:pos="3456"/>
        </w:tabs>
        <w:ind w:left="3456" w:hanging="360"/>
      </w:pPr>
      <w:rPr>
        <w:rFonts w:ascii="Symbol" w:hAnsi="Symbol" w:hint="default"/>
      </w:rPr>
    </w:lvl>
    <w:lvl w:ilvl="7" w:tplc="04090003" w:tentative="1">
      <w:start w:val="1"/>
      <w:numFmt w:val="bullet"/>
      <w:lvlText w:val="o"/>
      <w:lvlJc w:val="left"/>
      <w:pPr>
        <w:tabs>
          <w:tab w:val="num" w:pos="4176"/>
        </w:tabs>
        <w:ind w:left="4176" w:hanging="360"/>
      </w:pPr>
      <w:rPr>
        <w:rFonts w:ascii="Courier New" w:hAnsi="Courier New" w:cs="Courier New" w:hint="default"/>
      </w:rPr>
    </w:lvl>
    <w:lvl w:ilvl="8" w:tplc="04090005" w:tentative="1">
      <w:start w:val="1"/>
      <w:numFmt w:val="bullet"/>
      <w:lvlText w:val=""/>
      <w:lvlJc w:val="left"/>
      <w:pPr>
        <w:tabs>
          <w:tab w:val="num" w:pos="4896"/>
        </w:tabs>
        <w:ind w:left="4896" w:hanging="360"/>
      </w:pPr>
      <w:rPr>
        <w:rFonts w:ascii="Wingdings" w:hAnsi="Wingdings" w:hint="default"/>
      </w:rPr>
    </w:lvl>
  </w:abstractNum>
  <w:abstractNum w:abstractNumId="3" w15:restartNumberingAfterBreak="0">
    <w:nsid w:val="1B4D0CDC"/>
    <w:multiLevelType w:val="hybridMultilevel"/>
    <w:tmpl w:val="238C2E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C510C0"/>
    <w:multiLevelType w:val="hybridMultilevel"/>
    <w:tmpl w:val="88D0F63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4226313"/>
    <w:multiLevelType w:val="hybridMultilevel"/>
    <w:tmpl w:val="1F94D7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9EE4280"/>
    <w:multiLevelType w:val="hybridMultilevel"/>
    <w:tmpl w:val="C1464AA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EA5F20"/>
    <w:multiLevelType w:val="hybridMultilevel"/>
    <w:tmpl w:val="1A1AB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CC4AAD"/>
    <w:multiLevelType w:val="hybridMultilevel"/>
    <w:tmpl w:val="3AB827A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8DF118A"/>
    <w:multiLevelType w:val="hybridMultilevel"/>
    <w:tmpl w:val="FBFEE62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0F4F7E"/>
    <w:multiLevelType w:val="hybridMultilevel"/>
    <w:tmpl w:val="9F5C0B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B675ED"/>
    <w:multiLevelType w:val="hybridMultilevel"/>
    <w:tmpl w:val="C950B1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F94B0E"/>
    <w:multiLevelType w:val="hybridMultilevel"/>
    <w:tmpl w:val="F69E8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2E1DC5"/>
    <w:multiLevelType w:val="hybridMultilevel"/>
    <w:tmpl w:val="966AD2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7C83B8D"/>
    <w:multiLevelType w:val="hybridMultilevel"/>
    <w:tmpl w:val="894251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EFD305A"/>
    <w:multiLevelType w:val="singleLevel"/>
    <w:tmpl w:val="AAB8E3FE"/>
    <w:lvl w:ilvl="0">
      <w:start w:val="1"/>
      <w:numFmt w:val="bullet"/>
      <w:pStyle w:val="ListBullet"/>
      <w:lvlText w:val=""/>
      <w:lvlJc w:val="left"/>
      <w:pPr>
        <w:tabs>
          <w:tab w:val="num" w:pos="360"/>
        </w:tabs>
        <w:ind w:left="360" w:hanging="360"/>
      </w:pPr>
      <w:rPr>
        <w:rFonts w:ascii="Symbol" w:hAnsi="Symbol" w:hint="default"/>
      </w:rPr>
    </w:lvl>
  </w:abstractNum>
  <w:abstractNum w:abstractNumId="16" w15:restartNumberingAfterBreak="0">
    <w:nsid w:val="76FF5A02"/>
    <w:multiLevelType w:val="hybridMultilevel"/>
    <w:tmpl w:val="9550A9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DE22191"/>
    <w:multiLevelType w:val="hybridMultilevel"/>
    <w:tmpl w:val="F3F8F6E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5"/>
  </w:num>
  <w:num w:numId="3">
    <w:abstractNumId w:val="1"/>
  </w:num>
  <w:num w:numId="4">
    <w:abstractNumId w:val="9"/>
  </w:num>
  <w:num w:numId="5">
    <w:abstractNumId w:val="11"/>
  </w:num>
  <w:num w:numId="6">
    <w:abstractNumId w:val="2"/>
  </w:num>
  <w:num w:numId="7">
    <w:abstractNumId w:val="5"/>
  </w:num>
  <w:num w:numId="8">
    <w:abstractNumId w:val="17"/>
  </w:num>
  <w:num w:numId="9">
    <w:abstractNumId w:val="16"/>
  </w:num>
  <w:num w:numId="10">
    <w:abstractNumId w:val="10"/>
  </w:num>
  <w:num w:numId="11">
    <w:abstractNumId w:val="13"/>
  </w:num>
  <w:num w:numId="12">
    <w:abstractNumId w:val="14"/>
  </w:num>
  <w:num w:numId="13">
    <w:abstractNumId w:val="3"/>
  </w:num>
  <w:num w:numId="14">
    <w:abstractNumId w:val="0"/>
  </w:num>
  <w:num w:numId="15">
    <w:abstractNumId w:val="8"/>
  </w:num>
  <w:num w:numId="16">
    <w:abstractNumId w:val="0"/>
    <w:lvlOverride w:ilvl="0">
      <w:startOverride w:val="1"/>
    </w:lvlOverride>
  </w:num>
  <w:num w:numId="17">
    <w:abstractNumId w:val="6"/>
  </w:num>
  <w:num w:numId="18">
    <w:abstractNumId w:val="0"/>
  </w:num>
  <w:num w:numId="19">
    <w:abstractNumId w:val="4"/>
  </w:num>
  <w:num w:numId="20">
    <w:abstractNumId w:val="12"/>
  </w:num>
  <w:num w:numId="2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DBD"/>
    <w:rsid w:val="00015430"/>
    <w:rsid w:val="0001626A"/>
    <w:rsid w:val="0002766D"/>
    <w:rsid w:val="00041FEE"/>
    <w:rsid w:val="0006052C"/>
    <w:rsid w:val="000738FD"/>
    <w:rsid w:val="0008664C"/>
    <w:rsid w:val="00096D80"/>
    <w:rsid w:val="000A0238"/>
    <w:rsid w:val="000C1DFF"/>
    <w:rsid w:val="000C2E99"/>
    <w:rsid w:val="000E33ED"/>
    <w:rsid w:val="000F0EBD"/>
    <w:rsid w:val="000F64E2"/>
    <w:rsid w:val="000F6E96"/>
    <w:rsid w:val="00103D35"/>
    <w:rsid w:val="00114DBD"/>
    <w:rsid w:val="0017659F"/>
    <w:rsid w:val="00176FB3"/>
    <w:rsid w:val="001A208F"/>
    <w:rsid w:val="001A66AF"/>
    <w:rsid w:val="001C0269"/>
    <w:rsid w:val="001D32D7"/>
    <w:rsid w:val="001D3A64"/>
    <w:rsid w:val="00200429"/>
    <w:rsid w:val="00201969"/>
    <w:rsid w:val="002034F9"/>
    <w:rsid w:val="002243A4"/>
    <w:rsid w:val="002244EE"/>
    <w:rsid w:val="00246101"/>
    <w:rsid w:val="00251BD8"/>
    <w:rsid w:val="00265113"/>
    <w:rsid w:val="002671EE"/>
    <w:rsid w:val="002B23A5"/>
    <w:rsid w:val="002B6810"/>
    <w:rsid w:val="002C56C2"/>
    <w:rsid w:val="00332C49"/>
    <w:rsid w:val="003354C6"/>
    <w:rsid w:val="0034325C"/>
    <w:rsid w:val="00395B82"/>
    <w:rsid w:val="003A4A76"/>
    <w:rsid w:val="003C01CE"/>
    <w:rsid w:val="003F7280"/>
    <w:rsid w:val="004005BF"/>
    <w:rsid w:val="0040324E"/>
    <w:rsid w:val="0040759B"/>
    <w:rsid w:val="00411551"/>
    <w:rsid w:val="00421207"/>
    <w:rsid w:val="0042642B"/>
    <w:rsid w:val="004301C4"/>
    <w:rsid w:val="00443EB1"/>
    <w:rsid w:val="00450DB7"/>
    <w:rsid w:val="00457720"/>
    <w:rsid w:val="00461688"/>
    <w:rsid w:val="0046464D"/>
    <w:rsid w:val="004738C7"/>
    <w:rsid w:val="00497474"/>
    <w:rsid w:val="004A1E16"/>
    <w:rsid w:val="004B6220"/>
    <w:rsid w:val="004C34C9"/>
    <w:rsid w:val="004C719C"/>
    <w:rsid w:val="004D7302"/>
    <w:rsid w:val="004F3BB9"/>
    <w:rsid w:val="00504358"/>
    <w:rsid w:val="00531266"/>
    <w:rsid w:val="0055101E"/>
    <w:rsid w:val="005642F6"/>
    <w:rsid w:val="00584CDB"/>
    <w:rsid w:val="00597A65"/>
    <w:rsid w:val="005A7343"/>
    <w:rsid w:val="005B7A9A"/>
    <w:rsid w:val="005D4BFF"/>
    <w:rsid w:val="005D6883"/>
    <w:rsid w:val="005E25CE"/>
    <w:rsid w:val="005E3E17"/>
    <w:rsid w:val="005E56AC"/>
    <w:rsid w:val="00634E07"/>
    <w:rsid w:val="00644898"/>
    <w:rsid w:val="0065060D"/>
    <w:rsid w:val="006719F8"/>
    <w:rsid w:val="00674CAE"/>
    <w:rsid w:val="006779A3"/>
    <w:rsid w:val="00683CF6"/>
    <w:rsid w:val="00691FA6"/>
    <w:rsid w:val="006B043D"/>
    <w:rsid w:val="006C26B2"/>
    <w:rsid w:val="006E488A"/>
    <w:rsid w:val="006E5598"/>
    <w:rsid w:val="006E7358"/>
    <w:rsid w:val="00712617"/>
    <w:rsid w:val="00723DE5"/>
    <w:rsid w:val="007247B2"/>
    <w:rsid w:val="00742C87"/>
    <w:rsid w:val="007432DB"/>
    <w:rsid w:val="0076688A"/>
    <w:rsid w:val="007817F6"/>
    <w:rsid w:val="007A31F6"/>
    <w:rsid w:val="007A4162"/>
    <w:rsid w:val="007F0376"/>
    <w:rsid w:val="008101EC"/>
    <w:rsid w:val="0087314A"/>
    <w:rsid w:val="008827F6"/>
    <w:rsid w:val="0088643A"/>
    <w:rsid w:val="0089575F"/>
    <w:rsid w:val="008C3216"/>
    <w:rsid w:val="008E5456"/>
    <w:rsid w:val="008F0AB7"/>
    <w:rsid w:val="008F6162"/>
    <w:rsid w:val="00900025"/>
    <w:rsid w:val="00902C12"/>
    <w:rsid w:val="00917AAD"/>
    <w:rsid w:val="00921A60"/>
    <w:rsid w:val="009269D7"/>
    <w:rsid w:val="00931E59"/>
    <w:rsid w:val="00937EF1"/>
    <w:rsid w:val="00970B91"/>
    <w:rsid w:val="009754E2"/>
    <w:rsid w:val="00981813"/>
    <w:rsid w:val="009951D1"/>
    <w:rsid w:val="009B4545"/>
    <w:rsid w:val="009C6AB7"/>
    <w:rsid w:val="009D22E3"/>
    <w:rsid w:val="009D55D5"/>
    <w:rsid w:val="009E1407"/>
    <w:rsid w:val="009E5338"/>
    <w:rsid w:val="00A035BB"/>
    <w:rsid w:val="00A22F21"/>
    <w:rsid w:val="00A35C9E"/>
    <w:rsid w:val="00A44F74"/>
    <w:rsid w:val="00A5135A"/>
    <w:rsid w:val="00A627CD"/>
    <w:rsid w:val="00A753F1"/>
    <w:rsid w:val="00AA0824"/>
    <w:rsid w:val="00AA4083"/>
    <w:rsid w:val="00AC2FC5"/>
    <w:rsid w:val="00AE65B7"/>
    <w:rsid w:val="00AE7405"/>
    <w:rsid w:val="00B126D7"/>
    <w:rsid w:val="00B177C3"/>
    <w:rsid w:val="00B31246"/>
    <w:rsid w:val="00B439B5"/>
    <w:rsid w:val="00B90F8A"/>
    <w:rsid w:val="00BA4EA8"/>
    <w:rsid w:val="00BA4F6E"/>
    <w:rsid w:val="00BC4F3E"/>
    <w:rsid w:val="00BE1197"/>
    <w:rsid w:val="00BE2B49"/>
    <w:rsid w:val="00BF5782"/>
    <w:rsid w:val="00BF579C"/>
    <w:rsid w:val="00BF5B11"/>
    <w:rsid w:val="00C119C2"/>
    <w:rsid w:val="00C14F81"/>
    <w:rsid w:val="00C25982"/>
    <w:rsid w:val="00C273B1"/>
    <w:rsid w:val="00C32557"/>
    <w:rsid w:val="00C330BA"/>
    <w:rsid w:val="00C83F06"/>
    <w:rsid w:val="00CA4306"/>
    <w:rsid w:val="00CA4FDE"/>
    <w:rsid w:val="00CB037C"/>
    <w:rsid w:val="00CB5E9B"/>
    <w:rsid w:val="00CE1C57"/>
    <w:rsid w:val="00D370D3"/>
    <w:rsid w:val="00D6197B"/>
    <w:rsid w:val="00D639EE"/>
    <w:rsid w:val="00D70545"/>
    <w:rsid w:val="00D77763"/>
    <w:rsid w:val="00D81B2D"/>
    <w:rsid w:val="00D8528F"/>
    <w:rsid w:val="00DA45DB"/>
    <w:rsid w:val="00DC5E4A"/>
    <w:rsid w:val="00DF1F54"/>
    <w:rsid w:val="00DF3A6B"/>
    <w:rsid w:val="00E046FD"/>
    <w:rsid w:val="00E159D0"/>
    <w:rsid w:val="00E162CD"/>
    <w:rsid w:val="00E20600"/>
    <w:rsid w:val="00E23A28"/>
    <w:rsid w:val="00E51580"/>
    <w:rsid w:val="00E53F3B"/>
    <w:rsid w:val="00E74B60"/>
    <w:rsid w:val="00E8691B"/>
    <w:rsid w:val="00E963B9"/>
    <w:rsid w:val="00EA2AC6"/>
    <w:rsid w:val="00EB3DF2"/>
    <w:rsid w:val="00EF5E4B"/>
    <w:rsid w:val="00EF7A98"/>
    <w:rsid w:val="00EF7E94"/>
    <w:rsid w:val="00F01775"/>
    <w:rsid w:val="00F21D57"/>
    <w:rsid w:val="00F251B9"/>
    <w:rsid w:val="00F65393"/>
    <w:rsid w:val="00F65BEE"/>
    <w:rsid w:val="00F97CDC"/>
    <w:rsid w:val="00FA0C9F"/>
    <w:rsid w:val="00FA234A"/>
    <w:rsid w:val="00FA662A"/>
    <w:rsid w:val="00FB79D8"/>
    <w:rsid w:val="00FC21C7"/>
    <w:rsid w:val="00FD1210"/>
    <w:rsid w:val="00FD1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5:docId w15:val="{DBCA25C0-AF01-4C2C-A778-912BED588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keepLines/>
      <w:spacing w:before="100" w:line="264" w:lineRule="auto"/>
    </w:pPr>
    <w:rPr>
      <w:rFonts w:ascii="Arial" w:hAnsi="Arial"/>
      <w:sz w:val="18"/>
    </w:rPr>
  </w:style>
  <w:style w:type="paragraph" w:styleId="Heading1">
    <w:name w:val="heading 1"/>
    <w:basedOn w:val="Normal"/>
    <w:next w:val="Normal"/>
    <w:qFormat/>
    <w:pPr>
      <w:keepNext/>
      <w:spacing w:before="200"/>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customStyle="1" w:styleId="B1t">
    <w:name w:val="B1t"/>
    <w:basedOn w:val="Normal"/>
    <w:pPr>
      <w:widowControl w:val="0"/>
      <w:tabs>
        <w:tab w:val="left" w:leader="dot" w:pos="5580"/>
      </w:tabs>
      <w:spacing w:before="40" w:after="40"/>
      <w:ind w:left="360" w:hanging="360"/>
    </w:pPr>
    <w:rPr>
      <w:snapToGrid w:val="0"/>
      <w:sz w:val="22"/>
    </w:rPr>
  </w:style>
  <w:style w:type="paragraph" w:styleId="Header">
    <w:name w:val="header"/>
    <w:basedOn w:val="Normal"/>
    <w:pPr>
      <w:tabs>
        <w:tab w:val="center" w:pos="4153"/>
        <w:tab w:val="right" w:pos="8306"/>
      </w:tabs>
    </w:pPr>
  </w:style>
  <w:style w:type="character" w:customStyle="1" w:styleId="Instructions">
    <w:name w:val="Instructions"/>
    <w:basedOn w:val="DefaultParagraphFont"/>
    <w:rPr>
      <w:rFonts w:ascii="Times" w:hAnsi="Times"/>
      <w:i/>
      <w:sz w:val="15"/>
    </w:rPr>
  </w:style>
  <w:style w:type="paragraph" w:styleId="ListBullet">
    <w:name w:val="List Bullet"/>
    <w:basedOn w:val="Normal"/>
    <w:pPr>
      <w:numPr>
        <w:numId w:val="2"/>
      </w:numPr>
      <w:spacing w:before="0"/>
    </w:pPr>
  </w:style>
  <w:style w:type="paragraph" w:styleId="ListNumber">
    <w:name w:val="List Number"/>
    <w:basedOn w:val="Normal"/>
    <w:pPr>
      <w:numPr>
        <w:numId w:val="1"/>
      </w:numPr>
    </w:pPr>
  </w:style>
  <w:style w:type="paragraph" w:styleId="Footer">
    <w:name w:val="footer"/>
    <w:basedOn w:val="Normal"/>
    <w:pPr>
      <w:tabs>
        <w:tab w:val="center" w:pos="4153"/>
        <w:tab w:val="right" w:pos="8306"/>
      </w:tabs>
    </w:pPr>
  </w:style>
  <w:style w:type="paragraph" w:styleId="BodyText">
    <w:name w:val="Body Text"/>
    <w:basedOn w:val="Normal"/>
    <w:rsid w:val="00D370D3"/>
    <w:pPr>
      <w:keepLines w:val="0"/>
      <w:spacing w:before="0" w:line="240" w:lineRule="auto"/>
    </w:pPr>
    <w:rPr>
      <w:rFonts w:cs="Arial"/>
      <w:szCs w:val="24"/>
    </w:rPr>
  </w:style>
  <w:style w:type="paragraph" w:customStyle="1" w:styleId="Disclaimer">
    <w:name w:val="Disclaimer"/>
    <w:basedOn w:val="Normal"/>
    <w:rPr>
      <w:i/>
      <w:sz w:val="16"/>
    </w:rPr>
  </w:style>
  <w:style w:type="paragraph" w:styleId="BalloonText">
    <w:name w:val="Balloon Text"/>
    <w:basedOn w:val="Normal"/>
    <w:semiHidden/>
    <w:rsid w:val="00723DE5"/>
    <w:rPr>
      <w:rFonts w:ascii="Tahoma" w:hAnsi="Tahoma" w:cs="Tahoma"/>
      <w:sz w:val="16"/>
      <w:szCs w:val="16"/>
    </w:rPr>
  </w:style>
  <w:style w:type="paragraph" w:styleId="ListParagraph">
    <w:name w:val="List Paragraph"/>
    <w:basedOn w:val="Normal"/>
    <w:uiPriority w:val="34"/>
    <w:qFormat/>
    <w:rsid w:val="009D22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03419">
      <w:bodyDiv w:val="1"/>
      <w:marLeft w:val="0"/>
      <w:marRight w:val="0"/>
      <w:marTop w:val="0"/>
      <w:marBottom w:val="0"/>
      <w:divBdr>
        <w:top w:val="none" w:sz="0" w:space="0" w:color="auto"/>
        <w:left w:val="none" w:sz="0" w:space="0" w:color="auto"/>
        <w:bottom w:val="none" w:sz="0" w:space="0" w:color="auto"/>
        <w:right w:val="none" w:sz="0" w:space="0" w:color="auto"/>
      </w:divBdr>
    </w:div>
    <w:div w:id="393937798">
      <w:bodyDiv w:val="1"/>
      <w:marLeft w:val="0"/>
      <w:marRight w:val="0"/>
      <w:marTop w:val="0"/>
      <w:marBottom w:val="0"/>
      <w:divBdr>
        <w:top w:val="none" w:sz="0" w:space="0" w:color="auto"/>
        <w:left w:val="none" w:sz="0" w:space="0" w:color="auto"/>
        <w:bottom w:val="none" w:sz="0" w:space="0" w:color="auto"/>
        <w:right w:val="none" w:sz="0" w:space="0" w:color="auto"/>
      </w:divBdr>
    </w:div>
    <w:div w:id="441802094">
      <w:bodyDiv w:val="1"/>
      <w:marLeft w:val="0"/>
      <w:marRight w:val="0"/>
      <w:marTop w:val="0"/>
      <w:marBottom w:val="0"/>
      <w:divBdr>
        <w:top w:val="none" w:sz="0" w:space="0" w:color="auto"/>
        <w:left w:val="none" w:sz="0" w:space="0" w:color="auto"/>
        <w:bottom w:val="none" w:sz="0" w:space="0" w:color="auto"/>
        <w:right w:val="none" w:sz="0" w:space="0" w:color="auto"/>
      </w:divBdr>
    </w:div>
    <w:div w:id="806437443">
      <w:bodyDiv w:val="1"/>
      <w:marLeft w:val="0"/>
      <w:marRight w:val="0"/>
      <w:marTop w:val="0"/>
      <w:marBottom w:val="0"/>
      <w:divBdr>
        <w:top w:val="none" w:sz="0" w:space="0" w:color="auto"/>
        <w:left w:val="none" w:sz="0" w:space="0" w:color="auto"/>
        <w:bottom w:val="none" w:sz="0" w:space="0" w:color="auto"/>
        <w:right w:val="none" w:sz="0" w:space="0" w:color="auto"/>
      </w:divBdr>
    </w:div>
    <w:div w:id="1044214082">
      <w:bodyDiv w:val="1"/>
      <w:marLeft w:val="0"/>
      <w:marRight w:val="0"/>
      <w:marTop w:val="0"/>
      <w:marBottom w:val="0"/>
      <w:divBdr>
        <w:top w:val="none" w:sz="0" w:space="0" w:color="auto"/>
        <w:left w:val="none" w:sz="0" w:space="0" w:color="auto"/>
        <w:bottom w:val="none" w:sz="0" w:space="0" w:color="auto"/>
        <w:right w:val="none" w:sz="0" w:space="0" w:color="auto"/>
      </w:divBdr>
    </w:div>
    <w:div w:id="1081607289">
      <w:bodyDiv w:val="1"/>
      <w:marLeft w:val="0"/>
      <w:marRight w:val="0"/>
      <w:marTop w:val="0"/>
      <w:marBottom w:val="0"/>
      <w:divBdr>
        <w:top w:val="none" w:sz="0" w:space="0" w:color="auto"/>
        <w:left w:val="none" w:sz="0" w:space="0" w:color="auto"/>
        <w:bottom w:val="none" w:sz="0" w:space="0" w:color="auto"/>
        <w:right w:val="none" w:sz="0" w:space="0" w:color="auto"/>
      </w:divBdr>
    </w:div>
    <w:div w:id="1111631936">
      <w:bodyDiv w:val="1"/>
      <w:marLeft w:val="0"/>
      <w:marRight w:val="0"/>
      <w:marTop w:val="0"/>
      <w:marBottom w:val="0"/>
      <w:divBdr>
        <w:top w:val="none" w:sz="0" w:space="0" w:color="auto"/>
        <w:left w:val="none" w:sz="0" w:space="0" w:color="auto"/>
        <w:bottom w:val="none" w:sz="0" w:space="0" w:color="auto"/>
        <w:right w:val="none" w:sz="0" w:space="0" w:color="auto"/>
      </w:divBdr>
    </w:div>
    <w:div w:id="1381706897">
      <w:bodyDiv w:val="1"/>
      <w:marLeft w:val="0"/>
      <w:marRight w:val="0"/>
      <w:marTop w:val="0"/>
      <w:marBottom w:val="0"/>
      <w:divBdr>
        <w:top w:val="none" w:sz="0" w:space="0" w:color="auto"/>
        <w:left w:val="none" w:sz="0" w:space="0" w:color="auto"/>
        <w:bottom w:val="none" w:sz="0" w:space="0" w:color="auto"/>
        <w:right w:val="none" w:sz="0" w:space="0" w:color="auto"/>
      </w:divBdr>
    </w:div>
    <w:div w:id="1405683915">
      <w:bodyDiv w:val="1"/>
      <w:marLeft w:val="0"/>
      <w:marRight w:val="0"/>
      <w:marTop w:val="0"/>
      <w:marBottom w:val="0"/>
      <w:divBdr>
        <w:top w:val="none" w:sz="0" w:space="0" w:color="auto"/>
        <w:left w:val="none" w:sz="0" w:space="0" w:color="auto"/>
        <w:bottom w:val="none" w:sz="0" w:space="0" w:color="auto"/>
        <w:right w:val="none" w:sz="0" w:space="0" w:color="auto"/>
      </w:divBdr>
    </w:div>
    <w:div w:id="1486438030">
      <w:bodyDiv w:val="1"/>
      <w:marLeft w:val="0"/>
      <w:marRight w:val="0"/>
      <w:marTop w:val="0"/>
      <w:marBottom w:val="0"/>
      <w:divBdr>
        <w:top w:val="none" w:sz="0" w:space="0" w:color="auto"/>
        <w:left w:val="none" w:sz="0" w:space="0" w:color="auto"/>
        <w:bottom w:val="none" w:sz="0" w:space="0" w:color="auto"/>
        <w:right w:val="none" w:sz="0" w:space="0" w:color="auto"/>
      </w:divBdr>
    </w:div>
    <w:div w:id="209034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eisa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eisai.dot</Template>
  <TotalTime>52</TotalTime>
  <Pages>2</Pages>
  <Words>678</Words>
  <Characters>4324</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DAKA International, Inc.</Company>
  <LinksUpToDate>false</LinksUpToDate>
  <CharactersWithSpaces>4993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Polly Galbraith</dc:creator>
  <cp:lastModifiedBy>ERIC SHERMAN</cp:lastModifiedBy>
  <cp:revision>14</cp:revision>
  <cp:lastPrinted>2020-01-02T15:20:00Z</cp:lastPrinted>
  <dcterms:created xsi:type="dcterms:W3CDTF">2019-11-25T16:38:00Z</dcterms:created>
  <dcterms:modified xsi:type="dcterms:W3CDTF">2020-01-13T19:08:00Z</dcterms:modified>
</cp:coreProperties>
</file>