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314" w:rsidRDefault="00701314" w:rsidP="00701314">
      <w:pPr>
        <w:spacing w:before="100" w:beforeAutospacing="1" w:after="195" w:line="240" w:lineRule="auto"/>
        <w:rPr>
          <w:rFonts w:ascii="Calibri" w:eastAsia="Times New Roman" w:hAnsi="Calibri" w:cs="Times New Roman"/>
          <w:b/>
          <w:bCs/>
        </w:rPr>
      </w:pPr>
      <w:r>
        <w:rPr>
          <w:rFonts w:ascii="Calibri" w:eastAsia="Times New Roman" w:hAnsi="Calibri" w:cs="Times New Roman"/>
          <w:b/>
          <w:bCs/>
        </w:rPr>
        <w:t xml:space="preserve">Senior Analyst/Customs: </w:t>
      </w:r>
      <w:bookmarkStart w:id="0" w:name="_GoBack"/>
      <w:bookmarkEnd w:id="0"/>
    </w:p>
    <w:p w:rsidR="00701314" w:rsidRDefault="00701314" w:rsidP="00701314">
      <w:pPr>
        <w:spacing w:before="100" w:beforeAutospacing="1" w:after="195" w:line="240" w:lineRule="auto"/>
        <w:rPr>
          <w:rFonts w:ascii="Calibri" w:eastAsia="Times New Roman" w:hAnsi="Calibri" w:cs="Times New Roman"/>
          <w:b/>
          <w:bCs/>
        </w:rPr>
      </w:pPr>
      <w:r>
        <w:rPr>
          <w:rFonts w:ascii="Calibri" w:eastAsia="Times New Roman" w:hAnsi="Calibri" w:cs="Times New Roman"/>
          <w:b/>
          <w:bCs/>
        </w:rPr>
        <w:t xml:space="preserve">Kulicke and Soffa is an international developer of robotic automation solutions for the semiconductor industry. We are seeking a Senior Analyst, Customs professional to join our development organization in the Philadelphia, PA area. </w:t>
      </w:r>
    </w:p>
    <w:p w:rsidR="00701314" w:rsidRPr="00701314" w:rsidRDefault="00701314" w:rsidP="00701314">
      <w:pPr>
        <w:spacing w:before="100" w:beforeAutospacing="1" w:after="195" w:line="240" w:lineRule="auto"/>
        <w:rPr>
          <w:rFonts w:ascii="Times New Roman" w:eastAsia="Times New Roman" w:hAnsi="Times New Roman" w:cs="Times New Roman"/>
          <w:sz w:val="24"/>
          <w:szCs w:val="24"/>
        </w:rPr>
      </w:pPr>
      <w:r w:rsidRPr="00701314">
        <w:rPr>
          <w:rFonts w:ascii="Calibri" w:eastAsia="Times New Roman" w:hAnsi="Calibri" w:cs="Times New Roman"/>
          <w:b/>
          <w:bCs/>
        </w:rPr>
        <w:t>Main Responsibilities</w:t>
      </w:r>
    </w:p>
    <w:p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Ensure that the business has written, up-to-date work procedures to ensure compliance with US and local domestic, import and export regulations and the corporate Global Trade Compliance Management System.</w:t>
      </w:r>
    </w:p>
    <w:p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Interact effectively with multiple functional areas including management, supply chain, distribution, engineering, finance, IT and legal.</w:t>
      </w:r>
    </w:p>
    <w:p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Classify goods and ensure that the HTS classification, classification support information and export classification of each item is current and to maintain this information in the ERP system (Oracle and MFG Pro).</w:t>
      </w:r>
    </w:p>
    <w:p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Ensure that proposed customers are screened for Denied Person and Entities, restricted end-uses, and diversion and releases orders as appropriate or refers them to the appropriate personnel for further review and discussion.</w:t>
      </w:r>
    </w:p>
    <w:p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Determine if export licenses are required.</w:t>
      </w:r>
    </w:p>
    <w:p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Assist with reviewing and maintaining corrections on import and export documentation 7501 and ACE (EEI) filings.</w:t>
      </w:r>
    </w:p>
    <w:p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Audit import entry filings; resolve discrepancies, request appropriate corrections, reconcile or protest as appropriate; verify valuation methodology including additions and subtractions such as assists and royalties.</w:t>
      </w:r>
    </w:p>
    <w:p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Identify whether other Government agency requirements are applicable to product imports and exports (e.g. DDTC, FCC, FDA, etc.).</w:t>
      </w:r>
    </w:p>
    <w:p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Interface with carriers to assure compliance requirements are met.</w:t>
      </w:r>
    </w:p>
    <w:p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 xml:space="preserve">Participate in, develop and conduct training activities for individuals and groups pertaining to </w:t>
      </w:r>
      <w:proofErr w:type="gramStart"/>
      <w:r w:rsidRPr="00701314">
        <w:rPr>
          <w:rFonts w:ascii="Calibri" w:eastAsia="Times New Roman" w:hAnsi="Calibri" w:cs="Times New Roman"/>
        </w:rPr>
        <w:t>domestic</w:t>
      </w:r>
      <w:proofErr w:type="gramEnd"/>
      <w:r w:rsidRPr="00701314">
        <w:rPr>
          <w:rFonts w:ascii="Calibri" w:eastAsia="Times New Roman" w:hAnsi="Calibri" w:cs="Times New Roman"/>
        </w:rPr>
        <w:t>, import and export regulations, including shipping personnel.</w:t>
      </w:r>
    </w:p>
    <w:p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Evaluate all new Government agency requirements to ensure import and export compliance with changes and incorporation into day to day operations and standard operating procedures.</w:t>
      </w:r>
    </w:p>
    <w:p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Ascertain that up to date profiles and SOPs are provided to all endorsed service providers to ensure proper import and export clearance.</w:t>
      </w:r>
    </w:p>
    <w:p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Maintain required import and export documentation according to US and local law and corporate policy.</w:t>
      </w:r>
    </w:p>
    <w:p w:rsidR="00701314" w:rsidRPr="00701314" w:rsidRDefault="00701314" w:rsidP="00701314">
      <w:pPr>
        <w:numPr>
          <w:ilvl w:val="0"/>
          <w:numId w:val="1"/>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Communicate with affiliated business units overseas to streamline export and import processes.</w:t>
      </w:r>
    </w:p>
    <w:p w:rsidR="00701314" w:rsidRPr="00701314" w:rsidRDefault="00701314" w:rsidP="00701314">
      <w:pPr>
        <w:spacing w:before="100" w:beforeAutospacing="1" w:after="195" w:line="240" w:lineRule="auto"/>
        <w:rPr>
          <w:rFonts w:ascii="Times New Roman" w:eastAsia="Times New Roman" w:hAnsi="Times New Roman" w:cs="Times New Roman"/>
          <w:sz w:val="24"/>
          <w:szCs w:val="24"/>
        </w:rPr>
      </w:pPr>
      <w:r w:rsidRPr="00701314">
        <w:rPr>
          <w:rFonts w:ascii="Calibri" w:eastAsia="Times New Roman" w:hAnsi="Calibri" w:cs="Times New Roman"/>
          <w:b/>
          <w:bCs/>
        </w:rPr>
        <w:t>Desired Skills and Experience</w:t>
      </w:r>
    </w:p>
    <w:p w:rsidR="00701314" w:rsidRPr="00701314" w:rsidRDefault="00701314" w:rsidP="00701314">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4-5 years’ experience in import and export compliance. Comparable combination of education and experience will be considered.</w:t>
      </w:r>
    </w:p>
    <w:p w:rsidR="00701314" w:rsidRPr="00701314" w:rsidRDefault="00701314" w:rsidP="00701314">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Certified Customs Classification Specialist (CCS) or Customs Broker’s license (preferred).</w:t>
      </w:r>
    </w:p>
    <w:p w:rsidR="00701314" w:rsidRPr="00701314" w:rsidRDefault="00701314" w:rsidP="00701314">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Experience in developing work procedures and written instructions.</w:t>
      </w:r>
    </w:p>
    <w:p w:rsidR="00701314" w:rsidRPr="00701314" w:rsidRDefault="00701314" w:rsidP="00701314">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Ability to read and interpret government regulations.</w:t>
      </w:r>
    </w:p>
    <w:p w:rsidR="00701314" w:rsidRPr="00701314" w:rsidRDefault="00701314" w:rsidP="00701314">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Ability to interact with other departments and communicate at a higher level is critical.</w:t>
      </w:r>
    </w:p>
    <w:p w:rsidR="00701314" w:rsidRPr="00701314" w:rsidRDefault="00701314" w:rsidP="00701314">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 xml:space="preserve">The successful candidate must be a self-starter, detail oriented, and able to follow procedures. </w:t>
      </w:r>
    </w:p>
    <w:p w:rsidR="00701314" w:rsidRPr="00701314" w:rsidRDefault="00701314" w:rsidP="00701314">
      <w:pPr>
        <w:numPr>
          <w:ilvl w:val="0"/>
          <w:numId w:val="2"/>
        </w:numPr>
        <w:spacing w:before="100" w:beforeAutospacing="1" w:after="100" w:afterAutospacing="1"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t xml:space="preserve">Must possess excellent written and verbal communication skills. </w:t>
      </w:r>
    </w:p>
    <w:p w:rsidR="00701314" w:rsidRPr="00701314" w:rsidRDefault="00701314" w:rsidP="00701314">
      <w:pPr>
        <w:numPr>
          <w:ilvl w:val="0"/>
          <w:numId w:val="2"/>
        </w:numPr>
        <w:spacing w:before="100" w:beforeAutospacing="1" w:after="195" w:line="240" w:lineRule="auto"/>
        <w:ind w:left="840"/>
        <w:jc w:val="both"/>
        <w:rPr>
          <w:rFonts w:ascii="Times New Roman" w:eastAsia="Times New Roman" w:hAnsi="Times New Roman" w:cs="Times New Roman"/>
          <w:sz w:val="24"/>
          <w:szCs w:val="24"/>
        </w:rPr>
      </w:pPr>
      <w:r w:rsidRPr="00701314">
        <w:rPr>
          <w:rFonts w:ascii="Calibri" w:eastAsia="Times New Roman" w:hAnsi="Calibri" w:cs="Times New Roman"/>
        </w:rPr>
        <w:lastRenderedPageBreak/>
        <w:t>Experience with Access and Oracle Based systems a plus</w:t>
      </w:r>
    </w:p>
    <w:p w:rsidR="00701314" w:rsidRPr="00701314" w:rsidRDefault="00701314" w:rsidP="00701314">
      <w:pPr>
        <w:spacing w:before="100" w:beforeAutospacing="1" w:after="195" w:line="240" w:lineRule="auto"/>
        <w:jc w:val="both"/>
        <w:rPr>
          <w:rFonts w:ascii="Times New Roman" w:eastAsia="Times New Roman" w:hAnsi="Times New Roman" w:cs="Times New Roman"/>
          <w:sz w:val="24"/>
          <w:szCs w:val="24"/>
        </w:rPr>
      </w:pPr>
      <w:r w:rsidRPr="00701314">
        <w:rPr>
          <w:rFonts w:ascii="Calibri" w:eastAsia="Times New Roman" w:hAnsi="Calibri" w:cs="Times New Roman"/>
          <w:b/>
          <w:bCs/>
        </w:rPr>
        <w:t>Required Education</w:t>
      </w:r>
    </w:p>
    <w:p w:rsidR="00701314" w:rsidRPr="00701314" w:rsidRDefault="00701314" w:rsidP="00701314">
      <w:pPr>
        <w:spacing w:before="100" w:beforeAutospacing="1" w:after="195" w:line="240" w:lineRule="auto"/>
        <w:jc w:val="both"/>
        <w:rPr>
          <w:rFonts w:ascii="Times New Roman" w:eastAsia="Times New Roman" w:hAnsi="Times New Roman" w:cs="Times New Roman"/>
          <w:sz w:val="24"/>
          <w:szCs w:val="24"/>
        </w:rPr>
      </w:pPr>
      <w:r w:rsidRPr="00701314">
        <w:rPr>
          <w:rFonts w:ascii="Calibri" w:eastAsia="Times New Roman" w:hAnsi="Calibri" w:cs="Times New Roman"/>
        </w:rPr>
        <w:t>Bachelors of Science/Administration Degree.</w:t>
      </w:r>
    </w:p>
    <w:p w:rsidR="00701314" w:rsidRPr="00701314" w:rsidRDefault="00701314" w:rsidP="00701314">
      <w:pPr>
        <w:spacing w:before="100" w:beforeAutospacing="1" w:after="195" w:line="240" w:lineRule="auto"/>
        <w:jc w:val="both"/>
        <w:rPr>
          <w:rFonts w:ascii="Times New Roman" w:eastAsia="Times New Roman" w:hAnsi="Times New Roman" w:cs="Times New Roman"/>
          <w:sz w:val="24"/>
          <w:szCs w:val="24"/>
        </w:rPr>
      </w:pPr>
      <w:r w:rsidRPr="00701314">
        <w:rPr>
          <w:rFonts w:ascii="Calibri" w:eastAsia="Times New Roman" w:hAnsi="Calibri" w:cs="Times New Roman"/>
        </w:rPr>
        <w:t>Licensed Customs Broker (preferred)</w:t>
      </w:r>
    </w:p>
    <w:p w:rsidR="00701314" w:rsidRPr="00701314" w:rsidRDefault="00701314" w:rsidP="00701314">
      <w:pPr>
        <w:spacing w:before="100" w:beforeAutospacing="1" w:after="195" w:line="240" w:lineRule="auto"/>
        <w:rPr>
          <w:rFonts w:ascii="Times New Roman" w:eastAsia="Times New Roman" w:hAnsi="Times New Roman" w:cs="Times New Roman"/>
          <w:sz w:val="24"/>
          <w:szCs w:val="24"/>
        </w:rPr>
      </w:pPr>
      <w:r w:rsidRPr="00701314">
        <w:rPr>
          <w:rFonts w:ascii="Calibri" w:eastAsia="Times New Roman" w:hAnsi="Calibri" w:cs="Times New Roman"/>
          <w:b/>
          <w:bCs/>
          <w:i/>
          <w:iCs/>
          <w:sz w:val="18"/>
          <w:szCs w:val="18"/>
        </w:rPr>
        <w:t>Kulicke &amp; Soffa is an Equal Opportunity/Affirmative Action employer. All qualified applicants will receive consideration for employment without regard to race, color, religion, sex, national origin, disability, or protected veteran status.</w:t>
      </w:r>
    </w:p>
    <w:p w:rsidR="00275709" w:rsidRDefault="00275709"/>
    <w:sectPr w:rsidR="00275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AA1631"/>
    <w:multiLevelType w:val="multilevel"/>
    <w:tmpl w:val="1DAA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540A29"/>
    <w:multiLevelType w:val="multilevel"/>
    <w:tmpl w:val="FB62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314"/>
    <w:rsid w:val="00275709"/>
    <w:rsid w:val="00701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63411-47E8-4AC7-815A-A9FBCA01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0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Peoples</dc:creator>
  <cp:keywords/>
  <dc:description/>
  <cp:lastModifiedBy>Leslie Peoples</cp:lastModifiedBy>
  <cp:revision>1</cp:revision>
  <dcterms:created xsi:type="dcterms:W3CDTF">2020-01-29T13:20:00Z</dcterms:created>
  <dcterms:modified xsi:type="dcterms:W3CDTF">2020-01-29T13:22:00Z</dcterms:modified>
</cp:coreProperties>
</file>