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4" w:rsidRDefault="006214A4" w:rsidP="002E215B">
      <w:pPr>
        <w:shd w:val="clear" w:color="auto" w:fill="FFFFFF"/>
        <w:spacing w:after="158" w:line="240" w:lineRule="auto"/>
        <w:rPr>
          <w:rFonts w:ascii="Arial" w:eastAsia="Times New Roman" w:hAnsi="Arial" w:cs="Arial"/>
          <w:color w:val="515151"/>
          <w:sz w:val="45"/>
          <w:szCs w:val="45"/>
        </w:rPr>
      </w:pPr>
      <w:proofErr w:type="spellStart"/>
      <w:r w:rsidRPr="006214A4">
        <w:rPr>
          <w:rFonts w:ascii="Arial" w:eastAsia="Times New Roman" w:hAnsi="Arial" w:cs="Arial"/>
          <w:color w:val="515151"/>
          <w:sz w:val="45"/>
          <w:szCs w:val="45"/>
        </w:rPr>
        <w:t>Sr</w:t>
      </w:r>
      <w:proofErr w:type="spellEnd"/>
      <w:r w:rsidRPr="006214A4">
        <w:rPr>
          <w:rFonts w:ascii="Arial" w:eastAsia="Times New Roman" w:hAnsi="Arial" w:cs="Arial"/>
          <w:color w:val="515151"/>
          <w:sz w:val="45"/>
          <w:szCs w:val="45"/>
        </w:rPr>
        <w:t>, Trade Compliance Specialist</w:t>
      </w:r>
    </w:p>
    <w:p w:rsid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General &amp; Administrative </w:t>
      </w:r>
    </w:p>
    <w:p w:rsidR="006214A4" w:rsidRDefault="006214A4" w:rsidP="002E215B">
      <w:pPr>
        <w:shd w:val="clear" w:color="auto" w:fill="FFFFFF"/>
        <w:spacing w:after="158"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USA1906190</w:t>
      </w:r>
    </w:p>
    <w:p w:rsidR="002E215B" w:rsidRPr="002E215B" w:rsidRDefault="006214A4" w:rsidP="002E215B">
      <w:pPr>
        <w:shd w:val="clear" w:color="auto" w:fill="FFFFFF"/>
        <w:spacing w:after="158" w:line="240" w:lineRule="auto"/>
        <w:rPr>
          <w:rFonts w:ascii="Arial" w:eastAsia="Times New Roman" w:hAnsi="Arial" w:cs="Arial"/>
          <w:color w:val="515151"/>
          <w:sz w:val="23"/>
          <w:szCs w:val="23"/>
        </w:rPr>
      </w:pPr>
      <w:r>
        <w:rPr>
          <w:rFonts w:ascii="Arial" w:eastAsia="Times New Roman" w:hAnsi="Arial" w:cs="Arial"/>
          <w:color w:val="515151"/>
          <w:sz w:val="23"/>
          <w:szCs w:val="23"/>
        </w:rPr>
        <w:t>Posted: December 20</w:t>
      </w:r>
      <w:r w:rsidR="002E215B" w:rsidRPr="002E215B">
        <w:rPr>
          <w:rFonts w:ascii="Arial" w:eastAsia="Times New Roman" w:hAnsi="Arial" w:cs="Arial"/>
          <w:color w:val="515151"/>
          <w:sz w:val="23"/>
          <w:szCs w:val="23"/>
        </w:rPr>
        <w:t>, 2019</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Full-Time</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Bunzl Tax /Import (02)</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St. Louis, MO, USA</w:t>
      </w:r>
    </w:p>
    <w:p w:rsidR="002E215B" w:rsidRPr="006214A4" w:rsidRDefault="002E215B" w:rsidP="002E215B">
      <w:pPr>
        <w:shd w:val="clear" w:color="auto" w:fill="FFFFFF"/>
        <w:spacing w:before="100" w:beforeAutospacing="1" w:after="100" w:afterAutospacing="1" w:line="240" w:lineRule="auto"/>
        <w:outlineLvl w:val="1"/>
        <w:rPr>
          <w:rFonts w:ascii="Arial" w:eastAsia="Times New Roman" w:hAnsi="Arial" w:cs="Arial"/>
          <w:b/>
          <w:color w:val="515151"/>
          <w:sz w:val="45"/>
          <w:szCs w:val="45"/>
        </w:rPr>
      </w:pPr>
      <w:r w:rsidRPr="006214A4">
        <w:rPr>
          <w:rFonts w:ascii="Arial" w:eastAsia="Times New Roman" w:hAnsi="Arial" w:cs="Arial"/>
          <w:b/>
          <w:color w:val="515151"/>
          <w:sz w:val="45"/>
          <w:szCs w:val="45"/>
        </w:rPr>
        <w:t>Job Details</w:t>
      </w:r>
    </w:p>
    <w:p w:rsidR="002E215B" w:rsidRPr="006214A4" w:rsidRDefault="002E215B" w:rsidP="002E215B">
      <w:pPr>
        <w:shd w:val="clear" w:color="auto" w:fill="FFFFFF"/>
        <w:spacing w:before="315" w:after="158" w:line="240" w:lineRule="auto"/>
        <w:outlineLvl w:val="2"/>
        <w:rPr>
          <w:rFonts w:ascii="Arial" w:eastAsia="Times New Roman" w:hAnsi="Arial" w:cs="Arial"/>
          <w:b/>
          <w:color w:val="515151"/>
          <w:sz w:val="36"/>
          <w:szCs w:val="36"/>
        </w:rPr>
      </w:pPr>
      <w:r w:rsidRPr="006214A4">
        <w:rPr>
          <w:rFonts w:ascii="Arial" w:eastAsia="Times New Roman" w:hAnsi="Arial" w:cs="Arial"/>
          <w:b/>
          <w:color w:val="515151"/>
          <w:sz w:val="36"/>
          <w:szCs w:val="36"/>
        </w:rPr>
        <w:t>Description</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 xml:space="preserve">Your career path has many avenues available for you to succeed. Are you looking to advance at a rate that matches your ambition and skill set? At Bunzl, we understand and want to invest in you. With our multi-career options, </w:t>
      </w:r>
      <w:proofErr w:type="gramStart"/>
      <w:r w:rsidRPr="006214A4">
        <w:rPr>
          <w:rFonts w:ascii="Arial" w:eastAsia="Times New Roman" w:hAnsi="Arial" w:cs="Arial"/>
          <w:color w:val="515151"/>
          <w:sz w:val="23"/>
          <w:szCs w:val="23"/>
        </w:rPr>
        <w:t>you’ll</w:t>
      </w:r>
      <w:proofErr w:type="gramEnd"/>
      <w:r w:rsidRPr="006214A4">
        <w:rPr>
          <w:rFonts w:ascii="Arial" w:eastAsia="Times New Roman" w:hAnsi="Arial" w:cs="Arial"/>
          <w:color w:val="515151"/>
          <w:sz w:val="23"/>
          <w:szCs w:val="23"/>
        </w:rPr>
        <w:t xml:space="preserve"> not only be able to find the adventure you are looking for today, but can be confident that new opportunities will be there for advancement in your future. </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At Bunzl, we know that our employees are our number one asset. We seek to recruit and retain the right people who are passionate about our business and we provide opportunities for our employees so that they may progress within our company based on their talents, experiences, and their aptitude.</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 xml:space="preserve">The Senior Trade Compliance Specialist is responsible for maintaining, monitoring and auditing trade compliance processes for Bunzl International Services. This position will also perform backup functions during high volume times for processing Importer Security Filings and communicating transactional information to Customs Brokers. The Senior Trade Compliance Specialist will ensure compliance with all company policies related to import and export compliance, take on special trade compliance projects on an as needed basis, and classify all goods imported by Bunzl International Services with an appropriate U.S. harmonized </w:t>
      </w:r>
      <w:proofErr w:type="gramStart"/>
      <w:r w:rsidRPr="006214A4">
        <w:rPr>
          <w:rFonts w:ascii="Arial" w:eastAsia="Times New Roman" w:hAnsi="Arial" w:cs="Arial"/>
          <w:color w:val="515151"/>
          <w:sz w:val="23"/>
          <w:szCs w:val="23"/>
        </w:rPr>
        <w:t>tariff schedule classification number</w:t>
      </w:r>
      <w:proofErr w:type="gramEnd"/>
      <w:r w:rsidRPr="006214A4">
        <w:rPr>
          <w:rFonts w:ascii="Arial" w:eastAsia="Times New Roman" w:hAnsi="Arial" w:cs="Arial"/>
          <w:color w:val="515151"/>
          <w:sz w:val="23"/>
          <w:szCs w:val="23"/>
        </w:rPr>
        <w:t>.</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b/>
          <w:color w:val="515151"/>
          <w:sz w:val="23"/>
          <w:szCs w:val="23"/>
        </w:rPr>
        <w:t>Requirements: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Manage the import products database for Bunzl International Services.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Manage the Harmonized Tariff Schedule (HTS) classifications of imported items to ensure proper financial accounting of Customs tariffs and fees with U.S. Customs &amp; Border Protection (CBP).</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Perform pre and/or post entry auditing for Bunzl import transactions.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Analyze and report on metrics of Importer Security Filings (ISF) and Customs Brokerage key performance indicators for Bunzl International Services.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Assure proper maintenance of record-keeping requirements.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Coordinate with Trade Compliance team members on projects involving multiple Bunzl entities.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Update the Bunzl Customs Compliance Manual with any changes that become necessary and communicate changes effectively to affected parties.</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Participate on Bunzl cross-company teams to continuously improve import and export compliance.</w:t>
      </w:r>
    </w:p>
    <w:p w:rsidR="006214A4" w:rsidRPr="006214A4" w:rsidRDefault="006214A4" w:rsidP="006214A4">
      <w:pPr>
        <w:pStyle w:val="ListParagraph"/>
        <w:numPr>
          <w:ilvl w:val="0"/>
          <w:numId w:val="5"/>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lastRenderedPageBreak/>
        <w:t xml:space="preserve">Stay up to date on any U.S. regulation changes that affect </w:t>
      </w:r>
      <w:proofErr w:type="gramStart"/>
      <w:r w:rsidRPr="006214A4">
        <w:rPr>
          <w:rFonts w:ascii="Arial" w:eastAsia="Times New Roman" w:hAnsi="Arial" w:cs="Arial"/>
          <w:color w:val="515151"/>
          <w:sz w:val="23"/>
          <w:szCs w:val="23"/>
        </w:rPr>
        <w:t>import and export compliance</w:t>
      </w:r>
      <w:proofErr w:type="gramEnd"/>
      <w:r w:rsidRPr="006214A4">
        <w:rPr>
          <w:rFonts w:ascii="Arial" w:eastAsia="Times New Roman" w:hAnsi="Arial" w:cs="Arial"/>
          <w:color w:val="515151"/>
          <w:sz w:val="23"/>
          <w:szCs w:val="23"/>
        </w:rPr>
        <w:t xml:space="preserve"> and keep relevant Bunzl entities informed of such changes.</w:t>
      </w:r>
    </w:p>
    <w:p w:rsidR="006214A4" w:rsidRPr="006214A4" w:rsidRDefault="006214A4" w:rsidP="006214A4">
      <w:pPr>
        <w:shd w:val="clear" w:color="auto" w:fill="FFFFFF"/>
        <w:spacing w:after="225" w:line="240" w:lineRule="auto"/>
        <w:rPr>
          <w:rFonts w:ascii="Arial" w:eastAsia="Times New Roman" w:hAnsi="Arial" w:cs="Arial"/>
          <w:b/>
          <w:color w:val="515151"/>
          <w:sz w:val="23"/>
          <w:szCs w:val="23"/>
        </w:rPr>
      </w:pPr>
      <w:r w:rsidRPr="006214A4">
        <w:rPr>
          <w:rFonts w:ascii="Arial" w:eastAsia="Times New Roman" w:hAnsi="Arial" w:cs="Arial"/>
          <w:b/>
          <w:color w:val="515151"/>
          <w:sz w:val="23"/>
          <w:szCs w:val="23"/>
        </w:rPr>
        <w:t>Requirements: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Bachelor’s Degree in Business or Legal related field; or equivalent experience</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1-3 years of working in an international trade compliance environment</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Experience auditing U.S. Customs import transactions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Experience with classifying commodities with a U.S. Harmonized Tariff Schedule number</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Proficient in Microsoft Excel and experience monitoring and reporting KPI metrics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Willingness to attend continuing education seminars and classes focused on Trade Compliance</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Ability to communicate effectively with persons of differing responsibility levels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Experience working with U.S. Customs Brokers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10 – 15% travel may be required at times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Audi</w:t>
      </w:r>
      <w:r w:rsidR="00164ACD">
        <w:rPr>
          <w:rFonts w:ascii="Arial" w:eastAsia="Times New Roman" w:hAnsi="Arial" w:cs="Arial"/>
          <w:color w:val="515151"/>
          <w:sz w:val="23"/>
          <w:szCs w:val="23"/>
        </w:rPr>
        <w:t>t</w:t>
      </w:r>
      <w:bookmarkStart w:id="0" w:name="_GoBack"/>
      <w:bookmarkEnd w:id="0"/>
      <w:r w:rsidRPr="006214A4">
        <w:rPr>
          <w:rFonts w:ascii="Arial" w:eastAsia="Times New Roman" w:hAnsi="Arial" w:cs="Arial"/>
          <w:color w:val="515151"/>
          <w:sz w:val="23"/>
          <w:szCs w:val="23"/>
        </w:rPr>
        <w:t xml:space="preserve"> international trade transactions for compliance</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File Importer Security Filings</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Work in a high volume order processing environment</w:t>
      </w:r>
    </w:p>
    <w:p w:rsidR="006214A4" w:rsidRPr="006214A4" w:rsidRDefault="006214A4" w:rsidP="006214A4">
      <w:pPr>
        <w:pStyle w:val="ListParagraph"/>
        <w:numPr>
          <w:ilvl w:val="0"/>
          <w:numId w:val="6"/>
        </w:num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Experience with reading and interpreting government regulations</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So, what are you waiting for? A new career awaits you with endless opportunities.</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 xml:space="preserve">Bunzl is a global leader in the Cleaning &amp; Hygiene, Food Processing, Grocery, Health Care, Non-Food Retail, and Safety industries. We have grown both organically and through acquisitions to sales in excess of $10 billion.  Bunzl North America </w:t>
      </w:r>
      <w:proofErr w:type="gramStart"/>
      <w:r w:rsidRPr="006214A4">
        <w:rPr>
          <w:rFonts w:ascii="Arial" w:eastAsia="Times New Roman" w:hAnsi="Arial" w:cs="Arial"/>
          <w:color w:val="515151"/>
          <w:sz w:val="23"/>
          <w:szCs w:val="23"/>
        </w:rPr>
        <w:t>is headquartered</w:t>
      </w:r>
      <w:proofErr w:type="gramEnd"/>
      <w:r w:rsidRPr="006214A4">
        <w:rPr>
          <w:rFonts w:ascii="Arial" w:eastAsia="Times New Roman" w:hAnsi="Arial" w:cs="Arial"/>
          <w:color w:val="515151"/>
          <w:sz w:val="23"/>
          <w:szCs w:val="23"/>
        </w:rPr>
        <w:t xml:space="preserve"> in St. Louis, Missouri.  Bunzl North America owns and operates more than 100 warehouses and serves all 50 states, Puerto Rico, Canada and parts of the Caribbean and Mexico. With more than 5,000 employees and 400,000 plus supplies, Bunzl </w:t>
      </w:r>
      <w:proofErr w:type="gramStart"/>
      <w:r w:rsidRPr="006214A4">
        <w:rPr>
          <w:rFonts w:ascii="Arial" w:eastAsia="Times New Roman" w:hAnsi="Arial" w:cs="Arial"/>
          <w:color w:val="515151"/>
          <w:sz w:val="23"/>
          <w:szCs w:val="23"/>
        </w:rPr>
        <w:t>is regarded</w:t>
      </w:r>
      <w:proofErr w:type="gramEnd"/>
      <w:r w:rsidRPr="006214A4">
        <w:rPr>
          <w:rFonts w:ascii="Arial" w:eastAsia="Times New Roman" w:hAnsi="Arial" w:cs="Arial"/>
          <w:color w:val="515151"/>
          <w:sz w:val="23"/>
          <w:szCs w:val="23"/>
        </w:rPr>
        <w:t xml:space="preserve"> as a leading supplier in North America.</w:t>
      </w:r>
    </w:p>
    <w:p w:rsidR="006214A4" w:rsidRPr="006214A4"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Bunzl Distribution offers competitive salaries, a comfortable work environment, and a full range of benefits including a 401k with a company match.</w:t>
      </w:r>
    </w:p>
    <w:p w:rsidR="002E215B" w:rsidRPr="002E215B" w:rsidRDefault="006214A4" w:rsidP="006214A4">
      <w:pPr>
        <w:shd w:val="clear" w:color="auto" w:fill="FFFFFF"/>
        <w:spacing w:after="225" w:line="240" w:lineRule="auto"/>
        <w:rPr>
          <w:rFonts w:ascii="Arial" w:eastAsia="Times New Roman" w:hAnsi="Arial" w:cs="Arial"/>
          <w:color w:val="515151"/>
          <w:sz w:val="23"/>
          <w:szCs w:val="23"/>
        </w:rPr>
      </w:pPr>
      <w:r w:rsidRPr="006214A4">
        <w:rPr>
          <w:rFonts w:ascii="Arial" w:eastAsia="Times New Roman" w:hAnsi="Arial" w:cs="Arial"/>
          <w:color w:val="515151"/>
          <w:sz w:val="23"/>
          <w:szCs w:val="23"/>
        </w:rPr>
        <w:t xml:space="preserve">Bunzl Distribution has a tradition of commitment to equal employment opportunity. It is the established policy to attract and retain the </w:t>
      </w:r>
      <w:proofErr w:type="gramStart"/>
      <w:r w:rsidRPr="006214A4">
        <w:rPr>
          <w:rFonts w:ascii="Arial" w:eastAsia="Times New Roman" w:hAnsi="Arial" w:cs="Arial"/>
          <w:color w:val="515151"/>
          <w:sz w:val="23"/>
          <w:szCs w:val="23"/>
        </w:rPr>
        <w:t>best qualified</w:t>
      </w:r>
      <w:proofErr w:type="gramEnd"/>
      <w:r w:rsidRPr="006214A4">
        <w:rPr>
          <w:rFonts w:ascii="Arial" w:eastAsia="Times New Roman" w:hAnsi="Arial" w:cs="Arial"/>
          <w:color w:val="515151"/>
          <w:sz w:val="23"/>
          <w:szCs w:val="23"/>
        </w:rPr>
        <w:t xml:space="preserve"> people without regard to race, color, religion, national origin, gender, sexual orientation, age, disability or veteran status as provided by law.  </w:t>
      </w:r>
    </w:p>
    <w:p w:rsidR="00CC43FC" w:rsidRDefault="00CC43FC"/>
    <w:sectPr w:rsidR="00CC43FC" w:rsidSect="002E215B">
      <w:pgSz w:w="12240" w:h="15840"/>
      <w:pgMar w:top="1260" w:right="108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38D"/>
    <w:multiLevelType w:val="hybridMultilevel"/>
    <w:tmpl w:val="B57A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11B73"/>
    <w:multiLevelType w:val="multilevel"/>
    <w:tmpl w:val="83E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F471B"/>
    <w:multiLevelType w:val="multilevel"/>
    <w:tmpl w:val="1BA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30A62"/>
    <w:multiLevelType w:val="hybridMultilevel"/>
    <w:tmpl w:val="E766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54E51"/>
    <w:multiLevelType w:val="multilevel"/>
    <w:tmpl w:val="792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E6277"/>
    <w:multiLevelType w:val="multilevel"/>
    <w:tmpl w:val="567420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5B"/>
    <w:rsid w:val="00164ACD"/>
    <w:rsid w:val="002E215B"/>
    <w:rsid w:val="006214A4"/>
    <w:rsid w:val="00CC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14FD"/>
  <w15:chartTrackingRefBased/>
  <w15:docId w15:val="{5620A54C-E626-4B24-807C-AC3F37B8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2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21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1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215B"/>
    <w:rPr>
      <w:rFonts w:ascii="Times New Roman" w:eastAsia="Times New Roman" w:hAnsi="Times New Roman" w:cs="Times New Roman"/>
      <w:b/>
      <w:bCs/>
      <w:sz w:val="27"/>
      <w:szCs w:val="27"/>
    </w:rPr>
  </w:style>
  <w:style w:type="character" w:customStyle="1" w:styleId="label-with-icon">
    <w:name w:val="label-with-icon"/>
    <w:basedOn w:val="DefaultParagraphFont"/>
    <w:rsid w:val="002E215B"/>
  </w:style>
  <w:style w:type="character" w:styleId="Hyperlink">
    <w:name w:val="Hyperlink"/>
    <w:basedOn w:val="DefaultParagraphFont"/>
    <w:uiPriority w:val="99"/>
    <w:semiHidden/>
    <w:unhideWhenUsed/>
    <w:rsid w:val="002E215B"/>
    <w:rPr>
      <w:color w:val="0000FF"/>
      <w:u w:val="single"/>
    </w:rPr>
  </w:style>
  <w:style w:type="paragraph" w:styleId="HTMLAddress">
    <w:name w:val="HTML Address"/>
    <w:basedOn w:val="Normal"/>
    <w:link w:val="HTMLAddressChar"/>
    <w:uiPriority w:val="99"/>
    <w:semiHidden/>
    <w:unhideWhenUsed/>
    <w:rsid w:val="002E215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E215B"/>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2E21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215B"/>
    <w:rPr>
      <w:i/>
      <w:iCs/>
    </w:rPr>
  </w:style>
  <w:style w:type="character" w:styleId="Strong">
    <w:name w:val="Strong"/>
    <w:basedOn w:val="DefaultParagraphFont"/>
    <w:uiPriority w:val="22"/>
    <w:qFormat/>
    <w:rsid w:val="002E215B"/>
    <w:rPr>
      <w:b/>
      <w:bCs/>
    </w:rPr>
  </w:style>
  <w:style w:type="paragraph" w:customStyle="1" w:styleId="opportunity-equal-opportunity-employer-description">
    <w:name w:val="opportunity-equal-opportunity-employer-description"/>
    <w:basedOn w:val="Normal"/>
    <w:rsid w:val="002E21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A4"/>
    <w:rPr>
      <w:rFonts w:ascii="Segoe UI" w:hAnsi="Segoe UI" w:cs="Segoe UI"/>
      <w:sz w:val="18"/>
      <w:szCs w:val="18"/>
    </w:rPr>
  </w:style>
  <w:style w:type="paragraph" w:styleId="ListParagraph">
    <w:name w:val="List Paragraph"/>
    <w:basedOn w:val="Normal"/>
    <w:uiPriority w:val="34"/>
    <w:qFormat/>
    <w:rsid w:val="0062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707759">
      <w:bodyDiv w:val="1"/>
      <w:marLeft w:val="0"/>
      <w:marRight w:val="0"/>
      <w:marTop w:val="0"/>
      <w:marBottom w:val="0"/>
      <w:divBdr>
        <w:top w:val="none" w:sz="0" w:space="0" w:color="auto"/>
        <w:left w:val="none" w:sz="0" w:space="0" w:color="auto"/>
        <w:bottom w:val="none" w:sz="0" w:space="0" w:color="auto"/>
        <w:right w:val="none" w:sz="0" w:space="0" w:color="auto"/>
      </w:divBdr>
      <w:divsChild>
        <w:div w:id="186912004">
          <w:marLeft w:val="-225"/>
          <w:marRight w:val="-225"/>
          <w:marTop w:val="0"/>
          <w:marBottom w:val="0"/>
          <w:divBdr>
            <w:top w:val="none" w:sz="0" w:space="0" w:color="auto"/>
            <w:left w:val="none" w:sz="0" w:space="0" w:color="auto"/>
            <w:bottom w:val="none" w:sz="0" w:space="0" w:color="auto"/>
            <w:right w:val="none" w:sz="0" w:space="0" w:color="auto"/>
          </w:divBdr>
          <w:divsChild>
            <w:div w:id="1537039183">
              <w:marLeft w:val="0"/>
              <w:marRight w:val="0"/>
              <w:marTop w:val="0"/>
              <w:marBottom w:val="0"/>
              <w:divBdr>
                <w:top w:val="none" w:sz="0" w:space="0" w:color="auto"/>
                <w:left w:val="none" w:sz="0" w:space="0" w:color="auto"/>
                <w:bottom w:val="none" w:sz="0" w:space="0" w:color="auto"/>
                <w:right w:val="none" w:sz="0" w:space="0" w:color="auto"/>
              </w:divBdr>
              <w:divsChild>
                <w:div w:id="464615685">
                  <w:marLeft w:val="0"/>
                  <w:marRight w:val="0"/>
                  <w:marTop w:val="0"/>
                  <w:marBottom w:val="0"/>
                  <w:divBdr>
                    <w:top w:val="none" w:sz="0" w:space="0" w:color="auto"/>
                    <w:left w:val="none" w:sz="0" w:space="0" w:color="auto"/>
                    <w:bottom w:val="none" w:sz="0" w:space="0" w:color="auto"/>
                    <w:right w:val="none" w:sz="0" w:space="0" w:color="auto"/>
                  </w:divBdr>
                  <w:divsChild>
                    <w:div w:id="171259201">
                      <w:marLeft w:val="-225"/>
                      <w:marRight w:val="-225"/>
                      <w:marTop w:val="0"/>
                      <w:marBottom w:val="0"/>
                      <w:divBdr>
                        <w:top w:val="none" w:sz="0" w:space="0" w:color="auto"/>
                        <w:left w:val="none" w:sz="0" w:space="0" w:color="auto"/>
                        <w:bottom w:val="none" w:sz="0" w:space="0" w:color="auto"/>
                        <w:right w:val="none" w:sz="0" w:space="0" w:color="auto"/>
                      </w:divBdr>
                      <w:divsChild>
                        <w:div w:id="449251978">
                          <w:marLeft w:val="0"/>
                          <w:marRight w:val="0"/>
                          <w:marTop w:val="0"/>
                          <w:marBottom w:val="0"/>
                          <w:divBdr>
                            <w:top w:val="none" w:sz="0" w:space="0" w:color="auto"/>
                            <w:left w:val="none" w:sz="0" w:space="0" w:color="auto"/>
                            <w:bottom w:val="none" w:sz="0" w:space="0" w:color="auto"/>
                            <w:right w:val="none" w:sz="0" w:space="0" w:color="auto"/>
                          </w:divBdr>
                          <w:divsChild>
                            <w:div w:id="900596793">
                              <w:marLeft w:val="0"/>
                              <w:marRight w:val="0"/>
                              <w:marTop w:val="0"/>
                              <w:marBottom w:val="158"/>
                              <w:divBdr>
                                <w:top w:val="none" w:sz="0" w:space="0" w:color="auto"/>
                                <w:left w:val="none" w:sz="0" w:space="0" w:color="auto"/>
                                <w:bottom w:val="none" w:sz="0" w:space="0" w:color="auto"/>
                                <w:right w:val="none" w:sz="0" w:space="0" w:color="auto"/>
                              </w:divBdr>
                            </w:div>
                          </w:divsChild>
                        </w:div>
                        <w:div w:id="487329663">
                          <w:marLeft w:val="0"/>
                          <w:marRight w:val="0"/>
                          <w:marTop w:val="0"/>
                          <w:marBottom w:val="0"/>
                          <w:divBdr>
                            <w:top w:val="none" w:sz="0" w:space="0" w:color="auto"/>
                            <w:left w:val="none" w:sz="0" w:space="0" w:color="auto"/>
                            <w:bottom w:val="none" w:sz="0" w:space="0" w:color="auto"/>
                            <w:right w:val="none" w:sz="0" w:space="0" w:color="auto"/>
                          </w:divBdr>
                          <w:divsChild>
                            <w:div w:id="1124499259">
                              <w:marLeft w:val="0"/>
                              <w:marRight w:val="0"/>
                              <w:marTop w:val="270"/>
                              <w:marBottom w:val="0"/>
                              <w:divBdr>
                                <w:top w:val="none" w:sz="0" w:space="0" w:color="auto"/>
                                <w:left w:val="none" w:sz="0" w:space="0" w:color="auto"/>
                                <w:bottom w:val="none" w:sz="0" w:space="0" w:color="auto"/>
                                <w:right w:val="none" w:sz="0" w:space="0" w:color="auto"/>
                              </w:divBdr>
                              <w:divsChild>
                                <w:div w:id="1836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47404">
          <w:marLeft w:val="-225"/>
          <w:marRight w:val="-225"/>
          <w:marTop w:val="0"/>
          <w:marBottom w:val="0"/>
          <w:divBdr>
            <w:top w:val="none" w:sz="0" w:space="0" w:color="auto"/>
            <w:left w:val="none" w:sz="0" w:space="0" w:color="auto"/>
            <w:bottom w:val="none" w:sz="0" w:space="0" w:color="auto"/>
            <w:right w:val="none" w:sz="0" w:space="0" w:color="auto"/>
          </w:divBdr>
          <w:divsChild>
            <w:div w:id="1924027566">
              <w:marLeft w:val="0"/>
              <w:marRight w:val="0"/>
              <w:marTop w:val="0"/>
              <w:marBottom w:val="0"/>
              <w:divBdr>
                <w:top w:val="none" w:sz="0" w:space="0" w:color="auto"/>
                <w:left w:val="none" w:sz="0" w:space="0" w:color="auto"/>
                <w:bottom w:val="none" w:sz="0" w:space="0" w:color="auto"/>
                <w:right w:val="none" w:sz="0" w:space="0" w:color="auto"/>
              </w:divBdr>
              <w:divsChild>
                <w:div w:id="515341190">
                  <w:marLeft w:val="0"/>
                  <w:marRight w:val="0"/>
                  <w:marTop w:val="0"/>
                  <w:marBottom w:val="0"/>
                  <w:divBdr>
                    <w:top w:val="none" w:sz="0" w:space="0" w:color="auto"/>
                    <w:left w:val="none" w:sz="0" w:space="0" w:color="auto"/>
                    <w:bottom w:val="none" w:sz="0" w:space="0" w:color="auto"/>
                    <w:right w:val="none" w:sz="0" w:space="0" w:color="auto"/>
                  </w:divBdr>
                  <w:divsChild>
                    <w:div w:id="170678959">
                      <w:marLeft w:val="-225"/>
                      <w:marRight w:val="-225"/>
                      <w:marTop w:val="0"/>
                      <w:marBottom w:val="0"/>
                      <w:divBdr>
                        <w:top w:val="none" w:sz="0" w:space="0" w:color="auto"/>
                        <w:left w:val="none" w:sz="0" w:space="0" w:color="auto"/>
                        <w:bottom w:val="none" w:sz="0" w:space="0" w:color="auto"/>
                        <w:right w:val="none" w:sz="0" w:space="0" w:color="auto"/>
                      </w:divBdr>
                      <w:divsChild>
                        <w:div w:id="741297612">
                          <w:marLeft w:val="0"/>
                          <w:marRight w:val="0"/>
                          <w:marTop w:val="0"/>
                          <w:marBottom w:val="0"/>
                          <w:divBdr>
                            <w:top w:val="none" w:sz="0" w:space="0" w:color="auto"/>
                            <w:left w:val="none" w:sz="0" w:space="0" w:color="auto"/>
                            <w:bottom w:val="none" w:sz="0" w:space="0" w:color="auto"/>
                            <w:right w:val="none" w:sz="0" w:space="0" w:color="auto"/>
                          </w:divBdr>
                          <w:divsChild>
                            <w:div w:id="1995329513">
                              <w:marLeft w:val="0"/>
                              <w:marRight w:val="0"/>
                              <w:marTop w:val="0"/>
                              <w:marBottom w:val="0"/>
                              <w:divBdr>
                                <w:top w:val="none" w:sz="0" w:space="0" w:color="auto"/>
                                <w:left w:val="none" w:sz="0" w:space="0" w:color="auto"/>
                                <w:bottom w:val="none" w:sz="0" w:space="0" w:color="auto"/>
                                <w:right w:val="none" w:sz="0" w:space="0" w:color="auto"/>
                              </w:divBdr>
                              <w:divsChild>
                                <w:div w:id="703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90175">
                          <w:marLeft w:val="0"/>
                          <w:marRight w:val="0"/>
                          <w:marTop w:val="0"/>
                          <w:marBottom w:val="0"/>
                          <w:divBdr>
                            <w:top w:val="none" w:sz="0" w:space="0" w:color="auto"/>
                            <w:left w:val="none" w:sz="0" w:space="0" w:color="auto"/>
                            <w:bottom w:val="none" w:sz="0" w:space="0" w:color="auto"/>
                            <w:right w:val="none" w:sz="0" w:space="0" w:color="auto"/>
                          </w:divBdr>
                          <w:divsChild>
                            <w:div w:id="685012589">
                              <w:marLeft w:val="-225"/>
                              <w:marRight w:val="-225"/>
                              <w:marTop w:val="0"/>
                              <w:marBottom w:val="0"/>
                              <w:divBdr>
                                <w:top w:val="none" w:sz="0" w:space="0" w:color="auto"/>
                                <w:left w:val="none" w:sz="0" w:space="0" w:color="auto"/>
                                <w:bottom w:val="none" w:sz="0" w:space="0" w:color="auto"/>
                                <w:right w:val="none" w:sz="0" w:space="0" w:color="auto"/>
                              </w:divBdr>
                              <w:divsChild>
                                <w:div w:id="969019815">
                                  <w:marLeft w:val="0"/>
                                  <w:marRight w:val="0"/>
                                  <w:marTop w:val="0"/>
                                  <w:marBottom w:val="0"/>
                                  <w:divBdr>
                                    <w:top w:val="none" w:sz="0" w:space="0" w:color="auto"/>
                                    <w:left w:val="none" w:sz="0" w:space="0" w:color="auto"/>
                                    <w:bottom w:val="none" w:sz="0" w:space="0" w:color="auto"/>
                                    <w:right w:val="none" w:sz="0" w:space="0" w:color="auto"/>
                                  </w:divBdr>
                                </w:div>
                                <w:div w:id="950090942">
                                  <w:marLeft w:val="0"/>
                                  <w:marRight w:val="0"/>
                                  <w:marTop w:val="0"/>
                                  <w:marBottom w:val="0"/>
                                  <w:divBdr>
                                    <w:top w:val="none" w:sz="0" w:space="0" w:color="auto"/>
                                    <w:left w:val="none" w:sz="0" w:space="0" w:color="auto"/>
                                    <w:bottom w:val="none" w:sz="0" w:space="0" w:color="auto"/>
                                    <w:right w:val="none" w:sz="0" w:space="0" w:color="auto"/>
                                  </w:divBdr>
                                </w:div>
                                <w:div w:id="60098505">
                                  <w:marLeft w:val="0"/>
                                  <w:marRight w:val="0"/>
                                  <w:marTop w:val="0"/>
                                  <w:marBottom w:val="0"/>
                                  <w:divBdr>
                                    <w:top w:val="none" w:sz="0" w:space="0" w:color="auto"/>
                                    <w:left w:val="none" w:sz="0" w:space="0" w:color="auto"/>
                                    <w:bottom w:val="none" w:sz="0" w:space="0" w:color="auto"/>
                                    <w:right w:val="none" w:sz="0" w:space="0" w:color="auto"/>
                                  </w:divBdr>
                                </w:div>
                              </w:divsChild>
                            </w:div>
                            <w:div w:id="1884054745">
                              <w:marLeft w:val="-225"/>
                              <w:marRight w:val="-225"/>
                              <w:marTop w:val="0"/>
                              <w:marBottom w:val="0"/>
                              <w:divBdr>
                                <w:top w:val="none" w:sz="0" w:space="0" w:color="auto"/>
                                <w:left w:val="none" w:sz="0" w:space="0" w:color="auto"/>
                                <w:bottom w:val="none" w:sz="0" w:space="0" w:color="auto"/>
                                <w:right w:val="none" w:sz="0" w:space="0" w:color="auto"/>
                              </w:divBdr>
                              <w:divsChild>
                                <w:div w:id="19069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Bunzl Distribution</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Foley - Bunzl Corporate</dc:creator>
  <cp:keywords/>
  <dc:description/>
  <cp:lastModifiedBy>Jerry Foley - Bunzl Corporate</cp:lastModifiedBy>
  <cp:revision>3</cp:revision>
  <dcterms:created xsi:type="dcterms:W3CDTF">2019-12-20T21:24:00Z</dcterms:created>
  <dcterms:modified xsi:type="dcterms:W3CDTF">2019-12-20T21:25:00Z</dcterms:modified>
</cp:coreProperties>
</file>