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36D" w:rsidRPr="0004536D" w:rsidRDefault="0004536D" w:rsidP="0004536D">
      <w:pPr>
        <w:shd w:val="clear" w:color="auto" w:fill="FFFFFF"/>
        <w:spacing w:before="100" w:beforeAutospacing="1" w:after="100" w:afterAutospacing="1" w:line="240" w:lineRule="auto"/>
        <w:jc w:val="center"/>
        <w:outlineLvl w:val="1"/>
        <w:rPr>
          <w:rFonts w:ascii="Open Sans" w:eastAsia="Times New Roman" w:hAnsi="Open Sans" w:cs="Times New Roman"/>
          <w:b/>
          <w:bCs/>
          <w:color w:val="222222"/>
          <w:sz w:val="36"/>
          <w:szCs w:val="36"/>
        </w:rPr>
      </w:pPr>
      <w:r w:rsidRPr="0004536D">
        <w:rPr>
          <w:rFonts w:ascii="Open Sans" w:eastAsia="Times New Roman" w:hAnsi="Open Sans" w:cs="Times New Roman"/>
          <w:b/>
          <w:bCs/>
          <w:color w:val="222222"/>
          <w:sz w:val="36"/>
          <w:szCs w:val="36"/>
        </w:rPr>
        <w:t>Ball Horticultural Company</w:t>
      </w:r>
    </w:p>
    <w:p w:rsidR="0004536D" w:rsidRPr="0004536D" w:rsidRDefault="0004536D" w:rsidP="0004536D">
      <w:pPr>
        <w:shd w:val="clear" w:color="auto" w:fill="FFFFFF"/>
        <w:spacing w:after="0" w:line="240" w:lineRule="auto"/>
        <w:rPr>
          <w:rFonts w:ascii="Open Sans" w:eastAsia="Times New Roman" w:hAnsi="Open Sans" w:cs="Times New Roman"/>
          <w:color w:val="222222"/>
          <w:sz w:val="21"/>
          <w:szCs w:val="21"/>
        </w:rPr>
      </w:pPr>
      <w:hyperlink r:id="rId4" w:history="1">
        <w:r w:rsidRPr="0004536D">
          <w:rPr>
            <w:rFonts w:ascii="Open Sans" w:eastAsia="Times New Roman" w:hAnsi="Open Sans" w:cs="Times New Roman"/>
            <w:color w:val="0000FF"/>
            <w:sz w:val="21"/>
            <w:szCs w:val="21"/>
            <w:u w:val="single"/>
          </w:rPr>
          <w:t>Apply</w:t>
        </w:r>
      </w:hyperlink>
    </w:p>
    <w:p w:rsidR="0004536D" w:rsidRPr="0004536D" w:rsidRDefault="0004536D" w:rsidP="0004536D">
      <w:pPr>
        <w:shd w:val="clear" w:color="auto" w:fill="FFFFFF"/>
        <w:spacing w:after="0"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 xml:space="preserve">International Trade Compliance Manager </w:t>
      </w:r>
    </w:p>
    <w:p w:rsidR="0004536D" w:rsidRPr="0004536D" w:rsidRDefault="0004536D" w:rsidP="0004536D">
      <w:pPr>
        <w:shd w:val="clear" w:color="auto" w:fill="FFFFFF"/>
        <w:spacing w:after="0" w:line="240" w:lineRule="auto"/>
        <w:rPr>
          <w:rFonts w:ascii="Open Sans" w:eastAsia="Times New Roman" w:hAnsi="Open Sans" w:cs="Times New Roman"/>
          <w:color w:val="222222"/>
          <w:sz w:val="21"/>
          <w:szCs w:val="21"/>
        </w:rPr>
      </w:pPr>
      <w:hyperlink r:id="rId5" w:tgtFrame="_blank" w:history="1">
        <w:r w:rsidRPr="0004536D">
          <w:rPr>
            <w:rFonts w:ascii="Open Sans" w:eastAsia="Times New Roman" w:hAnsi="Open Sans" w:cs="Times New Roman"/>
            <w:color w:val="085A7E"/>
            <w:sz w:val="21"/>
            <w:szCs w:val="21"/>
            <w:u w:val="single"/>
          </w:rPr>
          <w:t>West Chicago, IL</w:t>
        </w:r>
      </w:hyperlink>
      <w:r w:rsidRPr="0004536D">
        <w:rPr>
          <w:rFonts w:ascii="Open Sans" w:eastAsia="Times New Roman" w:hAnsi="Open Sans" w:cs="Times New Roman"/>
          <w:color w:val="222222"/>
          <w:sz w:val="21"/>
          <w:szCs w:val="21"/>
        </w:rPr>
        <w:t xml:space="preserve"> • Traffic </w:t>
      </w:r>
    </w:p>
    <w:p w:rsidR="0004536D" w:rsidRPr="0004536D" w:rsidRDefault="0004536D" w:rsidP="0004536D">
      <w:pPr>
        <w:shd w:val="clear" w:color="auto" w:fill="FFFFFF"/>
        <w:spacing w:after="0" w:line="0" w:lineRule="auto"/>
        <w:rPr>
          <w:rFonts w:ascii="Open Sans" w:eastAsia="Times New Roman" w:hAnsi="Open Sans" w:cs="Times New Roman"/>
          <w:color w:val="222222"/>
          <w:sz w:val="2"/>
          <w:szCs w:val="2"/>
        </w:rPr>
      </w:pPr>
      <w:proofErr w:type="spellStart"/>
      <w:r w:rsidRPr="0004536D">
        <w:rPr>
          <w:rFonts w:ascii="Open Sans" w:eastAsia="Times New Roman" w:hAnsi="Open Sans" w:cs="Times New Roman"/>
          <w:color w:val="222222"/>
          <w:sz w:val="2"/>
          <w:szCs w:val="2"/>
          <w:bdr w:val="none" w:sz="0" w:space="0" w:color="auto" w:frame="1"/>
        </w:rPr>
        <w:t>AddThis</w:t>
      </w:r>
      <w:proofErr w:type="spellEnd"/>
      <w:r w:rsidRPr="0004536D">
        <w:rPr>
          <w:rFonts w:ascii="Open Sans" w:eastAsia="Times New Roman" w:hAnsi="Open Sans" w:cs="Times New Roman"/>
          <w:color w:val="222222"/>
          <w:sz w:val="2"/>
          <w:szCs w:val="2"/>
          <w:bdr w:val="none" w:sz="0" w:space="0" w:color="auto" w:frame="1"/>
        </w:rPr>
        <w:t xml:space="preserve"> Sharing Buttons</w:t>
      </w:r>
    </w:p>
    <w:p w:rsidR="0004536D" w:rsidRPr="0004536D" w:rsidRDefault="0004536D" w:rsidP="0004536D">
      <w:pPr>
        <w:shd w:val="clear" w:color="auto" w:fill="FFFFFF"/>
        <w:spacing w:after="0" w:line="0" w:lineRule="auto"/>
        <w:rPr>
          <w:rFonts w:ascii="Open Sans" w:eastAsia="Times New Roman" w:hAnsi="Open Sans" w:cs="Times New Roman"/>
          <w:color w:val="222222"/>
          <w:sz w:val="2"/>
          <w:szCs w:val="2"/>
        </w:rPr>
      </w:pPr>
      <w:r w:rsidRPr="0004536D">
        <w:rPr>
          <w:rFonts w:ascii="Open Sans" w:eastAsia="Times New Roman" w:hAnsi="Open Sans" w:cs="Times New Roman"/>
          <w:color w:val="222222"/>
          <w:sz w:val="2"/>
          <w:szCs w:val="2"/>
          <w:bdr w:val="none" w:sz="0" w:space="0" w:color="auto" w:frame="1"/>
        </w:rPr>
        <w:t xml:space="preserve">Share to </w:t>
      </w:r>
      <w:proofErr w:type="spellStart"/>
      <w:r w:rsidRPr="0004536D">
        <w:rPr>
          <w:rFonts w:ascii="Open Sans" w:eastAsia="Times New Roman" w:hAnsi="Open Sans" w:cs="Times New Roman"/>
          <w:color w:val="222222"/>
          <w:sz w:val="2"/>
          <w:szCs w:val="2"/>
          <w:bdr w:val="none" w:sz="0" w:space="0" w:color="auto" w:frame="1"/>
        </w:rPr>
        <w:t>LinkedInShare</w:t>
      </w:r>
      <w:proofErr w:type="spellEnd"/>
      <w:r w:rsidRPr="0004536D">
        <w:rPr>
          <w:rFonts w:ascii="Open Sans" w:eastAsia="Times New Roman" w:hAnsi="Open Sans" w:cs="Times New Roman"/>
          <w:color w:val="222222"/>
          <w:sz w:val="2"/>
          <w:szCs w:val="2"/>
          <w:bdr w:val="none" w:sz="0" w:space="0" w:color="auto" w:frame="1"/>
        </w:rPr>
        <w:t xml:space="preserve"> to </w:t>
      </w:r>
      <w:proofErr w:type="spellStart"/>
      <w:r w:rsidRPr="0004536D">
        <w:rPr>
          <w:rFonts w:ascii="Open Sans" w:eastAsia="Times New Roman" w:hAnsi="Open Sans" w:cs="Times New Roman"/>
          <w:color w:val="222222"/>
          <w:sz w:val="2"/>
          <w:szCs w:val="2"/>
          <w:bdr w:val="none" w:sz="0" w:space="0" w:color="auto" w:frame="1"/>
        </w:rPr>
        <w:t>FacebookShare</w:t>
      </w:r>
      <w:proofErr w:type="spellEnd"/>
      <w:r w:rsidRPr="0004536D">
        <w:rPr>
          <w:rFonts w:ascii="Open Sans" w:eastAsia="Times New Roman" w:hAnsi="Open Sans" w:cs="Times New Roman"/>
          <w:color w:val="222222"/>
          <w:sz w:val="2"/>
          <w:szCs w:val="2"/>
          <w:bdr w:val="none" w:sz="0" w:space="0" w:color="auto" w:frame="1"/>
        </w:rPr>
        <w:t xml:space="preserve"> to </w:t>
      </w:r>
      <w:proofErr w:type="spellStart"/>
      <w:r w:rsidRPr="0004536D">
        <w:rPr>
          <w:rFonts w:ascii="Open Sans" w:eastAsia="Times New Roman" w:hAnsi="Open Sans" w:cs="Times New Roman"/>
          <w:color w:val="222222"/>
          <w:sz w:val="2"/>
          <w:szCs w:val="2"/>
          <w:bdr w:val="none" w:sz="0" w:space="0" w:color="auto" w:frame="1"/>
        </w:rPr>
        <w:t>TwitterShare</w:t>
      </w:r>
      <w:proofErr w:type="spellEnd"/>
      <w:r w:rsidRPr="0004536D">
        <w:rPr>
          <w:rFonts w:ascii="Open Sans" w:eastAsia="Times New Roman" w:hAnsi="Open Sans" w:cs="Times New Roman"/>
          <w:color w:val="222222"/>
          <w:sz w:val="2"/>
          <w:szCs w:val="2"/>
          <w:bdr w:val="none" w:sz="0" w:space="0" w:color="auto" w:frame="1"/>
        </w:rPr>
        <w:t xml:space="preserve"> to Email</w:t>
      </w:r>
    </w:p>
    <w:p w:rsidR="0004536D" w:rsidRPr="0004536D" w:rsidRDefault="0004536D" w:rsidP="0004536D">
      <w:pPr>
        <w:shd w:val="clear" w:color="auto" w:fill="FFFFFF"/>
        <w:spacing w:after="0" w:line="240" w:lineRule="auto"/>
        <w:rPr>
          <w:rFonts w:ascii="Open Sans" w:eastAsia="Times New Roman" w:hAnsi="Open Sans" w:cs="Times New Roman"/>
          <w:vanish/>
          <w:color w:val="222222"/>
          <w:sz w:val="21"/>
          <w:szCs w:val="21"/>
        </w:rPr>
      </w:pPr>
      <w:hyperlink r:id="rId6" w:history="1">
        <w:r w:rsidRPr="0004536D">
          <w:rPr>
            <w:rFonts w:ascii="Open Sans" w:eastAsia="Times New Roman" w:hAnsi="Open Sans" w:cs="Times New Roman"/>
            <w:vanish/>
            <w:color w:val="0000FF"/>
            <w:sz w:val="21"/>
            <w:szCs w:val="21"/>
            <w:u w:val="single"/>
          </w:rPr>
          <w:t>Apply</w:t>
        </w:r>
      </w:hyperlink>
    </w:p>
    <w:p w:rsidR="0004536D" w:rsidRPr="0004536D" w:rsidRDefault="0004536D" w:rsidP="0004536D">
      <w:pPr>
        <w:shd w:val="clear" w:color="auto" w:fill="FFFFFF"/>
        <w:spacing w:after="0" w:line="240" w:lineRule="auto"/>
        <w:rPr>
          <w:rFonts w:ascii="Open Sans" w:eastAsia="Times New Roman" w:hAnsi="Open Sans" w:cs="Times New Roman"/>
          <w:b/>
          <w:bCs/>
          <w:color w:val="222222"/>
          <w:sz w:val="21"/>
          <w:szCs w:val="21"/>
        </w:rPr>
      </w:pPr>
      <w:r w:rsidRPr="0004536D">
        <w:rPr>
          <w:rFonts w:ascii="Open Sans" w:eastAsia="Times New Roman" w:hAnsi="Open Sans" w:cs="Times New Roman"/>
          <w:b/>
          <w:bCs/>
          <w:color w:val="222222"/>
          <w:sz w:val="21"/>
          <w:szCs w:val="21"/>
        </w:rPr>
        <w:t>Description</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The Trade Compliance Manager will be responsible for developing, executing, and managing the import and export trad</w:t>
      </w:r>
      <w:bookmarkStart w:id="0" w:name="_GoBack"/>
      <w:bookmarkEnd w:id="0"/>
      <w:r w:rsidRPr="0004536D">
        <w:rPr>
          <w:rFonts w:ascii="Open Sans" w:eastAsia="Times New Roman" w:hAnsi="Open Sans" w:cs="Times New Roman"/>
          <w:color w:val="222222"/>
          <w:sz w:val="21"/>
          <w:szCs w:val="21"/>
        </w:rPr>
        <w:t>e compliance program at Ball Horticultural Company. High emphasis on live, perishable shipments coming from international production facilities to North America for multimodal delivery. Responsibilities include reviewing and approving import/export license or permit applications, advising cross-functional partners about trade compliance matters, and interacting with USDA/APHIS and customs officials in regarding clearances, inspections and holds.  </w:t>
      </w:r>
    </w:p>
    <w:p w:rsidR="0004536D" w:rsidRPr="0004536D" w:rsidRDefault="0004536D" w:rsidP="0004536D">
      <w:pPr>
        <w:shd w:val="clear" w:color="auto" w:fill="FFFFFF"/>
        <w:spacing w:after="0" w:line="240" w:lineRule="auto"/>
        <w:rPr>
          <w:rFonts w:ascii="Open Sans" w:eastAsia="Times New Roman" w:hAnsi="Open Sans" w:cs="Times New Roman"/>
          <w:b/>
          <w:bCs/>
          <w:color w:val="222222"/>
          <w:sz w:val="21"/>
          <w:szCs w:val="21"/>
        </w:rPr>
      </w:pPr>
      <w:r w:rsidRPr="0004536D">
        <w:rPr>
          <w:rFonts w:ascii="Open Sans" w:eastAsia="Times New Roman" w:hAnsi="Open Sans" w:cs="Times New Roman"/>
          <w:b/>
          <w:bCs/>
          <w:color w:val="222222"/>
          <w:sz w:val="21"/>
          <w:szCs w:val="21"/>
        </w:rPr>
        <w:t>Requirements</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1. BS or BA degree and a minimum of 8 years' import/export administration</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2. Extensive knowledge of U.S. import and export control laws and regulations. Familiarity with USDA/APHIS process for importation of live perishables strongly preferred. </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3. High accuracy and attention to detail are essential requirements for this position.</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4. Ability to interact with cross-functional teams to resolve importation issues (USDA/APHIS, import agents, customers, sales, internal stakeholders).</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5. Ability to work independently and collaboratively to set and accomplish strategic goals.</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6. Proven ability to identify and resolve problems, sometimes of a complex nature with ability to make independent decisions.</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7. Communicate effectively verbally and in writing.</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8. Strong software and system skills – SAP, Microsoft Suite</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9. Approximately 5% travel both domestic and international is required.</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Our promise to you:</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Ball is a global leader in horticulture: we develop, produce, and sell plants around the world. Our vision is to color the world through our customers. We create excitement in the world of flowers and are the first choice for service. We deliver all the best and nothing else! To you, we deliver a work environment and a culture where building long-lasting relationships internally and externally is important. We believe that good communication, sharing ideas and collaborating on projects will set us up for success. We keep both our feet on the ground and are approachable. </w:t>
      </w:r>
    </w:p>
    <w:p w:rsid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lastRenderedPageBreak/>
        <w:t>In addition to this we provide a comprehensive Total Rewards package that includes: </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Medical, dental, life and long-term disability insurance</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401k/Profit Sharing Retirement Plan</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Paid time off benefits including vacation and holidays</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Tuition assistance</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An onsite subsidized café overlooking 30 acres of r</w:t>
      </w:r>
      <w:r>
        <w:rPr>
          <w:rFonts w:ascii="Open Sans" w:eastAsia="Times New Roman" w:hAnsi="Open Sans" w:cs="Times New Roman"/>
          <w:color w:val="222222"/>
          <w:sz w:val="21"/>
          <w:szCs w:val="21"/>
        </w:rPr>
        <w:t xml:space="preserve">enowned display gardens and </w:t>
      </w:r>
      <w:r w:rsidRPr="0004536D">
        <w:rPr>
          <w:rFonts w:ascii="Open Sans" w:eastAsia="Times New Roman" w:hAnsi="Open Sans" w:cs="Times New Roman"/>
          <w:color w:val="222222"/>
          <w:sz w:val="21"/>
          <w:szCs w:val="21"/>
        </w:rPr>
        <w:t>restored natural areas</w:t>
      </w:r>
    </w:p>
    <w:p w:rsidR="0004536D" w:rsidRPr="0004536D" w:rsidRDefault="0004536D" w:rsidP="0004536D">
      <w:pPr>
        <w:shd w:val="clear" w:color="auto" w:fill="FFFFFF"/>
        <w:spacing w:before="100" w:beforeAutospacing="1" w:after="100" w:afterAutospacing="1" w:line="240" w:lineRule="auto"/>
        <w:rPr>
          <w:rFonts w:ascii="Open Sans" w:eastAsia="Times New Roman" w:hAnsi="Open Sans" w:cs="Times New Roman"/>
          <w:color w:val="222222"/>
          <w:sz w:val="21"/>
          <w:szCs w:val="21"/>
        </w:rPr>
      </w:pPr>
      <w:r w:rsidRPr="0004536D">
        <w:rPr>
          <w:rFonts w:ascii="Open Sans" w:eastAsia="Times New Roman" w:hAnsi="Open Sans" w:cs="Times New Roman"/>
          <w:color w:val="222222"/>
          <w:sz w:val="21"/>
          <w:szCs w:val="21"/>
        </w:rPr>
        <w:t>Employee Assistance Program and Positive Health programs</w:t>
      </w:r>
    </w:p>
    <w:p w:rsidR="005B67F5" w:rsidRDefault="005B67F5"/>
    <w:sectPr w:rsidR="005B6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6D"/>
    <w:rsid w:val="0004536D"/>
    <w:rsid w:val="005B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59B95-6C79-4550-8539-65F7DC9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453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36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4536D"/>
    <w:rPr>
      <w:color w:val="0000FF"/>
      <w:u w:val="single"/>
    </w:rPr>
  </w:style>
  <w:style w:type="paragraph" w:styleId="NormalWeb">
    <w:name w:val="Normal (Web)"/>
    <w:basedOn w:val="Normal"/>
    <w:uiPriority w:val="99"/>
    <w:semiHidden/>
    <w:unhideWhenUsed/>
    <w:rsid w:val="0004536D"/>
    <w:pPr>
      <w:spacing w:before="100" w:beforeAutospacing="1" w:after="100" w:afterAutospacing="1" w:line="240" w:lineRule="auto"/>
    </w:pPr>
    <w:rPr>
      <w:rFonts w:ascii="Times New Roman" w:eastAsia="Times New Roman" w:hAnsi="Times New Roman" w:cs="Times New Roman"/>
      <w:szCs w:val="24"/>
    </w:rPr>
  </w:style>
  <w:style w:type="character" w:customStyle="1" w:styleId="job-preview-title2">
    <w:name w:val="job-preview-title2"/>
    <w:basedOn w:val="DefaultParagraphFont"/>
    <w:rsid w:val="0004536D"/>
  </w:style>
  <w:style w:type="character" w:customStyle="1" w:styleId="at4-visually-hidden1">
    <w:name w:val="at4-visually-hidden1"/>
    <w:basedOn w:val="DefaultParagraphFont"/>
    <w:rsid w:val="0004536D"/>
    <w:rPr>
      <w:bdr w:val="none" w:sz="0" w:space="0" w:color="auto" w:frame="1"/>
    </w:rPr>
  </w:style>
  <w:style w:type="character" w:customStyle="1" w:styleId="at4-visually-hidden2">
    <w:name w:val="at4-visually-hidden2"/>
    <w:basedOn w:val="DefaultParagraphFont"/>
    <w:rsid w:val="0004536D"/>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313880">
      <w:bodyDiv w:val="1"/>
      <w:marLeft w:val="0"/>
      <w:marRight w:val="0"/>
      <w:marTop w:val="0"/>
      <w:marBottom w:val="0"/>
      <w:divBdr>
        <w:top w:val="none" w:sz="0" w:space="0" w:color="auto"/>
        <w:left w:val="none" w:sz="0" w:space="0" w:color="auto"/>
        <w:bottom w:val="none" w:sz="0" w:space="0" w:color="auto"/>
        <w:right w:val="none" w:sz="0" w:space="0" w:color="auto"/>
      </w:divBdr>
      <w:divsChild>
        <w:div w:id="748624280">
          <w:marLeft w:val="0"/>
          <w:marRight w:val="0"/>
          <w:marTop w:val="0"/>
          <w:marBottom w:val="300"/>
          <w:divBdr>
            <w:top w:val="none" w:sz="0" w:space="0" w:color="auto"/>
            <w:left w:val="none" w:sz="0" w:space="0" w:color="auto"/>
            <w:bottom w:val="none" w:sz="0" w:space="0" w:color="auto"/>
            <w:right w:val="none" w:sz="0" w:space="0" w:color="auto"/>
          </w:divBdr>
          <w:divsChild>
            <w:div w:id="85734418">
              <w:marLeft w:val="0"/>
              <w:marRight w:val="0"/>
              <w:marTop w:val="0"/>
              <w:marBottom w:val="0"/>
              <w:divBdr>
                <w:top w:val="none" w:sz="0" w:space="0" w:color="auto"/>
                <w:left w:val="none" w:sz="0" w:space="0" w:color="auto"/>
                <w:bottom w:val="none" w:sz="0" w:space="0" w:color="auto"/>
                <w:right w:val="none" w:sz="0" w:space="0" w:color="auto"/>
              </w:divBdr>
              <w:divsChild>
                <w:div w:id="2101753106">
                  <w:marLeft w:val="0"/>
                  <w:marRight w:val="0"/>
                  <w:marTop w:val="0"/>
                  <w:marBottom w:val="0"/>
                  <w:divBdr>
                    <w:top w:val="none" w:sz="0" w:space="0" w:color="auto"/>
                    <w:left w:val="none" w:sz="0" w:space="0" w:color="auto"/>
                    <w:bottom w:val="none" w:sz="0" w:space="0" w:color="auto"/>
                    <w:right w:val="none" w:sz="0" w:space="0" w:color="auto"/>
                  </w:divBdr>
                  <w:divsChild>
                    <w:div w:id="2059238197">
                      <w:marLeft w:val="0"/>
                      <w:marRight w:val="0"/>
                      <w:marTop w:val="0"/>
                      <w:marBottom w:val="0"/>
                      <w:divBdr>
                        <w:top w:val="none" w:sz="0" w:space="0" w:color="auto"/>
                        <w:left w:val="none" w:sz="0" w:space="0" w:color="auto"/>
                        <w:bottom w:val="none" w:sz="0" w:space="0" w:color="auto"/>
                        <w:right w:val="none" w:sz="0" w:space="0" w:color="auto"/>
                      </w:divBdr>
                      <w:divsChild>
                        <w:div w:id="1862429930">
                          <w:marLeft w:val="0"/>
                          <w:marRight w:val="0"/>
                          <w:marTop w:val="0"/>
                          <w:marBottom w:val="0"/>
                          <w:divBdr>
                            <w:top w:val="none" w:sz="0" w:space="0" w:color="auto"/>
                            <w:left w:val="none" w:sz="0" w:space="0" w:color="auto"/>
                            <w:bottom w:val="none" w:sz="0" w:space="0" w:color="auto"/>
                            <w:right w:val="none" w:sz="0" w:space="0" w:color="auto"/>
                          </w:divBdr>
                        </w:div>
                        <w:div w:id="408499095">
                          <w:marLeft w:val="0"/>
                          <w:marRight w:val="1875"/>
                          <w:marTop w:val="0"/>
                          <w:marBottom w:val="0"/>
                          <w:divBdr>
                            <w:top w:val="none" w:sz="0" w:space="0" w:color="auto"/>
                            <w:left w:val="none" w:sz="0" w:space="0" w:color="auto"/>
                            <w:bottom w:val="none" w:sz="0" w:space="0" w:color="auto"/>
                            <w:right w:val="none" w:sz="0" w:space="0" w:color="auto"/>
                          </w:divBdr>
                          <w:divsChild>
                            <w:div w:id="1998413801">
                              <w:marLeft w:val="0"/>
                              <w:marRight w:val="0"/>
                              <w:marTop w:val="0"/>
                              <w:marBottom w:val="0"/>
                              <w:divBdr>
                                <w:top w:val="none" w:sz="0" w:space="0" w:color="auto"/>
                                <w:left w:val="none" w:sz="0" w:space="0" w:color="auto"/>
                                <w:bottom w:val="none" w:sz="0" w:space="0" w:color="auto"/>
                                <w:right w:val="none" w:sz="0" w:space="0" w:color="auto"/>
                              </w:divBdr>
                            </w:div>
                          </w:divsChild>
                        </w:div>
                        <w:div w:id="481892704">
                          <w:marLeft w:val="0"/>
                          <w:marRight w:val="0"/>
                          <w:marTop w:val="0"/>
                          <w:marBottom w:val="0"/>
                          <w:divBdr>
                            <w:top w:val="none" w:sz="0" w:space="0" w:color="auto"/>
                            <w:left w:val="none" w:sz="0" w:space="0" w:color="auto"/>
                            <w:bottom w:val="none" w:sz="0" w:space="0" w:color="auto"/>
                            <w:right w:val="none" w:sz="0" w:space="0" w:color="auto"/>
                          </w:divBdr>
                          <w:divsChild>
                            <w:div w:id="42757288">
                              <w:marLeft w:val="0"/>
                              <w:marRight w:val="0"/>
                              <w:marTop w:val="0"/>
                              <w:marBottom w:val="0"/>
                              <w:divBdr>
                                <w:top w:val="none" w:sz="0" w:space="0" w:color="auto"/>
                                <w:left w:val="none" w:sz="0" w:space="0" w:color="auto"/>
                                <w:bottom w:val="none" w:sz="0" w:space="0" w:color="auto"/>
                                <w:right w:val="none" w:sz="0" w:space="0" w:color="auto"/>
                              </w:divBdr>
                              <w:divsChild>
                                <w:div w:id="4869179">
                                  <w:marLeft w:val="0"/>
                                  <w:marRight w:val="0"/>
                                  <w:marTop w:val="0"/>
                                  <w:marBottom w:val="0"/>
                                  <w:divBdr>
                                    <w:top w:val="none" w:sz="0" w:space="0" w:color="auto"/>
                                    <w:left w:val="none" w:sz="0" w:space="0" w:color="auto"/>
                                    <w:bottom w:val="none" w:sz="0" w:space="0" w:color="auto"/>
                                    <w:right w:val="none" w:sz="0" w:space="0" w:color="auto"/>
                                  </w:divBdr>
                                  <w:divsChild>
                                    <w:div w:id="11806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866735">
                      <w:marLeft w:val="0"/>
                      <w:marRight w:val="0"/>
                      <w:marTop w:val="105"/>
                      <w:marBottom w:val="210"/>
                      <w:divBdr>
                        <w:top w:val="single" w:sz="6" w:space="0" w:color="A6A6A6"/>
                        <w:left w:val="none" w:sz="0" w:space="0" w:color="auto"/>
                        <w:bottom w:val="none" w:sz="0" w:space="0" w:color="auto"/>
                        <w:right w:val="none" w:sz="0" w:space="0" w:color="auto"/>
                      </w:divBdr>
                      <w:divsChild>
                        <w:div w:id="1589578735">
                          <w:marLeft w:val="0"/>
                          <w:marRight w:val="0"/>
                          <w:marTop w:val="0"/>
                          <w:marBottom w:val="0"/>
                          <w:divBdr>
                            <w:top w:val="none" w:sz="0" w:space="0" w:color="auto"/>
                            <w:left w:val="none" w:sz="0" w:space="0" w:color="auto"/>
                            <w:bottom w:val="none" w:sz="0" w:space="0" w:color="auto"/>
                            <w:right w:val="none" w:sz="0" w:space="0" w:color="auto"/>
                          </w:divBdr>
                        </w:div>
                        <w:div w:id="1761294694">
                          <w:marLeft w:val="0"/>
                          <w:marRight w:val="0"/>
                          <w:marTop w:val="0"/>
                          <w:marBottom w:val="0"/>
                          <w:divBdr>
                            <w:top w:val="none" w:sz="0" w:space="0" w:color="auto"/>
                            <w:left w:val="none" w:sz="0" w:space="0" w:color="auto"/>
                            <w:bottom w:val="none" w:sz="0" w:space="0" w:color="auto"/>
                            <w:right w:val="none" w:sz="0" w:space="0" w:color="auto"/>
                          </w:divBdr>
                        </w:div>
                        <w:div w:id="114718307">
                          <w:marLeft w:val="0"/>
                          <w:marRight w:val="0"/>
                          <w:marTop w:val="0"/>
                          <w:marBottom w:val="0"/>
                          <w:divBdr>
                            <w:top w:val="none" w:sz="0" w:space="0" w:color="auto"/>
                            <w:left w:val="none" w:sz="0" w:space="0" w:color="auto"/>
                            <w:bottom w:val="none" w:sz="0" w:space="0" w:color="auto"/>
                            <w:right w:val="none" w:sz="0" w:space="0" w:color="auto"/>
                          </w:divBdr>
                        </w:div>
                        <w:div w:id="1310481334">
                          <w:marLeft w:val="0"/>
                          <w:marRight w:val="0"/>
                          <w:marTop w:val="0"/>
                          <w:marBottom w:val="0"/>
                          <w:divBdr>
                            <w:top w:val="none" w:sz="0" w:space="0" w:color="auto"/>
                            <w:left w:val="none" w:sz="0" w:space="0" w:color="auto"/>
                            <w:bottom w:val="none" w:sz="0" w:space="0" w:color="auto"/>
                            <w:right w:val="none" w:sz="0" w:space="0" w:color="auto"/>
                          </w:divBdr>
                        </w:div>
                        <w:div w:id="21246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cruiting.paylocity.com/Recruiting/Jobs/Apply/199898" TargetMode="External"/><Relationship Id="rId5" Type="http://schemas.openxmlformats.org/officeDocument/2006/relationships/hyperlink" Target="http://maps.google.com/maps?q=622+Town+Road+West+Chicago+IL+60185" TargetMode="External"/><Relationship Id="rId4" Type="http://schemas.openxmlformats.org/officeDocument/2006/relationships/hyperlink" Target="https://recruiting.paylocity.com/Recruiting/Jobs/Apply/199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Ball Horticultural Company</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Kelderhouse, Lisa</dc:creator>
  <cp:keywords/>
  <dc:description/>
  <cp:lastModifiedBy>Kelderhouse, Lisa</cp:lastModifiedBy>
  <cp:revision>1</cp:revision>
  <dcterms:created xsi:type="dcterms:W3CDTF">2019-11-14T21:11:00Z</dcterms:created>
  <dcterms:modified xsi:type="dcterms:W3CDTF">2019-11-14T21:12:00Z</dcterms:modified>
</cp:coreProperties>
</file>