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D636" w14:textId="77777777" w:rsidR="004E6EFF" w:rsidRDefault="004E6EFF" w:rsidP="004E6EFF">
      <w:pPr>
        <w:pStyle w:val="NoSpacing"/>
        <w:rPr>
          <w:bdr w:val="none" w:sz="0" w:space="0" w:color="auto" w:frame="1"/>
        </w:rPr>
      </w:pPr>
      <w:r w:rsidRPr="004E6EFF">
        <w:rPr>
          <w:rFonts w:ascii="Roboto" w:eastAsia="Times New Roman" w:hAnsi="Roboto" w:cs="Times New Roman"/>
          <w:color w:val="4A4A4A"/>
          <w:sz w:val="18"/>
          <w:szCs w:val="18"/>
          <w:bdr w:val="none" w:sz="0" w:space="0" w:color="auto" w:frame="1"/>
        </w:rPr>
        <w:t>Senior Export Compliance Analyst</w:t>
      </w:r>
    </w:p>
    <w:p w14:paraId="6CE2C675" w14:textId="77777777" w:rsidR="004E6EFF" w:rsidRPr="004E6EFF" w:rsidRDefault="004E6EFF" w:rsidP="004E6EFF">
      <w:pPr>
        <w:pStyle w:val="NoSpacing"/>
        <w:rPr>
          <w:rFonts w:ascii="Roboto" w:hAnsi="Roboto"/>
        </w:rPr>
      </w:pPr>
    </w:p>
    <w:p w14:paraId="52E46579" w14:textId="77777777" w:rsidR="004E6EFF" w:rsidRDefault="004E6EFF" w:rsidP="004E6EFF">
      <w:pPr>
        <w:shd w:val="clear" w:color="auto" w:fill="FFFFFF"/>
        <w:spacing w:after="0" w:line="240" w:lineRule="auto"/>
        <w:textAlignment w:val="baseline"/>
        <w:rPr>
          <w:rFonts w:ascii="Roboto" w:eastAsia="Times New Roman" w:hAnsi="Roboto" w:cs="Times New Roman"/>
          <w:color w:val="4A4A4A"/>
          <w:sz w:val="18"/>
          <w:szCs w:val="18"/>
          <w:bdr w:val="none" w:sz="0" w:space="0" w:color="auto" w:frame="1"/>
        </w:rPr>
      </w:pPr>
      <w:r w:rsidRPr="004E6EFF">
        <w:rPr>
          <w:rFonts w:ascii="Roboto" w:eastAsia="Times New Roman" w:hAnsi="Roboto" w:cs="Times New Roman"/>
          <w:color w:val="4A4A4A"/>
          <w:sz w:val="18"/>
          <w:szCs w:val="18"/>
          <w:bdr w:val="none" w:sz="0" w:space="0" w:color="auto" w:frame="1"/>
        </w:rPr>
        <w:t>The Senior Export Compliance Analyst is</w:t>
      </w:r>
      <w:r w:rsidRPr="004E6EFF">
        <w:rPr>
          <w:rFonts w:ascii="inherit" w:eastAsia="Times New Roman" w:hAnsi="inherit" w:cs="Times New Roman"/>
          <w:color w:val="4A4A4A"/>
          <w:sz w:val="18"/>
          <w:szCs w:val="18"/>
          <w:bdr w:val="none" w:sz="0" w:space="0" w:color="auto" w:frame="1"/>
        </w:rPr>
        <w:t xml:space="preserve"> </w:t>
      </w:r>
      <w:r w:rsidRPr="004E6EFF">
        <w:rPr>
          <w:rFonts w:ascii="Roboto" w:eastAsia="Times New Roman" w:hAnsi="Roboto" w:cs="Times New Roman"/>
          <w:color w:val="4A4A4A"/>
          <w:sz w:val="18"/>
          <w:szCs w:val="18"/>
          <w:bdr w:val="none" w:sz="0" w:space="0" w:color="auto" w:frame="1"/>
        </w:rPr>
        <w:t xml:space="preserve">responsible for export classifications under the U.S. International Traffic in Arms Regulations (ITAR) and the U.S. Export Administration Regulations (EAR) for the Cubic Mission Solutions business unit and for general export control support of various Cubic locations in the United States.  This position typically works under limited supervision and direction.  Incumbents of this position will regularly exercise discretionary and substantial decision-making authority.  This position will be based at the Cubic Mission Solutions office in Durham, North Carolina. </w:t>
      </w:r>
    </w:p>
    <w:p w14:paraId="1F15AD3F" w14:textId="77777777" w:rsidR="004E6EFF" w:rsidRPr="004E6EFF" w:rsidRDefault="004E6EFF" w:rsidP="004E6EFF">
      <w:pPr>
        <w:shd w:val="clear" w:color="auto" w:fill="FFFFFF"/>
        <w:spacing w:after="0" w:line="240" w:lineRule="auto"/>
        <w:textAlignment w:val="baseline"/>
        <w:rPr>
          <w:rFonts w:ascii="Roboto" w:eastAsia="Times New Roman" w:hAnsi="Roboto" w:cs="Times New Roman"/>
          <w:color w:val="4A4A4A"/>
          <w:sz w:val="18"/>
          <w:szCs w:val="18"/>
        </w:rPr>
      </w:pPr>
    </w:p>
    <w:p w14:paraId="1DA41F02"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Works in conjunction with colleagues in Global Trade Compliance, Engineering, Programs, and other functions to classify Cubic Mission Solutions (CMS) products, technical data, services, and software under the ITAR and EAR, as applicable.</w:t>
      </w:r>
    </w:p>
    <w:p w14:paraId="3C465064"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Manages export classification projects involving cross-functional co</w:t>
      </w:r>
      <w:bookmarkStart w:id="0" w:name="_GoBack"/>
      <w:bookmarkEnd w:id="0"/>
      <w:r w:rsidRPr="004E6EFF">
        <w:rPr>
          <w:rFonts w:ascii="Roboto" w:eastAsia="Times New Roman" w:hAnsi="Roboto" w:cs="Times New Roman"/>
          <w:color w:val="4A4A4A"/>
          <w:sz w:val="18"/>
          <w:szCs w:val="18"/>
        </w:rPr>
        <w:t>lleagues that satisfy deliverable commitments within prescribed timeframes.</w:t>
      </w:r>
    </w:p>
    <w:p w14:paraId="7086DCCC"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Organizes and maintains documentation supporting classification decisions.</w:t>
      </w:r>
    </w:p>
    <w:p w14:paraId="00D18176"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Interprets U.S. export regulations and successfully applies that information to drawings, specifications, and other data to ensure proper marking and controls.</w:t>
      </w:r>
    </w:p>
    <w:p w14:paraId="00604F62"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Maintains ownership of process flows and supporting documentation updating when necessary.</w:t>
      </w:r>
    </w:p>
    <w:p w14:paraId="09D208F8"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bdr w:val="none" w:sz="0" w:space="0" w:color="auto" w:frame="1"/>
        </w:rPr>
        <w:t xml:space="preserve">Identifies areas for process improvement for increased efficiency, accuracy, and compliance effectiveness. </w:t>
      </w:r>
    </w:p>
    <w:p w14:paraId="59AED111"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bdr w:val="none" w:sz="0" w:space="0" w:color="auto" w:frame="1"/>
        </w:rPr>
        <w:t>Identifies and reports to management any potential risks based on observations analyzing transactions.</w:t>
      </w:r>
    </w:p>
    <w:p w14:paraId="22976BBE"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bdr w:val="none" w:sz="0" w:space="0" w:color="auto" w:frame="1"/>
        </w:rPr>
        <w:t>Implements process improvements and risk mitigation measures.</w:t>
      </w:r>
    </w:p>
    <w:p w14:paraId="260D2773"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Participates in program status discussions and technical reviews.</w:t>
      </w:r>
    </w:p>
    <w:p w14:paraId="61AF2EEE"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Provides broad export control support to various Cubic sites in the United States (including Durham and Orlando) on subjects that include U.S. export authorizations, technology transfers, foreign travel, and training.</w:t>
      </w:r>
    </w:p>
    <w:p w14:paraId="18A85D98"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bdr w:val="none" w:sz="0" w:space="0" w:color="auto" w:frame="1"/>
        </w:rPr>
        <w:t>As requested, assists with  compliance-related auditing and other due diligence undertakings that address export control obligations throughout Cubic.</w:t>
      </w:r>
    </w:p>
    <w:p w14:paraId="0E1B50BC"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Travels as needed to visit Cubic sites in the US (estimated at 5-10%)</w:t>
      </w:r>
    </w:p>
    <w:p w14:paraId="48F4FED5" w14:textId="77777777" w:rsidR="004E6EFF" w:rsidRPr="004E6EFF" w:rsidRDefault="004E6EFF" w:rsidP="004E6EFF">
      <w:pPr>
        <w:pStyle w:val="ListParagraph"/>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inherit" w:eastAsia="Times New Roman" w:hAnsi="inherit" w:cs="Times New Roman"/>
          <w:color w:val="4A4A4A"/>
          <w:sz w:val="18"/>
          <w:szCs w:val="18"/>
          <w:bdr w:val="none" w:sz="0" w:space="0" w:color="auto" w:frame="1"/>
        </w:rPr>
        <w:t xml:space="preserve">Minimum Job Requirements: </w:t>
      </w:r>
    </w:p>
    <w:p w14:paraId="79E1169B"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 xml:space="preserve">Four-year college degree, or equivalent, in engineering or another technical field plus a minimum of 4 years’ experience in United States export control compliance and United States export control </w:t>
      </w:r>
      <w:r w:rsidRPr="004E6EFF">
        <w:rPr>
          <w:rFonts w:ascii="Roboto" w:eastAsia="Times New Roman" w:hAnsi="Roboto" w:cs="Times New Roman"/>
          <w:color w:val="4A4A4A"/>
          <w:sz w:val="18"/>
          <w:szCs w:val="18"/>
          <w:bdr w:val="none" w:sz="0" w:space="0" w:color="auto" w:frame="1"/>
        </w:rPr>
        <w:t>classifications. </w:t>
      </w:r>
    </w:p>
    <w:p w14:paraId="4B2D215C"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Must have outstanding written and verbal communication skills.</w:t>
      </w:r>
    </w:p>
    <w:p w14:paraId="1D659360"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 Must have excellent organizational skills.  Must be able to complete multiple tasks and work under deadlines.</w:t>
      </w:r>
    </w:p>
    <w:p w14:paraId="5CD39241"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 Must be capable of working at a computer terminal (workstation) up to nine hours per day. </w:t>
      </w:r>
    </w:p>
    <w:p w14:paraId="3B9EB349"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Must have excellent communication skills and ability to effectively interface with technical employees, management and customers. </w:t>
      </w:r>
    </w:p>
    <w:p w14:paraId="5250D208"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Ability to obtain and maintain a Secret clearance is preferred. US person is required.</w:t>
      </w:r>
    </w:p>
    <w:p w14:paraId="019666EF" w14:textId="77777777" w:rsidR="004E6EFF" w:rsidRP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Exposure and/or understanding of International Trade Compliance is desired.</w:t>
      </w:r>
    </w:p>
    <w:p w14:paraId="01F79321" w14:textId="77777777" w:rsidR="004E6EFF" w:rsidRDefault="004E6EFF" w:rsidP="004E6EFF">
      <w:pPr>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Roboto" w:eastAsia="Times New Roman" w:hAnsi="Roboto" w:cs="Times New Roman"/>
          <w:color w:val="4A4A4A"/>
          <w:sz w:val="18"/>
          <w:szCs w:val="18"/>
        </w:rPr>
        <w:t>Experience with export classifications.</w:t>
      </w:r>
    </w:p>
    <w:p w14:paraId="11D4043A" w14:textId="77777777" w:rsidR="004E6EFF" w:rsidRPr="004E6EFF" w:rsidRDefault="004E6EFF" w:rsidP="004E6EFF">
      <w:pPr>
        <w:shd w:val="clear" w:color="auto" w:fill="FFFFFF"/>
        <w:spacing w:after="0" w:line="240" w:lineRule="auto"/>
        <w:textAlignment w:val="baseline"/>
        <w:rPr>
          <w:rFonts w:ascii="Roboto" w:eastAsia="Times New Roman" w:hAnsi="Roboto" w:cs="Times New Roman"/>
          <w:color w:val="4A4A4A"/>
          <w:sz w:val="18"/>
          <w:szCs w:val="18"/>
        </w:rPr>
      </w:pPr>
    </w:p>
    <w:p w14:paraId="0DB2DCA1" w14:textId="77777777" w:rsidR="004E6EFF" w:rsidRPr="004E6EFF" w:rsidRDefault="004E6EFF" w:rsidP="004E6EFF">
      <w:pPr>
        <w:pStyle w:val="ListParagraph"/>
        <w:numPr>
          <w:ilvl w:val="0"/>
          <w:numId w:val="3"/>
        </w:numPr>
        <w:shd w:val="clear" w:color="auto" w:fill="FFFFFF"/>
        <w:spacing w:after="0" w:line="240" w:lineRule="auto"/>
        <w:textAlignment w:val="baseline"/>
        <w:rPr>
          <w:rFonts w:ascii="Roboto" w:eastAsia="Times New Roman" w:hAnsi="Roboto" w:cs="Times New Roman"/>
          <w:color w:val="4A4A4A"/>
          <w:sz w:val="18"/>
          <w:szCs w:val="18"/>
        </w:rPr>
      </w:pPr>
      <w:r w:rsidRPr="004E6EFF">
        <w:rPr>
          <w:rFonts w:ascii="inherit" w:eastAsia="Times New Roman" w:hAnsi="inherit" w:cs="Times New Roman"/>
          <w:i/>
          <w:iCs/>
          <w:color w:val="4A4A4A"/>
          <w:sz w:val="18"/>
          <w:szCs w:val="18"/>
          <w:bdr w:val="none" w:sz="0" w:space="0" w:color="auto" w:frame="1"/>
        </w:rPr>
        <w:t>The description provided above is not intended to be an exhaustive list of all job duties, responsibilities and requirements.  Duties, responsibilities and requirements may change over time and according to business need.</w:t>
      </w:r>
    </w:p>
    <w:p w14:paraId="21C6D67B" w14:textId="77777777" w:rsidR="003335E4" w:rsidRDefault="003335E4"/>
    <w:sectPr w:rsidR="0033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477DD"/>
    <w:multiLevelType w:val="multilevel"/>
    <w:tmpl w:val="6F2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A04A2"/>
    <w:multiLevelType w:val="multilevel"/>
    <w:tmpl w:val="CC9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9B3245"/>
    <w:multiLevelType w:val="hybridMultilevel"/>
    <w:tmpl w:val="9686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FF"/>
    <w:rsid w:val="00135B2D"/>
    <w:rsid w:val="00135CD2"/>
    <w:rsid w:val="003335E4"/>
    <w:rsid w:val="004E6EFF"/>
    <w:rsid w:val="00FB6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1852"/>
  <w15:chartTrackingRefBased/>
  <w15:docId w15:val="{7A85F3AD-EDF3-49B0-8AB4-D860B52B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11">
    <w:name w:val="wh11"/>
    <w:basedOn w:val="DefaultParagraphFont"/>
    <w:rsid w:val="004E6EFF"/>
  </w:style>
  <w:style w:type="paragraph" w:styleId="NoSpacing">
    <w:name w:val="No Spacing"/>
    <w:uiPriority w:val="1"/>
    <w:qFormat/>
    <w:rsid w:val="004E6EFF"/>
    <w:pPr>
      <w:spacing w:after="0" w:line="240" w:lineRule="auto"/>
    </w:pPr>
  </w:style>
  <w:style w:type="paragraph" w:styleId="ListParagraph">
    <w:name w:val="List Paragraph"/>
    <w:basedOn w:val="Normal"/>
    <w:uiPriority w:val="34"/>
    <w:qFormat/>
    <w:rsid w:val="004E6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2773</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Santillan, Lena (C) (US)</dc:creator>
  <cp:keywords/>
  <dc:description/>
  <cp:lastModifiedBy>Bowen, Robert (US)</cp:lastModifiedBy>
  <cp:revision>3</cp:revision>
  <dcterms:created xsi:type="dcterms:W3CDTF">2019-10-03T18:54:00Z</dcterms:created>
  <dcterms:modified xsi:type="dcterms:W3CDTF">2019-10-03T21:52:00Z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9403b20c-6d1a-4834-a22a-c6bfabef6a60</vt:lpwstr>
  </property>
  <property fmtid="{D5CDD505-2E9C-101B-9397-08002B2CF9AE}" pid="3" name="Category">
    <vt:lpwstr>IU</vt:lpwstr>
  </property>
</Properties>
</file>