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587AE" w14:textId="77777777" w:rsidR="00416446" w:rsidRDefault="00E45052">
      <w:r>
        <w:rPr>
          <w:noProof/>
          <w:lang w:eastAsia="ja-JP"/>
        </w:rPr>
        <w:drawing>
          <wp:inline distT="0" distB="0" distL="0" distR="0" wp14:anchorId="347AA014" wp14:editId="5F5BE1BA">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14:paraId="12C308E9" w14:textId="77777777" w:rsidR="00416446" w:rsidRPr="00416446" w:rsidRDefault="00416446">
      <w:pPr>
        <w:rPr>
          <w:b/>
          <w:sz w:val="44"/>
          <w:szCs w:val="44"/>
        </w:rPr>
      </w:pPr>
    </w:p>
    <w:p w14:paraId="5F399F4B" w14:textId="77777777"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14:paraId="40A0F97B" w14:textId="77777777" w:rsidR="00416446" w:rsidRDefault="00416446"/>
    <w:p w14:paraId="7A8FB979" w14:textId="77777777"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2"/>
        <w:gridCol w:w="6228"/>
      </w:tblGrid>
      <w:tr w:rsidR="00B418E6" w14:paraId="5265B458" w14:textId="77777777" w:rsidTr="007E2E98">
        <w:tc>
          <w:tcPr>
            <w:tcW w:w="2402" w:type="dxa"/>
          </w:tcPr>
          <w:p w14:paraId="76CB5655" w14:textId="77777777" w:rsidR="00B418E6" w:rsidRDefault="00B418E6">
            <w:r>
              <w:t>Company</w:t>
            </w:r>
          </w:p>
        </w:tc>
        <w:tc>
          <w:tcPr>
            <w:tcW w:w="6228" w:type="dxa"/>
          </w:tcPr>
          <w:p w14:paraId="71BBF2FC" w14:textId="77777777" w:rsidR="00B418E6" w:rsidRDefault="00952116" w:rsidP="00952116">
            <w:r>
              <w:t>Tokyo Electron Singapore Pte. Ltd.</w:t>
            </w:r>
          </w:p>
        </w:tc>
      </w:tr>
      <w:tr w:rsidR="00B418E6" w14:paraId="27A99C16" w14:textId="77777777" w:rsidTr="007E2E98">
        <w:tc>
          <w:tcPr>
            <w:tcW w:w="2402" w:type="dxa"/>
          </w:tcPr>
          <w:p w14:paraId="22C4651E" w14:textId="77777777" w:rsidR="00B418E6" w:rsidRDefault="00B418E6">
            <w:r>
              <w:t>Job Title</w:t>
            </w:r>
          </w:p>
        </w:tc>
        <w:tc>
          <w:tcPr>
            <w:tcW w:w="6228" w:type="dxa"/>
          </w:tcPr>
          <w:p w14:paraId="6367FEDF" w14:textId="77777777" w:rsidR="00B418E6" w:rsidRDefault="00F10046" w:rsidP="00952116">
            <w:r>
              <w:t xml:space="preserve">Trade Compliance </w:t>
            </w:r>
            <w:r w:rsidR="00952116">
              <w:t>Program Manager</w:t>
            </w:r>
          </w:p>
        </w:tc>
      </w:tr>
      <w:tr w:rsidR="00B418E6" w14:paraId="3135507F" w14:textId="77777777" w:rsidTr="007E2E98">
        <w:tc>
          <w:tcPr>
            <w:tcW w:w="2402" w:type="dxa"/>
          </w:tcPr>
          <w:p w14:paraId="30D5C120" w14:textId="77777777" w:rsidR="00B418E6" w:rsidRDefault="00B418E6">
            <w:r>
              <w:t>Location</w:t>
            </w:r>
          </w:p>
        </w:tc>
        <w:tc>
          <w:tcPr>
            <w:tcW w:w="6228" w:type="dxa"/>
          </w:tcPr>
          <w:p w14:paraId="135EA6E5" w14:textId="77777777" w:rsidR="00B418E6" w:rsidRDefault="00952116">
            <w:r>
              <w:t>Singapore</w:t>
            </w:r>
          </w:p>
        </w:tc>
      </w:tr>
      <w:tr w:rsidR="00B418E6" w14:paraId="12B04678" w14:textId="77777777" w:rsidTr="007E2E98">
        <w:tc>
          <w:tcPr>
            <w:tcW w:w="2402" w:type="dxa"/>
          </w:tcPr>
          <w:p w14:paraId="33C7339A" w14:textId="77777777" w:rsidR="00B418E6" w:rsidRDefault="00B418E6">
            <w:r>
              <w:t>Relocation Assistance</w:t>
            </w:r>
          </w:p>
        </w:tc>
        <w:tc>
          <w:tcPr>
            <w:tcW w:w="6228" w:type="dxa"/>
          </w:tcPr>
          <w:p w14:paraId="7C137D06" w14:textId="1E518ABB" w:rsidR="00B418E6" w:rsidRPr="00952116" w:rsidRDefault="007E2E98">
            <w:pPr>
              <w:rPr>
                <w:highlight w:val="yellow"/>
              </w:rPr>
            </w:pPr>
            <w:r>
              <w:t xml:space="preserve">Temporary Housing allowance </w:t>
            </w:r>
          </w:p>
        </w:tc>
      </w:tr>
    </w:tbl>
    <w:p w14:paraId="0F8C23AB" w14:textId="77777777" w:rsidR="00D33F69" w:rsidRDefault="00D33F69"/>
    <w:p w14:paraId="0E4101D5" w14:textId="77777777" w:rsidR="00416446" w:rsidRDefault="00416446"/>
    <w:p w14:paraId="6EF01062" w14:textId="77777777"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14:paraId="0AB16ECC" w14:textId="77777777" w:rsidR="00652014" w:rsidRPr="00652014" w:rsidRDefault="00652014" w:rsidP="00652014">
      <w:pPr>
        <w:rPr>
          <w:rFonts w:ascii="Calibri" w:hAnsi="Calibri" w:cs="Calibri"/>
          <w:sz w:val="20"/>
          <w:szCs w:val="20"/>
        </w:rPr>
      </w:pPr>
      <w:r w:rsidRPr="00652014">
        <w:rPr>
          <w:rFonts w:ascii="Calibri" w:hAnsi="Calibri" w:cs="Calibri"/>
          <w:sz w:val="20"/>
          <w:szCs w:val="20"/>
        </w:rPr>
        <w:t>This position will be responsible for the administration of the day-to-day functions associated with export and import compliance operations of the company.  This includes:</w:t>
      </w:r>
    </w:p>
    <w:p w14:paraId="53F450DD" w14:textId="77777777" w:rsidR="00652014" w:rsidRDefault="00652014" w:rsidP="00652014">
      <w:pPr>
        <w:rPr>
          <w:rFonts w:ascii="Calibri" w:hAnsi="Calibri" w:cs="Calibri"/>
          <w:sz w:val="20"/>
          <w:szCs w:val="20"/>
        </w:rPr>
      </w:pPr>
    </w:p>
    <w:p w14:paraId="5ECF166F" w14:textId="77777777" w:rsidR="00952116" w:rsidRPr="00595C80" w:rsidRDefault="00952116" w:rsidP="00952116">
      <w:pPr>
        <w:pStyle w:val="ListParagraph"/>
        <w:numPr>
          <w:ilvl w:val="0"/>
          <w:numId w:val="6"/>
        </w:numPr>
        <w:ind w:leftChars="136" w:left="608" w:hangingChars="141" w:hanging="282"/>
        <w:rPr>
          <w:sz w:val="20"/>
          <w:szCs w:val="20"/>
        </w:rPr>
      </w:pPr>
      <w:r w:rsidRPr="00595C80">
        <w:rPr>
          <w:sz w:val="20"/>
          <w:szCs w:val="20"/>
        </w:rPr>
        <w:t>Manage trade compliance as the subject matter expert.</w:t>
      </w:r>
    </w:p>
    <w:p w14:paraId="499C8C98" w14:textId="77777777" w:rsidR="00952116" w:rsidRDefault="00952116" w:rsidP="00952116">
      <w:pPr>
        <w:pStyle w:val="ListParagraph"/>
        <w:numPr>
          <w:ilvl w:val="0"/>
          <w:numId w:val="6"/>
        </w:numPr>
        <w:ind w:leftChars="136" w:left="608" w:hangingChars="141" w:hanging="282"/>
        <w:rPr>
          <w:sz w:val="20"/>
          <w:szCs w:val="20"/>
        </w:rPr>
      </w:pPr>
      <w:r w:rsidRPr="00595C80">
        <w:rPr>
          <w:sz w:val="20"/>
          <w:szCs w:val="20"/>
        </w:rPr>
        <w:t xml:space="preserve">Manage </w:t>
      </w:r>
      <w:r>
        <w:rPr>
          <w:rFonts w:hint="eastAsia"/>
          <w:sz w:val="20"/>
          <w:szCs w:val="20"/>
        </w:rPr>
        <w:t>Singapore</w:t>
      </w:r>
      <w:r>
        <w:rPr>
          <w:sz w:val="20"/>
          <w:szCs w:val="20"/>
        </w:rPr>
        <w:t xml:space="preserve">/Malaysia </w:t>
      </w:r>
      <w:r w:rsidRPr="00595C80">
        <w:rPr>
          <w:sz w:val="20"/>
          <w:szCs w:val="20"/>
        </w:rPr>
        <w:t>import and export compliance</w:t>
      </w:r>
      <w:r>
        <w:rPr>
          <w:sz w:val="20"/>
          <w:szCs w:val="20"/>
        </w:rPr>
        <w:t xml:space="preserve"> and licenses (including US re-export)</w:t>
      </w:r>
      <w:r w:rsidRPr="00595C80">
        <w:rPr>
          <w:sz w:val="20"/>
          <w:szCs w:val="20"/>
        </w:rPr>
        <w:t>.</w:t>
      </w:r>
    </w:p>
    <w:p w14:paraId="15CA8F1E" w14:textId="77777777" w:rsidR="00952116" w:rsidRDefault="00952116" w:rsidP="00952116">
      <w:pPr>
        <w:pStyle w:val="ListParagraph"/>
        <w:numPr>
          <w:ilvl w:val="0"/>
          <w:numId w:val="6"/>
        </w:numPr>
        <w:ind w:leftChars="136" w:left="608" w:hangingChars="141" w:hanging="282"/>
        <w:rPr>
          <w:sz w:val="20"/>
          <w:szCs w:val="20"/>
        </w:rPr>
      </w:pPr>
      <w:r w:rsidRPr="00595C80">
        <w:rPr>
          <w:sz w:val="20"/>
          <w:szCs w:val="20"/>
        </w:rPr>
        <w:t>Manage customs brokers and freight forwarders to ensure complete, accurate and compliant information is declared to Customs.</w:t>
      </w:r>
    </w:p>
    <w:p w14:paraId="16E13AF5" w14:textId="77777777" w:rsidR="00952116" w:rsidRPr="00595C80" w:rsidRDefault="00952116" w:rsidP="00952116">
      <w:pPr>
        <w:pStyle w:val="ListParagraph"/>
        <w:numPr>
          <w:ilvl w:val="0"/>
          <w:numId w:val="6"/>
        </w:numPr>
        <w:ind w:leftChars="136" w:left="608" w:hangingChars="141" w:hanging="282"/>
        <w:rPr>
          <w:sz w:val="20"/>
          <w:szCs w:val="20"/>
        </w:rPr>
      </w:pPr>
      <w:r>
        <w:rPr>
          <w:sz w:val="20"/>
          <w:szCs w:val="20"/>
        </w:rPr>
        <w:t>Address any customs issues or challenges from customs related to HTS code and pricing.</w:t>
      </w:r>
    </w:p>
    <w:p w14:paraId="599F804D" w14:textId="77777777" w:rsidR="00952116" w:rsidRPr="00595C80" w:rsidRDefault="00952116" w:rsidP="00952116">
      <w:pPr>
        <w:numPr>
          <w:ilvl w:val="0"/>
          <w:numId w:val="6"/>
        </w:numPr>
        <w:ind w:leftChars="136" w:left="608" w:hangingChars="141" w:hanging="282"/>
        <w:contextualSpacing/>
        <w:rPr>
          <w:rFonts w:ascii="Calibri" w:hAnsi="Calibri" w:cs="Calibri"/>
          <w:sz w:val="20"/>
          <w:szCs w:val="20"/>
        </w:rPr>
      </w:pPr>
      <w:r w:rsidRPr="00595C80">
        <w:rPr>
          <w:rFonts w:ascii="Calibri" w:hAnsi="Calibri" w:cs="Calibri"/>
          <w:sz w:val="20"/>
          <w:szCs w:val="20"/>
        </w:rPr>
        <w:t>Monitor</w:t>
      </w:r>
      <w:r>
        <w:rPr>
          <w:rFonts w:ascii="Calibri" w:hAnsi="Calibri" w:cs="Calibri"/>
          <w:sz w:val="20"/>
          <w:szCs w:val="20"/>
        </w:rPr>
        <w:t>ing/screening of</w:t>
      </w:r>
      <w:r w:rsidRPr="00595C80">
        <w:rPr>
          <w:rFonts w:ascii="Calibri" w:hAnsi="Calibri" w:cs="Calibri"/>
          <w:sz w:val="20"/>
          <w:szCs w:val="20"/>
        </w:rPr>
        <w:t xml:space="preserve"> sanctions and denied party etc</w:t>
      </w:r>
      <w:r>
        <w:rPr>
          <w:rFonts w:ascii="Calibri" w:hAnsi="Calibri" w:cs="Calibri"/>
          <w:sz w:val="20"/>
          <w:szCs w:val="20"/>
        </w:rPr>
        <w:t>. and s</w:t>
      </w:r>
      <w:r w:rsidRPr="00595C80">
        <w:rPr>
          <w:rFonts w:ascii="Calibri" w:hAnsi="Calibri" w:cs="Calibri"/>
          <w:color w:val="333333"/>
          <w:sz w:val="20"/>
          <w:szCs w:val="20"/>
        </w:rPr>
        <w:t>tay updated on regulatory changes</w:t>
      </w:r>
      <w:r>
        <w:rPr>
          <w:rFonts w:ascii="Calibri" w:hAnsi="Calibri" w:cs="Calibri"/>
          <w:color w:val="333333"/>
          <w:sz w:val="20"/>
          <w:szCs w:val="20"/>
        </w:rPr>
        <w:t>.</w:t>
      </w:r>
    </w:p>
    <w:p w14:paraId="5709E5C2" w14:textId="77777777" w:rsidR="00952116" w:rsidRPr="00595C80" w:rsidRDefault="00952116" w:rsidP="00952116">
      <w:pPr>
        <w:pStyle w:val="ListParagraph"/>
        <w:numPr>
          <w:ilvl w:val="0"/>
          <w:numId w:val="6"/>
        </w:numPr>
        <w:ind w:leftChars="136" w:left="608" w:hangingChars="141" w:hanging="282"/>
        <w:rPr>
          <w:sz w:val="20"/>
          <w:szCs w:val="20"/>
        </w:rPr>
      </w:pPr>
      <w:r w:rsidRPr="00595C80">
        <w:rPr>
          <w:sz w:val="20"/>
          <w:szCs w:val="20"/>
        </w:rPr>
        <w:t xml:space="preserve">Fine tune business processes, procedures and tools to ensure compliance with </w:t>
      </w:r>
      <w:r>
        <w:rPr>
          <w:sz w:val="20"/>
          <w:szCs w:val="20"/>
        </w:rPr>
        <w:t xml:space="preserve">Singapore/ Malaysia </w:t>
      </w:r>
      <w:r w:rsidRPr="00595C80">
        <w:rPr>
          <w:sz w:val="20"/>
          <w:szCs w:val="20"/>
        </w:rPr>
        <w:t>import/export regulations and corporate policies.</w:t>
      </w:r>
    </w:p>
    <w:p w14:paraId="31C030E0" w14:textId="77777777" w:rsidR="00952116" w:rsidRPr="00595C80" w:rsidRDefault="00952116" w:rsidP="00952116">
      <w:pPr>
        <w:pStyle w:val="ListParagraph"/>
        <w:numPr>
          <w:ilvl w:val="0"/>
          <w:numId w:val="6"/>
        </w:numPr>
        <w:ind w:leftChars="136" w:left="608" w:hangingChars="141" w:hanging="282"/>
        <w:rPr>
          <w:sz w:val="20"/>
          <w:szCs w:val="20"/>
        </w:rPr>
      </w:pPr>
      <w:r w:rsidRPr="00595C80">
        <w:rPr>
          <w:sz w:val="20"/>
          <w:szCs w:val="20"/>
        </w:rPr>
        <w:t>Provide training on trade compliance requirements (e.g. customs, export controls, economic sanctions requirements) to internal client groups and other appropriate audiences.</w:t>
      </w:r>
    </w:p>
    <w:p w14:paraId="351FBC58" w14:textId="77777777" w:rsidR="00952116" w:rsidRDefault="00952116" w:rsidP="00952116">
      <w:pPr>
        <w:pStyle w:val="ListParagraph"/>
        <w:numPr>
          <w:ilvl w:val="0"/>
          <w:numId w:val="6"/>
        </w:numPr>
        <w:ind w:leftChars="136" w:left="608" w:hangingChars="141" w:hanging="282"/>
        <w:rPr>
          <w:sz w:val="20"/>
          <w:szCs w:val="20"/>
        </w:rPr>
      </w:pPr>
      <w:r w:rsidRPr="00595C80">
        <w:rPr>
          <w:sz w:val="20"/>
          <w:szCs w:val="20"/>
        </w:rPr>
        <w:t>Conduct trade compliance audit</w:t>
      </w:r>
      <w:r>
        <w:rPr>
          <w:sz w:val="20"/>
          <w:szCs w:val="20"/>
        </w:rPr>
        <w:t xml:space="preserve"> for Singapore/ Malaysia</w:t>
      </w:r>
      <w:r w:rsidRPr="00595C80">
        <w:rPr>
          <w:sz w:val="20"/>
          <w:szCs w:val="20"/>
        </w:rPr>
        <w:t>.  Review business operations, perform on-site audit and identify trade compliance issues. Conduct root cause analysis and oversee the implementation of corrective actions.</w:t>
      </w:r>
    </w:p>
    <w:p w14:paraId="1D8953F0" w14:textId="77777777" w:rsidR="00952116" w:rsidRPr="00595C80" w:rsidRDefault="00952116" w:rsidP="00952116">
      <w:pPr>
        <w:pStyle w:val="ListParagraph"/>
        <w:numPr>
          <w:ilvl w:val="0"/>
          <w:numId w:val="6"/>
        </w:numPr>
        <w:ind w:leftChars="136" w:left="608" w:hangingChars="141" w:hanging="282"/>
        <w:rPr>
          <w:sz w:val="20"/>
          <w:szCs w:val="20"/>
        </w:rPr>
      </w:pPr>
      <w:r>
        <w:rPr>
          <w:sz w:val="20"/>
          <w:szCs w:val="20"/>
        </w:rPr>
        <w:t>Above work scope will expand to Philippine/ Thailand and any other South East Asia countries if business picks up or starts.</w:t>
      </w:r>
    </w:p>
    <w:p w14:paraId="3865DB1B" w14:textId="77777777" w:rsidR="00952116" w:rsidRPr="00652014" w:rsidRDefault="00952116" w:rsidP="00652014">
      <w:pPr>
        <w:rPr>
          <w:rFonts w:ascii="Calibri" w:hAnsi="Calibri" w:cs="Calibri"/>
          <w:sz w:val="20"/>
          <w:szCs w:val="20"/>
        </w:rPr>
      </w:pPr>
    </w:p>
    <w:p w14:paraId="36936823" w14:textId="77777777" w:rsidR="00652014" w:rsidRPr="00652014" w:rsidRDefault="00652014" w:rsidP="00652014">
      <w:pPr>
        <w:spacing w:before="100" w:beforeAutospacing="1" w:after="100" w:afterAutospacing="1"/>
        <w:rPr>
          <w:rFonts w:ascii="Calibri" w:hAnsi="Calibri" w:cs="Calibri"/>
          <w:sz w:val="20"/>
          <w:szCs w:val="20"/>
        </w:rPr>
      </w:pPr>
      <w:r w:rsidRPr="007E2E98">
        <w:rPr>
          <w:rFonts w:ascii="Calibri" w:hAnsi="Calibri" w:cs="Calibri"/>
          <w:color w:val="000000"/>
          <w:sz w:val="20"/>
          <w:szCs w:val="20"/>
        </w:rPr>
        <w:t>The successful candidate must have the ability to follow detailed procedures and have strong attention to detail. Will need ability to deal with ambiguity; build and maintain positive relationships with team members; possess excellent written and verbal communication skills.  Also, i</w:t>
      </w:r>
      <w:r w:rsidRPr="007E2E98">
        <w:rPr>
          <w:rFonts w:ascii="Calibri" w:hAnsi="Calibri" w:cs="Calibri"/>
          <w:sz w:val="20"/>
          <w:szCs w:val="20"/>
        </w:rPr>
        <w:t>nteract with internal/external customers and colleagues, foreign order administration, freight forwarders, customs officers and other functional areas to ensure coordination and legal compliance of shipments.  May coordinate with logistics in selection of carrier/forwarder for shipment of products and prepares documents for freight forwarders. This position interacts often with TEL corporate offices and factories globally.</w:t>
      </w:r>
      <w:r w:rsidRPr="00652014">
        <w:rPr>
          <w:rFonts w:ascii="Calibri" w:hAnsi="Calibri" w:cs="Calibri"/>
          <w:sz w:val="20"/>
          <w:szCs w:val="20"/>
        </w:rPr>
        <w:t xml:space="preserve">  </w:t>
      </w:r>
    </w:p>
    <w:p w14:paraId="500ECB93" w14:textId="77777777" w:rsidR="00652014" w:rsidRPr="00652014" w:rsidRDefault="00652014" w:rsidP="00652014">
      <w:pPr>
        <w:rPr>
          <w:rFonts w:ascii="Calibri" w:hAnsi="Calibri" w:cs="Calibri"/>
          <w:bCs/>
          <w:color w:val="000000"/>
          <w:sz w:val="20"/>
          <w:szCs w:val="20"/>
          <w:u w:val="single"/>
        </w:rPr>
      </w:pPr>
      <w:r w:rsidRPr="00652014">
        <w:rPr>
          <w:rFonts w:ascii="Calibri" w:hAnsi="Calibri" w:cs="Calibri"/>
          <w:bCs/>
          <w:color w:val="000000"/>
          <w:sz w:val="20"/>
          <w:szCs w:val="20"/>
          <w:u w:val="single"/>
        </w:rPr>
        <w:t xml:space="preserve">Qualifications </w:t>
      </w:r>
    </w:p>
    <w:p w14:paraId="7C8FADF1" w14:textId="4ADD1D9B" w:rsidR="007E2E98" w:rsidRDefault="007E2E98" w:rsidP="00952116">
      <w:pPr>
        <w:pStyle w:val="ListParagraph"/>
        <w:numPr>
          <w:ilvl w:val="0"/>
          <w:numId w:val="7"/>
        </w:numPr>
        <w:ind w:leftChars="135" w:left="608" w:hangingChars="142" w:hanging="284"/>
        <w:mirrorIndents/>
        <w:rPr>
          <w:sz w:val="20"/>
          <w:szCs w:val="20"/>
        </w:rPr>
      </w:pPr>
      <w:r>
        <w:rPr>
          <w:sz w:val="20"/>
          <w:szCs w:val="20"/>
        </w:rPr>
        <w:t xml:space="preserve">Familiarity with semiconductor production equipment and processes or similar high-tech industry preferred </w:t>
      </w:r>
      <w:bookmarkStart w:id="0" w:name="_GoBack"/>
      <w:bookmarkEnd w:id="0"/>
    </w:p>
    <w:p w14:paraId="62A49D78" w14:textId="3943E407" w:rsidR="00952116" w:rsidRPr="00595C80" w:rsidRDefault="00952116" w:rsidP="00952116">
      <w:pPr>
        <w:pStyle w:val="ListParagraph"/>
        <w:numPr>
          <w:ilvl w:val="0"/>
          <w:numId w:val="7"/>
        </w:numPr>
        <w:ind w:leftChars="135" w:left="608" w:hangingChars="142" w:hanging="284"/>
        <w:mirrorIndents/>
        <w:rPr>
          <w:sz w:val="20"/>
          <w:szCs w:val="20"/>
        </w:rPr>
      </w:pPr>
      <w:r w:rsidRPr="00595C80">
        <w:rPr>
          <w:sz w:val="20"/>
          <w:szCs w:val="20"/>
        </w:rPr>
        <w:lastRenderedPageBreak/>
        <w:t xml:space="preserve">Extensive knowledge of </w:t>
      </w:r>
      <w:r>
        <w:rPr>
          <w:sz w:val="20"/>
          <w:szCs w:val="20"/>
        </w:rPr>
        <w:t>Singapore</w:t>
      </w:r>
      <w:r w:rsidRPr="00595C80">
        <w:rPr>
          <w:sz w:val="20"/>
          <w:szCs w:val="20"/>
        </w:rPr>
        <w:t xml:space="preserve">/ </w:t>
      </w:r>
      <w:r>
        <w:rPr>
          <w:sz w:val="20"/>
          <w:szCs w:val="20"/>
        </w:rPr>
        <w:t>Malaysia</w:t>
      </w:r>
      <w:r w:rsidRPr="00595C80">
        <w:rPr>
          <w:sz w:val="20"/>
          <w:szCs w:val="20"/>
        </w:rPr>
        <w:t xml:space="preserve"> </w:t>
      </w:r>
      <w:r>
        <w:rPr>
          <w:sz w:val="20"/>
          <w:szCs w:val="20"/>
        </w:rPr>
        <w:t xml:space="preserve">import/export </w:t>
      </w:r>
      <w:r w:rsidRPr="00595C80">
        <w:rPr>
          <w:sz w:val="20"/>
          <w:szCs w:val="20"/>
        </w:rPr>
        <w:t>and export control regulations.</w:t>
      </w:r>
    </w:p>
    <w:p w14:paraId="6039E0FB" w14:textId="77777777" w:rsidR="00952116" w:rsidRDefault="00952116" w:rsidP="00952116">
      <w:pPr>
        <w:pStyle w:val="ListParagraph"/>
        <w:numPr>
          <w:ilvl w:val="0"/>
          <w:numId w:val="7"/>
        </w:numPr>
        <w:ind w:leftChars="135" w:left="608" w:hangingChars="142" w:hanging="284"/>
        <w:mirrorIndents/>
        <w:rPr>
          <w:sz w:val="20"/>
          <w:szCs w:val="20"/>
        </w:rPr>
      </w:pPr>
      <w:r w:rsidRPr="00595C80">
        <w:rPr>
          <w:sz w:val="20"/>
          <w:szCs w:val="20"/>
        </w:rPr>
        <w:t>Basic understanding of US export</w:t>
      </w:r>
      <w:r>
        <w:rPr>
          <w:sz w:val="20"/>
          <w:szCs w:val="20"/>
        </w:rPr>
        <w:t xml:space="preserve"> and </w:t>
      </w:r>
      <w:r w:rsidRPr="00595C80">
        <w:rPr>
          <w:sz w:val="20"/>
          <w:szCs w:val="20"/>
        </w:rPr>
        <w:t>re-export</w:t>
      </w:r>
      <w:r>
        <w:rPr>
          <w:sz w:val="20"/>
          <w:szCs w:val="20"/>
        </w:rPr>
        <w:t xml:space="preserve"> regulations</w:t>
      </w:r>
      <w:r w:rsidRPr="00595C80">
        <w:rPr>
          <w:sz w:val="20"/>
          <w:szCs w:val="20"/>
        </w:rPr>
        <w:t xml:space="preserve"> and sanctions regulations</w:t>
      </w:r>
      <w:r>
        <w:rPr>
          <w:sz w:val="20"/>
          <w:szCs w:val="20"/>
        </w:rPr>
        <w:t>.</w:t>
      </w:r>
    </w:p>
    <w:p w14:paraId="2778D59A" w14:textId="77777777" w:rsidR="00952116" w:rsidRDefault="00952116" w:rsidP="00952116">
      <w:pPr>
        <w:pStyle w:val="ListParagraph"/>
        <w:numPr>
          <w:ilvl w:val="0"/>
          <w:numId w:val="7"/>
        </w:numPr>
        <w:ind w:leftChars="135" w:left="608" w:hangingChars="142" w:hanging="284"/>
        <w:mirrorIndents/>
        <w:rPr>
          <w:sz w:val="20"/>
          <w:szCs w:val="20"/>
        </w:rPr>
      </w:pPr>
      <w:r>
        <w:rPr>
          <w:sz w:val="20"/>
          <w:szCs w:val="20"/>
        </w:rPr>
        <w:t>Experience in Singapore/Malaysia export and US re-export license management.</w:t>
      </w:r>
    </w:p>
    <w:p w14:paraId="61A7354F" w14:textId="77777777" w:rsidR="00952116" w:rsidRDefault="00952116" w:rsidP="00952116">
      <w:pPr>
        <w:pStyle w:val="ListParagraph"/>
        <w:numPr>
          <w:ilvl w:val="0"/>
          <w:numId w:val="7"/>
        </w:numPr>
        <w:ind w:leftChars="135" w:left="608" w:hangingChars="142" w:hanging="284"/>
        <w:mirrorIndents/>
        <w:rPr>
          <w:sz w:val="20"/>
          <w:szCs w:val="20"/>
        </w:rPr>
      </w:pPr>
      <w:r>
        <w:rPr>
          <w:sz w:val="20"/>
          <w:szCs w:val="20"/>
        </w:rPr>
        <w:t>Experience in Regulation, sanction list, denied party monitoring.</w:t>
      </w:r>
    </w:p>
    <w:p w14:paraId="66B4F2A9" w14:textId="77777777" w:rsidR="00952116" w:rsidRDefault="00952116" w:rsidP="00952116">
      <w:pPr>
        <w:pStyle w:val="ListParagraph"/>
        <w:numPr>
          <w:ilvl w:val="0"/>
          <w:numId w:val="7"/>
        </w:numPr>
        <w:ind w:leftChars="135" w:left="608" w:hangingChars="142" w:hanging="284"/>
        <w:mirrorIndents/>
        <w:rPr>
          <w:sz w:val="20"/>
          <w:szCs w:val="20"/>
        </w:rPr>
      </w:pPr>
      <w:r>
        <w:rPr>
          <w:sz w:val="20"/>
          <w:szCs w:val="20"/>
        </w:rPr>
        <w:t>Basic knowledge on HTS code, incoterms, pricing, customs declaration.</w:t>
      </w:r>
    </w:p>
    <w:p w14:paraId="46CE2ADD" w14:textId="77777777" w:rsidR="00952116" w:rsidRDefault="00952116" w:rsidP="00952116">
      <w:pPr>
        <w:pStyle w:val="ListParagraph"/>
        <w:numPr>
          <w:ilvl w:val="0"/>
          <w:numId w:val="7"/>
        </w:numPr>
        <w:ind w:leftChars="135" w:left="608" w:hangingChars="142" w:hanging="284"/>
        <w:mirrorIndents/>
        <w:rPr>
          <w:sz w:val="20"/>
          <w:szCs w:val="20"/>
        </w:rPr>
      </w:pPr>
      <w:r>
        <w:rPr>
          <w:sz w:val="20"/>
          <w:szCs w:val="20"/>
        </w:rPr>
        <w:t>Basic knowledge on Dangerous goods and IATA regulation.</w:t>
      </w:r>
    </w:p>
    <w:p w14:paraId="6E4F4895" w14:textId="77777777" w:rsidR="00952116" w:rsidRDefault="00952116" w:rsidP="00952116">
      <w:pPr>
        <w:pStyle w:val="ListParagraph"/>
        <w:numPr>
          <w:ilvl w:val="0"/>
          <w:numId w:val="7"/>
        </w:numPr>
        <w:ind w:leftChars="135" w:left="608" w:hangingChars="142" w:hanging="284"/>
        <w:mirrorIndents/>
        <w:rPr>
          <w:sz w:val="20"/>
          <w:szCs w:val="20"/>
        </w:rPr>
      </w:pPr>
      <w:r>
        <w:rPr>
          <w:sz w:val="20"/>
          <w:szCs w:val="20"/>
        </w:rPr>
        <w:t>Good to have experience in implementing Trade compliance system such as Integration point etc.</w:t>
      </w:r>
    </w:p>
    <w:p w14:paraId="72A07656" w14:textId="77777777" w:rsidR="00952116" w:rsidRPr="00595C80" w:rsidRDefault="00952116" w:rsidP="00952116">
      <w:pPr>
        <w:pStyle w:val="ListParagraph"/>
        <w:numPr>
          <w:ilvl w:val="0"/>
          <w:numId w:val="7"/>
        </w:numPr>
        <w:ind w:leftChars="135" w:left="608" w:hangingChars="142" w:hanging="284"/>
        <w:mirrorIndents/>
        <w:rPr>
          <w:sz w:val="20"/>
          <w:szCs w:val="20"/>
        </w:rPr>
      </w:pPr>
      <w:r>
        <w:rPr>
          <w:sz w:val="20"/>
          <w:szCs w:val="20"/>
        </w:rPr>
        <w:t>Ability to w</w:t>
      </w:r>
      <w:r w:rsidRPr="00595C80">
        <w:rPr>
          <w:sz w:val="20"/>
          <w:szCs w:val="20"/>
        </w:rPr>
        <w:t>ork cross-functionally and cross-regionally to ensure alignment across the operations and across the globe.</w:t>
      </w:r>
    </w:p>
    <w:p w14:paraId="10E8A4FA" w14:textId="77777777" w:rsidR="00952116" w:rsidRDefault="00952116" w:rsidP="00952116">
      <w:pPr>
        <w:pStyle w:val="ListParagraph"/>
        <w:numPr>
          <w:ilvl w:val="0"/>
          <w:numId w:val="7"/>
        </w:numPr>
        <w:ind w:leftChars="135" w:left="608" w:hangingChars="142" w:hanging="284"/>
        <w:mirrorIndents/>
        <w:rPr>
          <w:sz w:val="20"/>
          <w:szCs w:val="20"/>
        </w:rPr>
      </w:pPr>
      <w:r w:rsidRPr="00595C80">
        <w:rPr>
          <w:sz w:val="20"/>
          <w:szCs w:val="20"/>
        </w:rPr>
        <w:t>Fluent in English both verbal and written</w:t>
      </w:r>
      <w:r>
        <w:rPr>
          <w:sz w:val="20"/>
          <w:szCs w:val="20"/>
        </w:rPr>
        <w:t xml:space="preserve"> and excellent communication skills</w:t>
      </w:r>
      <w:r w:rsidRPr="00595C80">
        <w:rPr>
          <w:sz w:val="20"/>
          <w:szCs w:val="20"/>
        </w:rPr>
        <w:t>.</w:t>
      </w:r>
    </w:p>
    <w:p w14:paraId="480DB54E" w14:textId="77777777" w:rsidR="00952116" w:rsidRPr="00595C80" w:rsidRDefault="00952116" w:rsidP="00952116">
      <w:pPr>
        <w:pStyle w:val="ListParagraph"/>
        <w:numPr>
          <w:ilvl w:val="0"/>
          <w:numId w:val="7"/>
        </w:numPr>
        <w:ind w:leftChars="135" w:left="608" w:hangingChars="142" w:hanging="284"/>
        <w:mirrorIndents/>
        <w:rPr>
          <w:sz w:val="20"/>
          <w:szCs w:val="20"/>
        </w:rPr>
      </w:pPr>
      <w:r w:rsidRPr="00595C80">
        <w:rPr>
          <w:sz w:val="20"/>
          <w:szCs w:val="20"/>
        </w:rPr>
        <w:t xml:space="preserve">Superior </w:t>
      </w:r>
      <w:r>
        <w:rPr>
          <w:sz w:val="20"/>
          <w:szCs w:val="20"/>
        </w:rPr>
        <w:t xml:space="preserve">multi-culture </w:t>
      </w:r>
      <w:r w:rsidRPr="00595C80">
        <w:rPr>
          <w:sz w:val="20"/>
          <w:szCs w:val="20"/>
        </w:rPr>
        <w:t>relationship-building skills.</w:t>
      </w:r>
    </w:p>
    <w:p w14:paraId="50F14ACD" w14:textId="77777777" w:rsidR="00952116" w:rsidRPr="00595C80" w:rsidRDefault="00952116" w:rsidP="00952116">
      <w:pPr>
        <w:pStyle w:val="ListParagraph"/>
        <w:numPr>
          <w:ilvl w:val="0"/>
          <w:numId w:val="7"/>
        </w:numPr>
        <w:ind w:leftChars="135" w:left="608" w:hangingChars="142" w:hanging="284"/>
        <w:mirrorIndents/>
        <w:rPr>
          <w:sz w:val="20"/>
          <w:szCs w:val="20"/>
        </w:rPr>
      </w:pPr>
      <w:r w:rsidRPr="00595C80">
        <w:rPr>
          <w:sz w:val="20"/>
          <w:szCs w:val="20"/>
        </w:rPr>
        <w:t>Good analytical, organizational and problem-solving skills.</w:t>
      </w:r>
    </w:p>
    <w:p w14:paraId="53CF6FAA" w14:textId="77777777" w:rsidR="00952116" w:rsidRPr="00595C80" w:rsidRDefault="00952116" w:rsidP="00952116">
      <w:pPr>
        <w:pStyle w:val="ListParagraph"/>
        <w:numPr>
          <w:ilvl w:val="0"/>
          <w:numId w:val="7"/>
        </w:numPr>
        <w:ind w:leftChars="135" w:left="608" w:hangingChars="142" w:hanging="284"/>
        <w:mirrorIndents/>
        <w:rPr>
          <w:sz w:val="20"/>
          <w:szCs w:val="20"/>
        </w:rPr>
      </w:pPr>
      <w:r w:rsidRPr="00595C80">
        <w:rPr>
          <w:sz w:val="20"/>
          <w:szCs w:val="20"/>
        </w:rPr>
        <w:t>Ability to work as part of a team, think critically, and prioritize workload.</w:t>
      </w:r>
    </w:p>
    <w:p w14:paraId="57FBBAC0" w14:textId="77777777" w:rsidR="00952116" w:rsidRPr="00595C80" w:rsidRDefault="00952116" w:rsidP="00952116">
      <w:pPr>
        <w:pStyle w:val="ListParagraph"/>
        <w:numPr>
          <w:ilvl w:val="0"/>
          <w:numId w:val="7"/>
        </w:numPr>
        <w:ind w:leftChars="135" w:left="608" w:hangingChars="142" w:hanging="284"/>
        <w:mirrorIndents/>
        <w:rPr>
          <w:sz w:val="20"/>
          <w:szCs w:val="20"/>
        </w:rPr>
      </w:pPr>
      <w:r w:rsidRPr="00595C80">
        <w:rPr>
          <w:sz w:val="20"/>
          <w:szCs w:val="20"/>
        </w:rPr>
        <w:t xml:space="preserve">Ability to lead </w:t>
      </w:r>
      <w:r>
        <w:rPr>
          <w:sz w:val="20"/>
          <w:szCs w:val="20"/>
        </w:rPr>
        <w:t xml:space="preserve">solve </w:t>
      </w:r>
      <w:r w:rsidRPr="00595C80">
        <w:rPr>
          <w:sz w:val="20"/>
          <w:szCs w:val="20"/>
        </w:rPr>
        <w:t>complex, cross-functional pro</w:t>
      </w:r>
      <w:r>
        <w:rPr>
          <w:sz w:val="20"/>
          <w:szCs w:val="20"/>
        </w:rPr>
        <w:t>blems</w:t>
      </w:r>
      <w:r w:rsidRPr="00595C80">
        <w:rPr>
          <w:sz w:val="20"/>
          <w:szCs w:val="20"/>
        </w:rPr>
        <w:t xml:space="preserve"> involving diverse stakeholder</w:t>
      </w:r>
      <w:r>
        <w:rPr>
          <w:sz w:val="20"/>
          <w:szCs w:val="20"/>
        </w:rPr>
        <w:t>s</w:t>
      </w:r>
    </w:p>
    <w:p w14:paraId="6F384A76" w14:textId="77777777" w:rsidR="00952116" w:rsidRPr="00595C80" w:rsidRDefault="00952116" w:rsidP="00952116">
      <w:pPr>
        <w:pStyle w:val="ListParagraph"/>
        <w:numPr>
          <w:ilvl w:val="0"/>
          <w:numId w:val="7"/>
        </w:numPr>
        <w:ind w:leftChars="135" w:left="608" w:hangingChars="142" w:hanging="284"/>
        <w:mirrorIndents/>
        <w:rPr>
          <w:sz w:val="20"/>
          <w:szCs w:val="20"/>
        </w:rPr>
      </w:pPr>
      <w:r w:rsidRPr="00595C80">
        <w:rPr>
          <w:sz w:val="20"/>
          <w:szCs w:val="20"/>
        </w:rPr>
        <w:t>Flexibility to travel regionally and globally.</w:t>
      </w:r>
    </w:p>
    <w:p w14:paraId="5D8D9497" w14:textId="77777777" w:rsidR="00652014" w:rsidRDefault="00652014" w:rsidP="00652014">
      <w:pPr>
        <w:ind w:left="360"/>
        <w:rPr>
          <w:b/>
          <w:sz w:val="32"/>
          <w:szCs w:val="32"/>
          <w:u w:val="single"/>
        </w:rPr>
      </w:pPr>
    </w:p>
    <w:p w14:paraId="1B8A4B49" w14:textId="77777777" w:rsidR="00D33F69" w:rsidRDefault="00D33F69" w:rsidP="0095166A">
      <w:pPr>
        <w:outlineLvl w:val="0"/>
        <w:rPr>
          <w:b/>
          <w:sz w:val="32"/>
          <w:szCs w:val="32"/>
          <w:u w:val="single"/>
        </w:rPr>
      </w:pPr>
      <w:r w:rsidRPr="007E2E98">
        <w:rPr>
          <w:b/>
          <w:sz w:val="32"/>
          <w:szCs w:val="32"/>
          <w:u w:val="single"/>
        </w:rPr>
        <w:t>Contact Information</w:t>
      </w:r>
      <w:r w:rsidR="007E0737" w:rsidRPr="007E2E98">
        <w:rPr>
          <w:b/>
          <w:sz w:val="32"/>
          <w:szCs w:val="32"/>
          <w:u w:val="single"/>
        </w:rPr>
        <w:t xml:space="preserve"> to Apply</w:t>
      </w:r>
    </w:p>
    <w:p w14:paraId="2376EE9C" w14:textId="77777777" w:rsidR="00D33F69" w:rsidRDefault="00D33F69">
      <w:pPr>
        <w:rPr>
          <w:b/>
          <w:sz w:val="32"/>
          <w:szCs w:val="32"/>
          <w:u w:val="single"/>
        </w:rPr>
      </w:pPr>
    </w:p>
    <w:p w14:paraId="15E9A015" w14:textId="77777777" w:rsidR="002C66AB" w:rsidRPr="00952116" w:rsidRDefault="002C66AB" w:rsidP="002C66AB">
      <w:pPr>
        <w:rPr>
          <w:sz w:val="32"/>
          <w:szCs w:val="32"/>
          <w:u w:val="single"/>
        </w:rPr>
      </w:pPr>
      <w:r>
        <w:rPr>
          <w:sz w:val="32"/>
          <w:szCs w:val="32"/>
          <w:u w:val="single"/>
        </w:rPr>
        <w:t>tsi.recruit@tel.com</w:t>
      </w:r>
    </w:p>
    <w:p w14:paraId="74387202" w14:textId="77777777" w:rsidR="00E45052" w:rsidRPr="00D33F69" w:rsidRDefault="00E45052">
      <w:pPr>
        <w:rPr>
          <w:b/>
          <w:sz w:val="32"/>
          <w:szCs w:val="32"/>
          <w:u w:val="single"/>
        </w:rPr>
      </w:pPr>
    </w:p>
    <w:sectPr w:rsidR="00E45052"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D7D6C" w14:textId="77777777" w:rsidR="000C75A6" w:rsidRDefault="000C75A6" w:rsidP="00652014">
      <w:r>
        <w:separator/>
      </w:r>
    </w:p>
  </w:endnote>
  <w:endnote w:type="continuationSeparator" w:id="0">
    <w:p w14:paraId="44DA781F" w14:textId="77777777" w:rsidR="000C75A6" w:rsidRDefault="000C75A6" w:rsidP="0065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29A23" w14:textId="77777777" w:rsidR="000C75A6" w:rsidRDefault="000C75A6" w:rsidP="00652014">
      <w:r>
        <w:separator/>
      </w:r>
    </w:p>
  </w:footnote>
  <w:footnote w:type="continuationSeparator" w:id="0">
    <w:p w14:paraId="6546FA5E" w14:textId="77777777" w:rsidR="000C75A6" w:rsidRDefault="000C75A6" w:rsidP="00652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4F70"/>
    <w:multiLevelType w:val="hybridMultilevel"/>
    <w:tmpl w:val="A602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7228C"/>
    <w:multiLevelType w:val="hybridMultilevel"/>
    <w:tmpl w:val="A8A07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35756F"/>
    <w:multiLevelType w:val="hybridMultilevel"/>
    <w:tmpl w:val="FD96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17194"/>
    <w:multiLevelType w:val="hybridMultilevel"/>
    <w:tmpl w:val="8BACD708"/>
    <w:lvl w:ilvl="0" w:tplc="E7483D3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A47022"/>
    <w:multiLevelType w:val="hybridMultilevel"/>
    <w:tmpl w:val="4C1C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011F29"/>
    <w:multiLevelType w:val="hybridMultilevel"/>
    <w:tmpl w:val="8812A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653138"/>
    <w:multiLevelType w:val="hybridMultilevel"/>
    <w:tmpl w:val="C9321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014"/>
    <w:rsid w:val="000B5F0C"/>
    <w:rsid w:val="000C75A6"/>
    <w:rsid w:val="002170A5"/>
    <w:rsid w:val="002C66AB"/>
    <w:rsid w:val="0030755D"/>
    <w:rsid w:val="00416446"/>
    <w:rsid w:val="00534443"/>
    <w:rsid w:val="00652014"/>
    <w:rsid w:val="00703F22"/>
    <w:rsid w:val="007E0737"/>
    <w:rsid w:val="007E2E98"/>
    <w:rsid w:val="00830B5A"/>
    <w:rsid w:val="0095166A"/>
    <w:rsid w:val="00952116"/>
    <w:rsid w:val="00AD3D4A"/>
    <w:rsid w:val="00B418E6"/>
    <w:rsid w:val="00B67EB0"/>
    <w:rsid w:val="00B87160"/>
    <w:rsid w:val="00D33F69"/>
    <w:rsid w:val="00DE6B8E"/>
    <w:rsid w:val="00E45052"/>
    <w:rsid w:val="00ED43D0"/>
    <w:rsid w:val="00F10046"/>
    <w:rsid w:val="00F60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1B9486FB"/>
  <w15:docId w15:val="{DCE01F52-AD6C-49F8-A8EB-F134A9D8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F10046"/>
    <w:rPr>
      <w:color w:val="0000FF"/>
      <w:u w:val="single"/>
    </w:rPr>
  </w:style>
  <w:style w:type="paragraph" w:styleId="ListParagraph">
    <w:name w:val="List Paragraph"/>
    <w:basedOn w:val="Normal"/>
    <w:uiPriority w:val="34"/>
    <w:qFormat/>
    <w:rsid w:val="00652014"/>
    <w:pPr>
      <w:ind w:left="720"/>
      <w:contextualSpacing/>
    </w:pPr>
    <w:rPr>
      <w:rFonts w:ascii="Calibri" w:eastAsia="Calibri" w:hAnsi="Calibri" w:cs="Calibri"/>
      <w:sz w:val="22"/>
      <w:szCs w:val="22"/>
    </w:rPr>
  </w:style>
  <w:style w:type="paragraph" w:styleId="Header">
    <w:name w:val="header"/>
    <w:basedOn w:val="Normal"/>
    <w:link w:val="HeaderChar"/>
    <w:rsid w:val="00652014"/>
    <w:pPr>
      <w:tabs>
        <w:tab w:val="center" w:pos="4680"/>
        <w:tab w:val="right" w:pos="9360"/>
      </w:tabs>
    </w:pPr>
  </w:style>
  <w:style w:type="character" w:customStyle="1" w:styleId="HeaderChar">
    <w:name w:val="Header Char"/>
    <w:basedOn w:val="DefaultParagraphFont"/>
    <w:link w:val="Header"/>
    <w:rsid w:val="00652014"/>
    <w:rPr>
      <w:sz w:val="24"/>
      <w:szCs w:val="24"/>
      <w:lang w:eastAsia="en-US"/>
    </w:rPr>
  </w:style>
  <w:style w:type="paragraph" w:styleId="Footer">
    <w:name w:val="footer"/>
    <w:basedOn w:val="Normal"/>
    <w:link w:val="FooterChar"/>
    <w:rsid w:val="00652014"/>
    <w:pPr>
      <w:tabs>
        <w:tab w:val="center" w:pos="4680"/>
        <w:tab w:val="right" w:pos="9360"/>
      </w:tabs>
    </w:pPr>
  </w:style>
  <w:style w:type="character" w:customStyle="1" w:styleId="FooterChar">
    <w:name w:val="Footer Char"/>
    <w:basedOn w:val="DefaultParagraphFont"/>
    <w:link w:val="Footer"/>
    <w:rsid w:val="00652014"/>
    <w:rPr>
      <w:sz w:val="24"/>
      <w:szCs w:val="24"/>
      <w:lang w:eastAsia="en-US"/>
    </w:rPr>
  </w:style>
  <w:style w:type="character" w:styleId="CommentReference">
    <w:name w:val="annotation reference"/>
    <w:basedOn w:val="DefaultParagraphFont"/>
    <w:semiHidden/>
    <w:unhideWhenUsed/>
    <w:rsid w:val="00952116"/>
    <w:rPr>
      <w:sz w:val="16"/>
      <w:szCs w:val="16"/>
    </w:rPr>
  </w:style>
  <w:style w:type="paragraph" w:styleId="CommentText">
    <w:name w:val="annotation text"/>
    <w:basedOn w:val="Normal"/>
    <w:link w:val="CommentTextChar"/>
    <w:semiHidden/>
    <w:unhideWhenUsed/>
    <w:rsid w:val="00952116"/>
    <w:rPr>
      <w:sz w:val="20"/>
      <w:szCs w:val="20"/>
    </w:rPr>
  </w:style>
  <w:style w:type="character" w:customStyle="1" w:styleId="CommentTextChar">
    <w:name w:val="Comment Text Char"/>
    <w:basedOn w:val="DefaultParagraphFont"/>
    <w:link w:val="CommentText"/>
    <w:semiHidden/>
    <w:rsid w:val="00952116"/>
    <w:rPr>
      <w:lang w:eastAsia="en-US"/>
    </w:rPr>
  </w:style>
  <w:style w:type="paragraph" w:styleId="CommentSubject">
    <w:name w:val="annotation subject"/>
    <w:basedOn w:val="CommentText"/>
    <w:next w:val="CommentText"/>
    <w:link w:val="CommentSubjectChar"/>
    <w:semiHidden/>
    <w:unhideWhenUsed/>
    <w:rsid w:val="00952116"/>
    <w:rPr>
      <w:b/>
      <w:bCs/>
    </w:rPr>
  </w:style>
  <w:style w:type="character" w:customStyle="1" w:styleId="CommentSubjectChar">
    <w:name w:val="Comment Subject Char"/>
    <w:basedOn w:val="CommentTextChar"/>
    <w:link w:val="CommentSubject"/>
    <w:semiHidden/>
    <w:rsid w:val="00952116"/>
    <w:rPr>
      <w:b/>
      <w:bCs/>
      <w:lang w:eastAsia="en-US"/>
    </w:rPr>
  </w:style>
  <w:style w:type="paragraph" w:styleId="Revision">
    <w:name w:val="Revision"/>
    <w:hidden/>
    <w:uiPriority w:val="99"/>
    <w:semiHidden/>
    <w:rsid w:val="00952116"/>
    <w:rPr>
      <w:sz w:val="24"/>
      <w:szCs w:val="24"/>
      <w:lang w:eastAsia="en-US"/>
    </w:rPr>
  </w:style>
  <w:style w:type="paragraph" w:styleId="BalloonText">
    <w:name w:val="Balloon Text"/>
    <w:basedOn w:val="Normal"/>
    <w:link w:val="BalloonTextChar"/>
    <w:semiHidden/>
    <w:unhideWhenUsed/>
    <w:rsid w:val="00952116"/>
    <w:rPr>
      <w:rFonts w:ascii="Segoe UI" w:hAnsi="Segoe UI" w:cs="Segoe UI"/>
      <w:sz w:val="18"/>
      <w:szCs w:val="18"/>
    </w:rPr>
  </w:style>
  <w:style w:type="character" w:customStyle="1" w:styleId="BalloonTextChar">
    <w:name w:val="Balloon Text Char"/>
    <w:basedOn w:val="DefaultParagraphFont"/>
    <w:link w:val="BalloonText"/>
    <w:semiHidden/>
    <w:rsid w:val="0095211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67123\Documents\1-TEL%20FSI%20Integration\Compliance%20Resources_Staffing\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1</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3482</CharactersWithSpaces>
  <SharedDoc>false</SharedDoc>
  <HLinks>
    <vt:vector size="6" baseType="variant">
      <vt:variant>
        <vt:i4>6684746</vt:i4>
      </vt:variant>
      <vt:variant>
        <vt:i4>0</vt:i4>
      </vt:variant>
      <vt:variant>
        <vt:i4>0</vt:i4>
      </vt:variant>
      <vt:variant>
        <vt:i4>5</vt:i4>
      </vt:variant>
      <vt:variant>
        <vt:lpwstr>mailto:craig.mcclure@us.tel.com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McClure</dc:creator>
  <cp:lastModifiedBy>TEH LEG McClure, Craig</cp:lastModifiedBy>
  <cp:revision>2</cp:revision>
  <dcterms:created xsi:type="dcterms:W3CDTF">2019-10-03T14:46:00Z</dcterms:created>
  <dcterms:modified xsi:type="dcterms:W3CDTF">2019-10-03T14:46:00Z</dcterms:modified>
</cp:coreProperties>
</file>