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47E58" w:rsidRDefault="00022EAF">
      <w:bookmarkStart w:id="0" w:name="_GoBack"/>
      <w:bookmarkEnd w:id="0"/>
      <w:r>
        <w:rPr>
          <w:noProof/>
        </w:rPr>
        <w:drawing>
          <wp:inline distT="0" distB="0" distL="0" distR="0" wp14:anchorId="25531116" wp14:editId="07777777">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0A37501D" w14:textId="77777777" w:rsidR="00547E58" w:rsidRPr="00416446" w:rsidRDefault="00547E58">
      <w:pPr>
        <w:rPr>
          <w:b/>
          <w:sz w:val="44"/>
          <w:szCs w:val="44"/>
        </w:rPr>
      </w:pPr>
    </w:p>
    <w:p w14:paraId="6139C419" w14:textId="77777777" w:rsidR="00547E58" w:rsidRPr="00416446" w:rsidRDefault="00547E58" w:rsidP="00997798">
      <w:pPr>
        <w:jc w:val="center"/>
        <w:outlineLvl w:val="0"/>
        <w:rPr>
          <w:b/>
          <w:sz w:val="44"/>
          <w:szCs w:val="44"/>
        </w:rPr>
      </w:pPr>
      <w:r w:rsidRPr="00416446">
        <w:rPr>
          <w:b/>
          <w:sz w:val="44"/>
          <w:szCs w:val="44"/>
        </w:rPr>
        <w:t>Job Opportunity</w:t>
      </w:r>
    </w:p>
    <w:p w14:paraId="5DAB6C7B" w14:textId="77777777" w:rsidR="00997798" w:rsidRDefault="00997798"/>
    <w:p w14:paraId="02EB378F"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225"/>
      </w:tblGrid>
      <w:tr w:rsidR="00997798" w14:paraId="0594955B" w14:textId="77777777" w:rsidTr="3458AA77">
        <w:tc>
          <w:tcPr>
            <w:tcW w:w="2448" w:type="dxa"/>
          </w:tcPr>
          <w:p w14:paraId="5863751A" w14:textId="77777777" w:rsidR="00997798" w:rsidRDefault="00997798">
            <w:r>
              <w:t>Company</w:t>
            </w:r>
          </w:p>
        </w:tc>
        <w:tc>
          <w:tcPr>
            <w:tcW w:w="6408" w:type="dxa"/>
          </w:tcPr>
          <w:p w14:paraId="6A05A809" w14:textId="64526300" w:rsidR="00997798" w:rsidRDefault="3458AA77">
            <w:r>
              <w:t>Weber-Stephen Products LLC</w:t>
            </w:r>
          </w:p>
        </w:tc>
      </w:tr>
      <w:tr w:rsidR="00997798" w14:paraId="73FAC522" w14:textId="77777777" w:rsidTr="3458AA77">
        <w:tc>
          <w:tcPr>
            <w:tcW w:w="2448" w:type="dxa"/>
          </w:tcPr>
          <w:p w14:paraId="540F166E" w14:textId="77777777" w:rsidR="00997798" w:rsidRDefault="00997798">
            <w:r>
              <w:t>Job Title</w:t>
            </w:r>
          </w:p>
        </w:tc>
        <w:tc>
          <w:tcPr>
            <w:tcW w:w="6408" w:type="dxa"/>
          </w:tcPr>
          <w:p w14:paraId="5A39BBE3" w14:textId="5CB0926F" w:rsidR="00997798" w:rsidRDefault="3458AA77">
            <w:r>
              <w:t xml:space="preserve">Global Trade Compliance Analyst </w:t>
            </w:r>
          </w:p>
        </w:tc>
      </w:tr>
      <w:tr w:rsidR="00997798" w14:paraId="1D2B207C" w14:textId="77777777" w:rsidTr="3458AA77">
        <w:tc>
          <w:tcPr>
            <w:tcW w:w="2448" w:type="dxa"/>
          </w:tcPr>
          <w:p w14:paraId="54395E17" w14:textId="77777777" w:rsidR="00997798" w:rsidRDefault="00997798">
            <w:r>
              <w:t>Location</w:t>
            </w:r>
          </w:p>
        </w:tc>
        <w:tc>
          <w:tcPr>
            <w:tcW w:w="6408" w:type="dxa"/>
          </w:tcPr>
          <w:p w14:paraId="41C8F396" w14:textId="672606D7" w:rsidR="00997798" w:rsidRDefault="3458AA77">
            <w:r>
              <w:t xml:space="preserve">Palatine, IL </w:t>
            </w:r>
          </w:p>
        </w:tc>
      </w:tr>
      <w:tr w:rsidR="00997798" w14:paraId="47002A99" w14:textId="77777777" w:rsidTr="3458AA77">
        <w:tc>
          <w:tcPr>
            <w:tcW w:w="2448" w:type="dxa"/>
          </w:tcPr>
          <w:p w14:paraId="29FEBD09" w14:textId="77777777" w:rsidR="00997798" w:rsidRDefault="00997798">
            <w:r>
              <w:t>Salary Range</w:t>
            </w:r>
          </w:p>
        </w:tc>
        <w:tc>
          <w:tcPr>
            <w:tcW w:w="6408" w:type="dxa"/>
          </w:tcPr>
          <w:p w14:paraId="72A3D3EC" w14:textId="2B1A01B3" w:rsidR="00997798" w:rsidRDefault="3458AA77">
            <w:r>
              <w:t>-</w:t>
            </w:r>
          </w:p>
        </w:tc>
      </w:tr>
      <w:tr w:rsidR="00997798" w14:paraId="7FE320AE" w14:textId="77777777" w:rsidTr="3458AA77">
        <w:tc>
          <w:tcPr>
            <w:tcW w:w="2448" w:type="dxa"/>
          </w:tcPr>
          <w:p w14:paraId="0FE76979" w14:textId="77777777" w:rsidR="00997798" w:rsidRDefault="00997798">
            <w:r>
              <w:t>Relocation Assistance</w:t>
            </w:r>
          </w:p>
        </w:tc>
        <w:tc>
          <w:tcPr>
            <w:tcW w:w="6408" w:type="dxa"/>
          </w:tcPr>
          <w:p w14:paraId="0D0B940D" w14:textId="6D3B42C7" w:rsidR="00997798" w:rsidRDefault="3458AA77">
            <w:r>
              <w:t>-</w:t>
            </w:r>
          </w:p>
        </w:tc>
      </w:tr>
    </w:tbl>
    <w:p w14:paraId="0E27B00A" w14:textId="77777777" w:rsidR="00997798" w:rsidRDefault="00997798"/>
    <w:p w14:paraId="60061E4C" w14:textId="77777777" w:rsidR="00997798" w:rsidRDefault="00997798"/>
    <w:p w14:paraId="4B94D5A5" w14:textId="275AAE49" w:rsidR="00997798" w:rsidRDefault="3458AA77" w:rsidP="3458AA77">
      <w:pPr>
        <w:outlineLvl w:val="0"/>
        <w:rPr>
          <w:b/>
          <w:bCs/>
          <w:sz w:val="32"/>
          <w:szCs w:val="32"/>
          <w:u w:val="single"/>
        </w:rPr>
      </w:pPr>
      <w:r w:rsidRPr="3458AA77">
        <w:rPr>
          <w:b/>
          <w:bCs/>
          <w:sz w:val="32"/>
          <w:szCs w:val="32"/>
          <w:u w:val="single"/>
        </w:rPr>
        <w:t>Job Description / Responsibilities / Requirements</w:t>
      </w:r>
    </w:p>
    <w:p w14:paraId="52A8F8E1" w14:textId="25A6191C" w:rsidR="00997798" w:rsidRDefault="00997798" w:rsidP="3458AA77">
      <w:pPr>
        <w:outlineLvl w:val="0"/>
        <w:rPr>
          <w:b/>
          <w:bCs/>
          <w:sz w:val="32"/>
          <w:szCs w:val="32"/>
          <w:u w:val="single"/>
        </w:rPr>
      </w:pPr>
    </w:p>
    <w:p w14:paraId="772F61EE" w14:textId="18C550C2" w:rsidR="00997798" w:rsidRDefault="3458AA77" w:rsidP="3458AA77">
      <w:pPr>
        <w:rPr>
          <w:b/>
          <w:bCs/>
          <w:color w:val="1A1A1A"/>
        </w:rPr>
      </w:pPr>
      <w:r w:rsidRPr="3458AA77">
        <w:rPr>
          <w:b/>
          <w:bCs/>
          <w:color w:val="1A1A1A"/>
        </w:rPr>
        <w:t>Summary</w:t>
      </w:r>
    </w:p>
    <w:p w14:paraId="0269CB9E" w14:textId="2834F0AA" w:rsidR="00997798" w:rsidRDefault="3458AA77" w:rsidP="3458AA77">
      <w:pPr>
        <w:rPr>
          <w:color w:val="1A1A1A"/>
        </w:rPr>
      </w:pPr>
      <w:r w:rsidRPr="3458AA77">
        <w:rPr>
          <w:color w:val="1A1A1A"/>
        </w:rPr>
        <w:t>This position is responsible for working as an integral part of Weber’s Global Logistics Team to ensure operations are in compliance with export and import regulations. This is accomplished through maintenance and promotion of Weber’s trade compliance program – export screening, product classification, country of origin analysis, free trade agreement status, training, record keeping, resolution of broker/forwarder requests, international supply chain security, conducting audits and risk assessments.</w:t>
      </w:r>
    </w:p>
    <w:p w14:paraId="69943854" w14:textId="4F405F43" w:rsidR="00997798" w:rsidRDefault="00997798" w:rsidP="3458AA77">
      <w:pPr>
        <w:rPr>
          <w:color w:val="1A1A1A"/>
        </w:rPr>
      </w:pPr>
    </w:p>
    <w:p w14:paraId="60CAAB7C" w14:textId="72DE815E" w:rsidR="00997798" w:rsidRDefault="3458AA77" w:rsidP="3458AA77">
      <w:pPr>
        <w:rPr>
          <w:b/>
          <w:bCs/>
          <w:color w:val="1A1A1A"/>
        </w:rPr>
      </w:pPr>
      <w:r w:rsidRPr="3458AA77">
        <w:rPr>
          <w:b/>
          <w:bCs/>
          <w:color w:val="1A1A1A"/>
        </w:rPr>
        <w:t>Essential Duties and Responsibilities</w:t>
      </w:r>
    </w:p>
    <w:p w14:paraId="6753C92F" w14:textId="1A186DE8" w:rsidR="00997798" w:rsidRDefault="3458AA77" w:rsidP="3458AA77">
      <w:pPr>
        <w:pStyle w:val="ListParagraph"/>
        <w:numPr>
          <w:ilvl w:val="0"/>
          <w:numId w:val="1"/>
        </w:numPr>
        <w:rPr>
          <w:color w:val="1A1A1A"/>
        </w:rPr>
      </w:pPr>
      <w:r w:rsidRPr="3458AA77">
        <w:rPr>
          <w:color w:val="1A1A1A"/>
        </w:rPr>
        <w:t>Provide day to day trade compliance support for export and import and supply chain security activities, including resolution of customs broker and freight forwarder issues</w:t>
      </w:r>
    </w:p>
    <w:p w14:paraId="1212F309" w14:textId="4D50B593" w:rsidR="00997798" w:rsidRDefault="3458AA77" w:rsidP="3458AA77">
      <w:pPr>
        <w:pStyle w:val="ListParagraph"/>
        <w:numPr>
          <w:ilvl w:val="0"/>
          <w:numId w:val="1"/>
        </w:numPr>
        <w:rPr>
          <w:color w:val="1A1A1A"/>
        </w:rPr>
      </w:pPr>
      <w:r w:rsidRPr="3458AA77">
        <w:rPr>
          <w:color w:val="1A1A1A"/>
        </w:rPr>
        <w:t>Handle HTS product classification, country of origin analysis, valuation, free trade agreement status for new and existing products</w:t>
      </w:r>
    </w:p>
    <w:p w14:paraId="6DDDFF2B" w14:textId="53C4644B" w:rsidR="00997798" w:rsidRDefault="3458AA77" w:rsidP="3458AA77">
      <w:pPr>
        <w:pStyle w:val="ListParagraph"/>
        <w:numPr>
          <w:ilvl w:val="0"/>
          <w:numId w:val="1"/>
        </w:numPr>
        <w:rPr>
          <w:color w:val="1A1A1A"/>
        </w:rPr>
      </w:pPr>
      <w:r w:rsidRPr="3458AA77">
        <w:rPr>
          <w:color w:val="1A1A1A"/>
        </w:rPr>
        <w:t>Maintain classification, country of origin, free trade agreement, and assists records and databases – with a focus to SAP ERP utilization</w:t>
      </w:r>
    </w:p>
    <w:p w14:paraId="22F2C374" w14:textId="59278BBE" w:rsidR="00997798" w:rsidRDefault="3458AA77" w:rsidP="3458AA77">
      <w:pPr>
        <w:pStyle w:val="ListParagraph"/>
        <w:numPr>
          <w:ilvl w:val="0"/>
          <w:numId w:val="1"/>
        </w:numPr>
        <w:rPr>
          <w:color w:val="1A1A1A"/>
        </w:rPr>
      </w:pPr>
      <w:r w:rsidRPr="3458AA77">
        <w:rPr>
          <w:color w:val="1A1A1A"/>
        </w:rPr>
        <w:t>Create and implement trade compliance and international supply chain security policies (import, export, and Customs Trade Partnership Against Terrorism (C-TPAT)</w:t>
      </w:r>
    </w:p>
    <w:p w14:paraId="15C44D7E" w14:textId="5F03089D" w:rsidR="00997798" w:rsidRDefault="3458AA77" w:rsidP="3458AA77">
      <w:pPr>
        <w:pStyle w:val="ListParagraph"/>
        <w:numPr>
          <w:ilvl w:val="0"/>
          <w:numId w:val="1"/>
        </w:numPr>
        <w:rPr>
          <w:color w:val="1A1A1A"/>
        </w:rPr>
      </w:pPr>
      <w:r w:rsidRPr="3458AA77">
        <w:rPr>
          <w:color w:val="1A1A1A"/>
        </w:rPr>
        <w:t>Audit import and export transactions to ensure compliance</w:t>
      </w:r>
    </w:p>
    <w:p w14:paraId="6BA9D08D" w14:textId="49781BE3" w:rsidR="00997798" w:rsidRDefault="3458AA77" w:rsidP="3458AA77">
      <w:pPr>
        <w:pStyle w:val="ListParagraph"/>
        <w:numPr>
          <w:ilvl w:val="0"/>
          <w:numId w:val="1"/>
        </w:numPr>
        <w:rPr>
          <w:color w:val="1A1A1A"/>
        </w:rPr>
      </w:pPr>
      <w:r w:rsidRPr="3458AA77">
        <w:rPr>
          <w:color w:val="1A1A1A"/>
        </w:rPr>
        <w:t>Address compliance concerns with risk mitigation strategies in conjunction with Global Trade Compliance &amp; Audit Manager</w:t>
      </w:r>
    </w:p>
    <w:p w14:paraId="4B718A26" w14:textId="7244966C" w:rsidR="00997798" w:rsidRDefault="3458AA77" w:rsidP="3458AA77">
      <w:pPr>
        <w:pStyle w:val="ListParagraph"/>
        <w:numPr>
          <w:ilvl w:val="0"/>
          <w:numId w:val="1"/>
        </w:numPr>
        <w:rPr>
          <w:color w:val="1A1A1A"/>
        </w:rPr>
      </w:pPr>
      <w:r w:rsidRPr="3458AA77">
        <w:rPr>
          <w:color w:val="1A1A1A"/>
        </w:rPr>
        <w:t>Promote process change regarding international transactions via online and automation tools (AES, ISF, online rulings, templates) for improved compliance and time saving</w:t>
      </w:r>
    </w:p>
    <w:p w14:paraId="1B1DB02B" w14:textId="4585F041" w:rsidR="00997798" w:rsidRDefault="3458AA77" w:rsidP="3458AA77">
      <w:pPr>
        <w:pStyle w:val="ListParagraph"/>
        <w:numPr>
          <w:ilvl w:val="0"/>
          <w:numId w:val="1"/>
        </w:numPr>
        <w:rPr>
          <w:color w:val="1A1A1A"/>
        </w:rPr>
      </w:pPr>
      <w:r w:rsidRPr="3458AA77">
        <w:rPr>
          <w:color w:val="1A1A1A"/>
        </w:rPr>
        <w:lastRenderedPageBreak/>
        <w:t>Support Global Trade Compliance &amp; Audit Manager in identification and implementation of cost savings programs (Duty Drawback, Bonded Warehouse, Foreign Trade Zone)</w:t>
      </w:r>
    </w:p>
    <w:p w14:paraId="2D19673B" w14:textId="61632857" w:rsidR="00997798" w:rsidRDefault="3458AA77" w:rsidP="3458AA77">
      <w:pPr>
        <w:pStyle w:val="ListParagraph"/>
        <w:numPr>
          <w:ilvl w:val="0"/>
          <w:numId w:val="1"/>
        </w:numPr>
        <w:rPr>
          <w:color w:val="1A1A1A"/>
        </w:rPr>
      </w:pPr>
      <w:r w:rsidRPr="3458AA77">
        <w:rPr>
          <w:color w:val="1A1A1A"/>
        </w:rPr>
        <w:t>Develop training and audit programs</w:t>
      </w:r>
    </w:p>
    <w:p w14:paraId="77A1A8B4" w14:textId="10DED2D2" w:rsidR="00997798" w:rsidRDefault="3458AA77" w:rsidP="3458AA77">
      <w:pPr>
        <w:pStyle w:val="ListParagraph"/>
        <w:numPr>
          <w:ilvl w:val="0"/>
          <w:numId w:val="1"/>
        </w:numPr>
        <w:rPr>
          <w:color w:val="1A1A1A"/>
        </w:rPr>
      </w:pPr>
      <w:r w:rsidRPr="3458AA77">
        <w:rPr>
          <w:color w:val="1A1A1A"/>
        </w:rPr>
        <w:t xml:space="preserve">Establish reports, tools and materials for publication of ongoing compliance measures and Key Performance Indicators to Management </w:t>
      </w:r>
      <w:r w:rsidR="00997798">
        <w:br/>
      </w:r>
    </w:p>
    <w:p w14:paraId="533253BA" w14:textId="7E551095" w:rsidR="00997798" w:rsidRDefault="3458AA77" w:rsidP="3458AA77">
      <w:pPr>
        <w:rPr>
          <w:b/>
          <w:bCs/>
          <w:color w:val="1A1A1A"/>
        </w:rPr>
      </w:pPr>
      <w:r w:rsidRPr="3458AA77">
        <w:rPr>
          <w:b/>
          <w:bCs/>
          <w:color w:val="1A1A1A"/>
        </w:rPr>
        <w:t>Education and or Experience</w:t>
      </w:r>
    </w:p>
    <w:p w14:paraId="15DCE47E" w14:textId="12E9007D" w:rsidR="00997798" w:rsidRDefault="3458AA77" w:rsidP="3458AA77">
      <w:pPr>
        <w:pStyle w:val="ListParagraph"/>
        <w:numPr>
          <w:ilvl w:val="0"/>
          <w:numId w:val="1"/>
        </w:numPr>
        <w:rPr>
          <w:color w:val="1A1A1A"/>
        </w:rPr>
      </w:pPr>
      <w:r w:rsidRPr="3458AA77">
        <w:rPr>
          <w:color w:val="1A1A1A"/>
        </w:rPr>
        <w:t>College Degree and/or prior experience in US trade compliance</w:t>
      </w:r>
    </w:p>
    <w:p w14:paraId="788EF1A6" w14:textId="3D35D69D" w:rsidR="00997798" w:rsidRDefault="3458AA77" w:rsidP="3458AA77">
      <w:pPr>
        <w:pStyle w:val="ListParagraph"/>
        <w:numPr>
          <w:ilvl w:val="0"/>
          <w:numId w:val="1"/>
        </w:numPr>
        <w:rPr>
          <w:color w:val="1A1A1A"/>
        </w:rPr>
      </w:pPr>
      <w:r w:rsidRPr="3458AA77">
        <w:rPr>
          <w:color w:val="1A1A1A"/>
        </w:rPr>
        <w:t>Knowledge of US Customs and Export Administration Regulations</w:t>
      </w:r>
    </w:p>
    <w:p w14:paraId="43330605" w14:textId="4AB270B4" w:rsidR="00997798" w:rsidRDefault="3458AA77" w:rsidP="3458AA77">
      <w:pPr>
        <w:pStyle w:val="ListParagraph"/>
        <w:numPr>
          <w:ilvl w:val="0"/>
          <w:numId w:val="1"/>
        </w:numPr>
        <w:rPr>
          <w:color w:val="1A1A1A"/>
        </w:rPr>
      </w:pPr>
      <w:r w:rsidRPr="3458AA77">
        <w:rPr>
          <w:color w:val="1A1A1A"/>
        </w:rPr>
        <w:t>Exposure to import and export issues on a global scale – foreign laws and regulations</w:t>
      </w:r>
    </w:p>
    <w:p w14:paraId="43B892F1" w14:textId="5FB5EE5C" w:rsidR="00997798" w:rsidRDefault="3458AA77" w:rsidP="3458AA77">
      <w:pPr>
        <w:pStyle w:val="ListParagraph"/>
        <w:numPr>
          <w:ilvl w:val="0"/>
          <w:numId w:val="1"/>
        </w:numPr>
        <w:rPr>
          <w:color w:val="1A1A1A"/>
        </w:rPr>
      </w:pPr>
      <w:r w:rsidRPr="3458AA77">
        <w:rPr>
          <w:color w:val="1A1A1A"/>
        </w:rPr>
        <w:t>Experience with SAP and trade compliance software a plus</w:t>
      </w:r>
      <w:r w:rsidR="00997798">
        <w:br/>
      </w:r>
    </w:p>
    <w:p w14:paraId="69CC047B" w14:textId="69831282" w:rsidR="00997798" w:rsidRDefault="3458AA77" w:rsidP="3458AA77">
      <w:pPr>
        <w:rPr>
          <w:b/>
          <w:bCs/>
          <w:color w:val="1A1A1A"/>
        </w:rPr>
      </w:pPr>
      <w:r w:rsidRPr="3458AA77">
        <w:rPr>
          <w:b/>
          <w:bCs/>
          <w:color w:val="1A1A1A"/>
        </w:rPr>
        <w:t>Other Skills and Abilities</w:t>
      </w:r>
    </w:p>
    <w:p w14:paraId="0064D410" w14:textId="0402BA26" w:rsidR="00997798" w:rsidRDefault="3458AA77" w:rsidP="3458AA77">
      <w:pPr>
        <w:pStyle w:val="ListParagraph"/>
        <w:numPr>
          <w:ilvl w:val="0"/>
          <w:numId w:val="1"/>
        </w:numPr>
        <w:rPr>
          <w:color w:val="1A1A1A"/>
        </w:rPr>
      </w:pPr>
      <w:r w:rsidRPr="3458AA77">
        <w:rPr>
          <w:color w:val="1A1A1A"/>
        </w:rPr>
        <w:t>Intermediate to Advanced skills in Microsoft Excel</w:t>
      </w:r>
    </w:p>
    <w:p w14:paraId="20E0F4F5" w14:textId="34FCC7ED" w:rsidR="00997798" w:rsidRDefault="3458AA77" w:rsidP="3458AA77">
      <w:pPr>
        <w:pStyle w:val="ListParagraph"/>
        <w:numPr>
          <w:ilvl w:val="0"/>
          <w:numId w:val="1"/>
        </w:numPr>
        <w:rPr>
          <w:color w:val="1A1A1A"/>
        </w:rPr>
      </w:pPr>
      <w:r w:rsidRPr="3458AA77">
        <w:rPr>
          <w:color w:val="1A1A1A"/>
        </w:rPr>
        <w:t>Microsoft Access skills preferred</w:t>
      </w:r>
    </w:p>
    <w:p w14:paraId="0FB78278" w14:textId="171F1678" w:rsidR="00997798" w:rsidRDefault="3458AA77" w:rsidP="3458AA77">
      <w:pPr>
        <w:pStyle w:val="ListParagraph"/>
        <w:numPr>
          <w:ilvl w:val="0"/>
          <w:numId w:val="1"/>
        </w:numPr>
        <w:rPr>
          <w:color w:val="1A1A1A"/>
          <w:u w:val="single"/>
        </w:rPr>
      </w:pPr>
      <w:r w:rsidRPr="3458AA77">
        <w:rPr>
          <w:color w:val="1A1A1A"/>
        </w:rPr>
        <w:t>Excellent data analysis skills</w:t>
      </w:r>
    </w:p>
    <w:p w14:paraId="1FC39945" w14:textId="77777777" w:rsidR="00997798" w:rsidRDefault="00997798" w:rsidP="3458AA77">
      <w:pPr>
        <w:rPr>
          <w:b/>
          <w:bCs/>
          <w:sz w:val="32"/>
          <w:szCs w:val="32"/>
          <w:u w:val="single"/>
        </w:rPr>
      </w:pPr>
    </w:p>
    <w:p w14:paraId="05A54AEF" w14:textId="6E9178D5" w:rsidR="3458AA77" w:rsidRDefault="3458AA77" w:rsidP="3458AA77">
      <w:pPr>
        <w:rPr>
          <w:b/>
          <w:bCs/>
          <w:sz w:val="32"/>
          <w:szCs w:val="32"/>
          <w:u w:val="single"/>
        </w:rPr>
      </w:pPr>
    </w:p>
    <w:p w14:paraId="56EDF085" w14:textId="77777777" w:rsidR="00997798" w:rsidRDefault="00997798" w:rsidP="00997798">
      <w:pPr>
        <w:outlineLvl w:val="0"/>
        <w:rPr>
          <w:b/>
          <w:sz w:val="32"/>
          <w:szCs w:val="32"/>
          <w:u w:val="single"/>
        </w:rPr>
      </w:pPr>
      <w:r>
        <w:rPr>
          <w:b/>
          <w:sz w:val="32"/>
          <w:szCs w:val="32"/>
          <w:u w:val="single"/>
        </w:rPr>
        <w:t>Contact Information to Apply</w:t>
      </w:r>
    </w:p>
    <w:p w14:paraId="0562CB0E" w14:textId="77777777" w:rsidR="00997798" w:rsidRDefault="00997798">
      <w:pPr>
        <w:rPr>
          <w:b/>
          <w:sz w:val="32"/>
          <w:szCs w:val="32"/>
          <w:u w:val="single"/>
        </w:rPr>
      </w:pPr>
    </w:p>
    <w:p w14:paraId="18C9F18A" w14:textId="64F446D1" w:rsidR="3458AA77" w:rsidRDefault="3458AA77" w:rsidP="3458AA77">
      <w:pPr>
        <w:rPr>
          <w:b/>
          <w:bCs/>
          <w:sz w:val="32"/>
          <w:szCs w:val="32"/>
          <w:u w:val="single"/>
        </w:rPr>
      </w:pPr>
      <w:r w:rsidRPr="3458AA77">
        <w:t xml:space="preserve">Apply online: </w:t>
      </w:r>
      <w:hyperlink r:id="rId9">
        <w:r w:rsidRPr="3458AA77">
          <w:rPr>
            <w:rStyle w:val="Hyperlink"/>
          </w:rPr>
          <w:t>https://www.weber.com/US/en/help/careers/opportunity/1128</w:t>
        </w:r>
      </w:hyperlink>
      <w:r w:rsidRPr="3458AA77">
        <w:t xml:space="preserve"> </w:t>
      </w:r>
    </w:p>
    <w:sectPr w:rsidR="3458AA77"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8308D"/>
    <w:multiLevelType w:val="hybridMultilevel"/>
    <w:tmpl w:val="B964E4F2"/>
    <w:lvl w:ilvl="0" w:tplc="D272F8B4">
      <w:start w:val="1"/>
      <w:numFmt w:val="bullet"/>
      <w:lvlText w:val=""/>
      <w:lvlJc w:val="left"/>
      <w:pPr>
        <w:ind w:left="720" w:hanging="360"/>
      </w:pPr>
      <w:rPr>
        <w:rFonts w:ascii="Symbol" w:hAnsi="Symbol" w:hint="default"/>
      </w:rPr>
    </w:lvl>
    <w:lvl w:ilvl="1" w:tplc="A084876E">
      <w:start w:val="1"/>
      <w:numFmt w:val="bullet"/>
      <w:lvlText w:val="o"/>
      <w:lvlJc w:val="left"/>
      <w:pPr>
        <w:ind w:left="1440" w:hanging="360"/>
      </w:pPr>
      <w:rPr>
        <w:rFonts w:ascii="Courier New" w:hAnsi="Courier New" w:hint="default"/>
      </w:rPr>
    </w:lvl>
    <w:lvl w:ilvl="2" w:tplc="1562CBD6">
      <w:start w:val="1"/>
      <w:numFmt w:val="bullet"/>
      <w:lvlText w:val=""/>
      <w:lvlJc w:val="left"/>
      <w:pPr>
        <w:ind w:left="2160" w:hanging="360"/>
      </w:pPr>
      <w:rPr>
        <w:rFonts w:ascii="Wingdings" w:hAnsi="Wingdings" w:hint="default"/>
      </w:rPr>
    </w:lvl>
    <w:lvl w:ilvl="3" w:tplc="44A4D524">
      <w:start w:val="1"/>
      <w:numFmt w:val="bullet"/>
      <w:lvlText w:val=""/>
      <w:lvlJc w:val="left"/>
      <w:pPr>
        <w:ind w:left="2880" w:hanging="360"/>
      </w:pPr>
      <w:rPr>
        <w:rFonts w:ascii="Symbol" w:hAnsi="Symbol" w:hint="default"/>
      </w:rPr>
    </w:lvl>
    <w:lvl w:ilvl="4" w:tplc="4106E334">
      <w:start w:val="1"/>
      <w:numFmt w:val="bullet"/>
      <w:lvlText w:val="o"/>
      <w:lvlJc w:val="left"/>
      <w:pPr>
        <w:ind w:left="3600" w:hanging="360"/>
      </w:pPr>
      <w:rPr>
        <w:rFonts w:ascii="Courier New" w:hAnsi="Courier New" w:hint="default"/>
      </w:rPr>
    </w:lvl>
    <w:lvl w:ilvl="5" w:tplc="03ECD30A">
      <w:start w:val="1"/>
      <w:numFmt w:val="bullet"/>
      <w:lvlText w:val=""/>
      <w:lvlJc w:val="left"/>
      <w:pPr>
        <w:ind w:left="4320" w:hanging="360"/>
      </w:pPr>
      <w:rPr>
        <w:rFonts w:ascii="Wingdings" w:hAnsi="Wingdings" w:hint="default"/>
      </w:rPr>
    </w:lvl>
    <w:lvl w:ilvl="6" w:tplc="E562688E">
      <w:start w:val="1"/>
      <w:numFmt w:val="bullet"/>
      <w:lvlText w:val=""/>
      <w:lvlJc w:val="left"/>
      <w:pPr>
        <w:ind w:left="5040" w:hanging="360"/>
      </w:pPr>
      <w:rPr>
        <w:rFonts w:ascii="Symbol" w:hAnsi="Symbol" w:hint="default"/>
      </w:rPr>
    </w:lvl>
    <w:lvl w:ilvl="7" w:tplc="73E483A4">
      <w:start w:val="1"/>
      <w:numFmt w:val="bullet"/>
      <w:lvlText w:val="o"/>
      <w:lvlJc w:val="left"/>
      <w:pPr>
        <w:ind w:left="5760" w:hanging="360"/>
      </w:pPr>
      <w:rPr>
        <w:rFonts w:ascii="Courier New" w:hAnsi="Courier New" w:hint="default"/>
      </w:rPr>
    </w:lvl>
    <w:lvl w:ilvl="8" w:tplc="AE6CEA5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022EAF"/>
    <w:rsid w:val="00173FFE"/>
    <w:rsid w:val="004C3BCA"/>
    <w:rsid w:val="00547E58"/>
    <w:rsid w:val="005522C7"/>
    <w:rsid w:val="00997798"/>
    <w:rsid w:val="00BE56CA"/>
    <w:rsid w:val="3458AA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EE15B"/>
  <w15:chartTrackingRefBased/>
  <w15:docId w15:val="{BF0FE02D-9C69-4F26-B0E7-96DA9485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ber.com/US/en/help/careers/opportunity/1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2882080F711479123A9B5362618B9" ma:contentTypeVersion="10" ma:contentTypeDescription="Create a new document." ma:contentTypeScope="" ma:versionID="f9da8876643f5a0679d297f83995f938">
  <xsd:schema xmlns:xsd="http://www.w3.org/2001/XMLSchema" xmlns:xs="http://www.w3.org/2001/XMLSchema" xmlns:p="http://schemas.microsoft.com/office/2006/metadata/properties" xmlns:ns3="8c1ddca1-bce0-41b5-b0f2-9383ee30a242" targetNamespace="http://schemas.microsoft.com/office/2006/metadata/properties" ma:root="true" ma:fieldsID="bede8d3dc7ba76efdeb0a3864062f9cc" ns3:_="">
    <xsd:import namespace="8c1ddca1-bce0-41b5-b0f2-9383ee30a2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dca1-bce0-41b5-b0f2-9383ee30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21723-4B13-4612-80D0-86A7B3335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dca1-bce0-41b5-b0f2-9383ee30a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DB161-E961-4BCB-8F42-A9FB82089CD6}">
  <ds:schemaRefs>
    <ds:schemaRef ds:uri="http://schemas.microsoft.com/sharepoint/v3/contenttype/forms"/>
  </ds:schemaRefs>
</ds:datastoreItem>
</file>

<file path=customXml/itemProps3.xml><?xml version="1.0" encoding="utf-8"?>
<ds:datastoreItem xmlns:ds="http://schemas.openxmlformats.org/officeDocument/2006/customXml" ds:itemID="{32DE2CBD-FA40-440D-8C1C-467F05B8365D}">
  <ds:schemaRefs>
    <ds:schemaRef ds:uri="8c1ddca1-bce0-41b5-b0f2-9383ee30a242"/>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2335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Grever, Traci</cp:lastModifiedBy>
  <cp:revision>2</cp:revision>
  <dcterms:created xsi:type="dcterms:W3CDTF">2019-10-01T15:55:00Z</dcterms:created>
  <dcterms:modified xsi:type="dcterms:W3CDTF">2019-10-01T15:55:00Z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0x0101005C02882080F711479123A9B5362618B9</vt:lpwstr>
  </property>
</Properties>
</file>