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F6AC7A" w14:textId="77777777" w:rsidR="00E55D30" w:rsidRPr="00E55D30" w:rsidRDefault="00E55D30" w:rsidP="00E55D30">
      <w:pPr>
        <w:pBdr>
          <w:bottom w:val="single" w:sz="2" w:space="1" w:color="CCCCCC"/>
        </w:pBdr>
        <w:shd w:val="clear" w:color="auto" w:fill="FFFFFF"/>
        <w:spacing w:after="0" w:line="240" w:lineRule="auto"/>
        <w:outlineLvl w:val="1"/>
        <w:rPr>
          <w:rFonts w:ascii="Arial" w:eastAsia="Times New Roman" w:hAnsi="Arial" w:cs="Arial"/>
          <w:b/>
          <w:bCs/>
          <w:color w:val="000000"/>
          <w:sz w:val="24"/>
          <w:szCs w:val="24"/>
        </w:rPr>
      </w:pPr>
      <w:r w:rsidRPr="00E55D30">
        <w:rPr>
          <w:rFonts w:ascii="Arial" w:eastAsia="Times New Roman" w:hAnsi="Arial" w:cs="Arial"/>
          <w:b/>
          <w:bCs/>
          <w:color w:val="000000"/>
          <w:sz w:val="24"/>
          <w:szCs w:val="24"/>
        </w:rPr>
        <w:t>Organization and Job ID</w:t>
      </w:r>
    </w:p>
    <w:p w14:paraId="23439A7D" w14:textId="77777777" w:rsidR="00E55D30" w:rsidRPr="00E55D30" w:rsidRDefault="00E55D30" w:rsidP="00E55D30">
      <w:pPr>
        <w:shd w:val="clear" w:color="auto" w:fill="FFFFFF"/>
        <w:spacing w:line="240" w:lineRule="auto"/>
        <w:rPr>
          <w:rFonts w:ascii="Arial" w:eastAsia="Times New Roman" w:hAnsi="Arial" w:cs="Arial"/>
          <w:color w:val="000000"/>
        </w:rPr>
      </w:pPr>
      <w:r w:rsidRPr="00E55D30">
        <w:rPr>
          <w:rFonts w:ascii="Arial" w:eastAsia="Times New Roman" w:hAnsi="Arial" w:cs="Arial"/>
          <w:color w:val="000000"/>
          <w:sz w:val="18"/>
          <w:szCs w:val="18"/>
        </w:rPr>
        <w:t>Job ID: 309752</w:t>
      </w:r>
      <w:r w:rsidRPr="00E55D30">
        <w:rPr>
          <w:rFonts w:ascii="Arial" w:eastAsia="Times New Roman" w:hAnsi="Arial" w:cs="Arial"/>
          <w:color w:val="000000"/>
          <w:sz w:val="18"/>
          <w:szCs w:val="18"/>
        </w:rPr>
        <w:br/>
        <w:t>Directorate: Operational Systems Directorate (OSD)</w:t>
      </w:r>
      <w:r w:rsidRPr="00E55D30">
        <w:rPr>
          <w:rFonts w:ascii="Arial" w:eastAsia="Times New Roman" w:hAnsi="Arial" w:cs="Arial"/>
          <w:color w:val="000000"/>
          <w:sz w:val="18"/>
          <w:szCs w:val="18"/>
        </w:rPr>
        <w:br/>
        <w:t>Division: Security Program</w:t>
      </w:r>
      <w:r w:rsidRPr="00E55D30">
        <w:rPr>
          <w:rFonts w:ascii="Arial" w:eastAsia="Times New Roman" w:hAnsi="Arial" w:cs="Arial"/>
          <w:color w:val="000000"/>
          <w:sz w:val="18"/>
          <w:szCs w:val="18"/>
        </w:rPr>
        <w:br/>
        <w:t>Group: Export Control</w:t>
      </w:r>
    </w:p>
    <w:p w14:paraId="738A82E7" w14:textId="77777777" w:rsidR="00E55D30" w:rsidRPr="00E55D30" w:rsidRDefault="00E55D30" w:rsidP="00E55D30">
      <w:pPr>
        <w:pBdr>
          <w:bottom w:val="single" w:sz="2" w:space="1" w:color="CCCCCC"/>
        </w:pBdr>
        <w:shd w:val="clear" w:color="auto" w:fill="FFFFFF"/>
        <w:spacing w:after="0" w:line="240" w:lineRule="auto"/>
        <w:outlineLvl w:val="1"/>
        <w:rPr>
          <w:rFonts w:ascii="Arial" w:eastAsia="Times New Roman" w:hAnsi="Arial" w:cs="Arial"/>
          <w:b/>
          <w:bCs/>
          <w:color w:val="000000"/>
          <w:sz w:val="24"/>
          <w:szCs w:val="24"/>
        </w:rPr>
      </w:pPr>
      <w:r w:rsidRPr="00E55D30">
        <w:rPr>
          <w:rFonts w:ascii="Arial" w:eastAsia="Times New Roman" w:hAnsi="Arial" w:cs="Arial"/>
          <w:b/>
          <w:bCs/>
          <w:color w:val="000000"/>
          <w:sz w:val="24"/>
          <w:szCs w:val="24"/>
        </w:rPr>
        <w:t>Job Description</w:t>
      </w:r>
    </w:p>
    <w:p w14:paraId="23CCBB6D" w14:textId="77777777" w:rsidR="00E55D30" w:rsidRPr="00E55D30" w:rsidRDefault="00E55D30" w:rsidP="00E55D30">
      <w:pPr>
        <w:shd w:val="clear" w:color="auto" w:fill="FFFFFF"/>
        <w:spacing w:after="0" w:line="240" w:lineRule="auto"/>
        <w:rPr>
          <w:rFonts w:ascii="Arial" w:eastAsia="Times New Roman" w:hAnsi="Arial" w:cs="Arial"/>
          <w:color w:val="000000"/>
        </w:rPr>
      </w:pPr>
      <w:r w:rsidRPr="00E55D30">
        <w:rPr>
          <w:rFonts w:ascii="Arial" w:eastAsia="Times New Roman" w:hAnsi="Arial" w:cs="Arial"/>
          <w:color w:val="000000"/>
          <w:sz w:val="20"/>
          <w:szCs w:val="20"/>
        </w:rPr>
        <w:t>This position is responsible for providing technical expertise as part of a team associated with the development and operation of the PNNL Export Control program and in accordance with organization goals. The position will report to the Safeguards and Security Division (SASD) Information Security Manager. The position may be located at the PNNL Richland Campus or the PNNL Seattle Research Center, depending on candidate location. Responsibilities can include, but will not be limited to, all elements of a comprehensive Export Control program:</w:t>
      </w:r>
    </w:p>
    <w:p w14:paraId="003F0078" w14:textId="77777777" w:rsidR="00E55D30" w:rsidRPr="00E55D30" w:rsidRDefault="00E55D30" w:rsidP="00E55D30">
      <w:pPr>
        <w:numPr>
          <w:ilvl w:val="0"/>
          <w:numId w:val="1"/>
        </w:numPr>
        <w:shd w:val="clear" w:color="auto" w:fill="FFFFFF"/>
        <w:spacing w:after="0" w:line="240" w:lineRule="auto"/>
        <w:ind w:left="0"/>
        <w:rPr>
          <w:rFonts w:ascii="Arial" w:eastAsia="Times New Roman" w:hAnsi="Arial" w:cs="Arial"/>
          <w:color w:val="000000"/>
        </w:rPr>
      </w:pPr>
      <w:r w:rsidRPr="00E55D30">
        <w:rPr>
          <w:rFonts w:ascii="Arial" w:eastAsia="Times New Roman" w:hAnsi="Arial" w:cs="Arial"/>
          <w:color w:val="000000"/>
          <w:sz w:val="20"/>
          <w:szCs w:val="20"/>
        </w:rPr>
        <w:t>Monitor export control regulatory changes, assess impact, communicate consequences, and develop proactive compliance solutions.</w:t>
      </w:r>
    </w:p>
    <w:p w14:paraId="0C01B418" w14:textId="77777777" w:rsidR="00E55D30" w:rsidRPr="00E55D30" w:rsidRDefault="00E55D30" w:rsidP="00E55D30">
      <w:pPr>
        <w:numPr>
          <w:ilvl w:val="0"/>
          <w:numId w:val="1"/>
        </w:numPr>
        <w:shd w:val="clear" w:color="auto" w:fill="FFFFFF"/>
        <w:spacing w:after="0" w:line="240" w:lineRule="auto"/>
        <w:ind w:left="0"/>
        <w:rPr>
          <w:rFonts w:ascii="Arial" w:eastAsia="Times New Roman" w:hAnsi="Arial" w:cs="Arial"/>
          <w:color w:val="000000"/>
        </w:rPr>
      </w:pPr>
      <w:r w:rsidRPr="00E55D30">
        <w:rPr>
          <w:rFonts w:ascii="Arial" w:eastAsia="Times New Roman" w:hAnsi="Arial" w:cs="Arial"/>
          <w:color w:val="000000"/>
          <w:sz w:val="20"/>
          <w:szCs w:val="20"/>
        </w:rPr>
        <w:t>Prepare export control evaluations for commodity, technology and service-related exports.</w:t>
      </w:r>
    </w:p>
    <w:p w14:paraId="3866AE8C" w14:textId="77777777" w:rsidR="00E55D30" w:rsidRPr="00E55D30" w:rsidRDefault="00E55D30" w:rsidP="00E55D30">
      <w:pPr>
        <w:numPr>
          <w:ilvl w:val="0"/>
          <w:numId w:val="2"/>
        </w:numPr>
        <w:shd w:val="clear" w:color="auto" w:fill="FFFFFF"/>
        <w:spacing w:after="0" w:line="240" w:lineRule="auto"/>
        <w:ind w:left="0"/>
        <w:rPr>
          <w:rFonts w:ascii="Arial" w:eastAsia="Times New Roman" w:hAnsi="Arial" w:cs="Arial"/>
          <w:color w:val="000000"/>
        </w:rPr>
      </w:pPr>
      <w:r w:rsidRPr="00E55D30">
        <w:rPr>
          <w:rFonts w:ascii="Arial" w:eastAsia="Times New Roman" w:hAnsi="Arial" w:cs="Arial"/>
          <w:color w:val="000000"/>
          <w:sz w:val="20"/>
          <w:szCs w:val="20"/>
        </w:rPr>
        <w:t>Prepare export license applications for ITAR, EAR, NRC and DOE license authorization requirements.</w:t>
      </w:r>
    </w:p>
    <w:p w14:paraId="5643110F" w14:textId="77777777" w:rsidR="00E55D30" w:rsidRPr="00E55D30" w:rsidRDefault="00E55D30" w:rsidP="00E55D30">
      <w:pPr>
        <w:numPr>
          <w:ilvl w:val="0"/>
          <w:numId w:val="2"/>
        </w:numPr>
        <w:shd w:val="clear" w:color="auto" w:fill="FFFFFF"/>
        <w:spacing w:after="0" w:line="240" w:lineRule="auto"/>
        <w:ind w:left="0"/>
        <w:rPr>
          <w:rFonts w:ascii="Arial" w:eastAsia="Times New Roman" w:hAnsi="Arial" w:cs="Arial"/>
          <w:color w:val="000000"/>
        </w:rPr>
      </w:pPr>
      <w:r w:rsidRPr="00E55D30">
        <w:rPr>
          <w:rFonts w:ascii="Arial" w:eastAsia="Times New Roman" w:hAnsi="Arial" w:cs="Arial"/>
          <w:color w:val="000000"/>
          <w:sz w:val="20"/>
          <w:szCs w:val="20"/>
        </w:rPr>
        <w:t>Assist in the development and presentation of Outreach programs, and creation of compliance enhancement tools.</w:t>
      </w:r>
    </w:p>
    <w:p w14:paraId="65F23FB1" w14:textId="77777777" w:rsidR="00E55D30" w:rsidRPr="00E55D30" w:rsidRDefault="00E55D30" w:rsidP="00E55D30">
      <w:pPr>
        <w:numPr>
          <w:ilvl w:val="0"/>
          <w:numId w:val="2"/>
        </w:numPr>
        <w:shd w:val="clear" w:color="auto" w:fill="FFFFFF"/>
        <w:spacing w:after="0" w:line="240" w:lineRule="auto"/>
        <w:ind w:left="0"/>
        <w:rPr>
          <w:rFonts w:ascii="Arial" w:eastAsia="Times New Roman" w:hAnsi="Arial" w:cs="Arial"/>
          <w:color w:val="000000"/>
        </w:rPr>
      </w:pPr>
      <w:r w:rsidRPr="00E55D30">
        <w:rPr>
          <w:rFonts w:ascii="Arial" w:eastAsia="Times New Roman" w:hAnsi="Arial" w:cs="Arial"/>
          <w:color w:val="000000"/>
          <w:sz w:val="20"/>
          <w:szCs w:val="20"/>
        </w:rPr>
        <w:t>Establish assurance mechanisms to effectively measure and assess overall program performance.</w:t>
      </w:r>
    </w:p>
    <w:p w14:paraId="198261F0" w14:textId="77777777" w:rsidR="00E55D30" w:rsidRPr="00E55D30" w:rsidRDefault="00E55D30" w:rsidP="00E55D30">
      <w:pPr>
        <w:numPr>
          <w:ilvl w:val="0"/>
          <w:numId w:val="3"/>
        </w:numPr>
        <w:shd w:val="clear" w:color="auto" w:fill="FFFFFF"/>
        <w:spacing w:after="0" w:line="240" w:lineRule="auto"/>
        <w:ind w:left="0"/>
        <w:rPr>
          <w:rFonts w:ascii="Arial" w:eastAsia="Times New Roman" w:hAnsi="Arial" w:cs="Arial"/>
          <w:color w:val="000000"/>
        </w:rPr>
      </w:pPr>
      <w:r w:rsidRPr="00E55D30">
        <w:rPr>
          <w:rFonts w:ascii="Arial" w:eastAsia="Times New Roman" w:hAnsi="Arial" w:cs="Arial"/>
          <w:color w:val="000000"/>
          <w:sz w:val="20"/>
          <w:szCs w:val="20"/>
        </w:rPr>
        <w:t xml:space="preserve">Provide strategic input for the design, development, implementation, and oversight of the laboratory’s export compliance program, processes, policies, and procedures using </w:t>
      </w:r>
      <w:proofErr w:type="gramStart"/>
      <w:r w:rsidRPr="00E55D30">
        <w:rPr>
          <w:rFonts w:ascii="Arial" w:eastAsia="Times New Roman" w:hAnsi="Arial" w:cs="Arial"/>
          <w:color w:val="000000"/>
          <w:sz w:val="20"/>
          <w:szCs w:val="20"/>
        </w:rPr>
        <w:t>risk based</w:t>
      </w:r>
      <w:proofErr w:type="gramEnd"/>
      <w:r w:rsidRPr="00E55D30">
        <w:rPr>
          <w:rFonts w:ascii="Arial" w:eastAsia="Times New Roman" w:hAnsi="Arial" w:cs="Arial"/>
          <w:color w:val="000000"/>
          <w:sz w:val="20"/>
          <w:szCs w:val="20"/>
        </w:rPr>
        <w:t xml:space="preserve"> methodologies.  Assigned as a Subject Matter Expert for Export Control. </w:t>
      </w:r>
    </w:p>
    <w:p w14:paraId="39F3F899" w14:textId="77777777" w:rsidR="00E55D30" w:rsidRPr="00E55D30" w:rsidRDefault="00E55D30" w:rsidP="00E55D30">
      <w:pPr>
        <w:numPr>
          <w:ilvl w:val="0"/>
          <w:numId w:val="3"/>
        </w:numPr>
        <w:shd w:val="clear" w:color="auto" w:fill="FFFFFF"/>
        <w:spacing w:after="0" w:line="240" w:lineRule="auto"/>
        <w:ind w:left="0"/>
        <w:rPr>
          <w:rFonts w:ascii="Arial" w:eastAsia="Times New Roman" w:hAnsi="Arial" w:cs="Arial"/>
          <w:color w:val="000000"/>
        </w:rPr>
      </w:pPr>
      <w:r w:rsidRPr="00E55D30">
        <w:rPr>
          <w:rFonts w:ascii="Arial" w:eastAsia="Times New Roman" w:hAnsi="Arial" w:cs="Arial"/>
          <w:color w:val="000000"/>
          <w:sz w:val="20"/>
          <w:szCs w:val="20"/>
        </w:rPr>
        <w:t>Serve as authoritative consultant to senior management. Represents the Laboratory on the subject matter that is of critical interest and significance.</w:t>
      </w:r>
    </w:p>
    <w:p w14:paraId="5F94D933" w14:textId="77777777" w:rsidR="00E55D30" w:rsidRPr="00E55D30" w:rsidRDefault="00E55D30" w:rsidP="00E55D30">
      <w:pPr>
        <w:shd w:val="clear" w:color="auto" w:fill="FFFFFF"/>
        <w:spacing w:after="0" w:line="240" w:lineRule="auto"/>
        <w:rPr>
          <w:rFonts w:ascii="Arial" w:eastAsia="Times New Roman" w:hAnsi="Arial" w:cs="Arial"/>
          <w:color w:val="000000"/>
        </w:rPr>
      </w:pPr>
      <w:r w:rsidRPr="00E55D30">
        <w:rPr>
          <w:rFonts w:ascii="Calibri" w:eastAsia="Times New Roman" w:hAnsi="Calibri" w:cs="Calibri"/>
          <w:color w:val="000000"/>
          <w:sz w:val="20"/>
          <w:szCs w:val="20"/>
        </w:rPr>
        <w:t>Develop strategies for export control self-determinations, license authorizations, and use of ITAR exemptions, and EAR exceptions</w:t>
      </w:r>
    </w:p>
    <w:p w14:paraId="6C5D6EA3" w14:textId="77777777" w:rsidR="00E55D30" w:rsidRPr="00E55D30" w:rsidRDefault="00E55D30" w:rsidP="00E55D30">
      <w:pPr>
        <w:shd w:val="clear" w:color="auto" w:fill="FFFFFF"/>
        <w:spacing w:after="0" w:line="240" w:lineRule="auto"/>
        <w:rPr>
          <w:rFonts w:ascii="Arial" w:eastAsia="Times New Roman" w:hAnsi="Arial" w:cs="Arial"/>
          <w:color w:val="000000"/>
        </w:rPr>
      </w:pPr>
      <w:r w:rsidRPr="00E55D30">
        <w:rPr>
          <w:rFonts w:ascii="Arial" w:eastAsia="Times New Roman" w:hAnsi="Arial" w:cs="Arial"/>
          <w:b/>
          <w:bCs/>
          <w:color w:val="000000"/>
          <w:sz w:val="20"/>
          <w:szCs w:val="20"/>
        </w:rPr>
        <w:t>Level 4: </w:t>
      </w:r>
      <w:r w:rsidRPr="00E55D30">
        <w:rPr>
          <w:rFonts w:ascii="Arial" w:eastAsia="Times New Roman" w:hAnsi="Arial" w:cs="Arial"/>
          <w:color w:val="000000"/>
          <w:sz w:val="20"/>
          <w:szCs w:val="20"/>
        </w:rPr>
        <w:t>Demonstrates leadership across entire organization and within assigned directorate; Translates strategy into specific goals and objectives; Ability to balance long-term strategic goals with short-term priorities and network across Management &amp; Operations Programs; Manages projects involving diverse tasks, teams, and organizations; Works independently, has growing responsibility, no oversight required; Conducts mentoring and training activities for a variety of staff.</w:t>
      </w:r>
    </w:p>
    <w:p w14:paraId="576A5FBF" w14:textId="77777777" w:rsidR="00E55D30" w:rsidRPr="00E55D30" w:rsidRDefault="00E55D30" w:rsidP="00E55D30">
      <w:pPr>
        <w:shd w:val="clear" w:color="auto" w:fill="FFFFFF"/>
        <w:spacing w:before="240" w:after="0" w:line="240" w:lineRule="auto"/>
        <w:rPr>
          <w:rFonts w:ascii="Arial" w:eastAsia="Times New Roman" w:hAnsi="Arial" w:cs="Arial"/>
          <w:color w:val="000000"/>
        </w:rPr>
      </w:pPr>
      <w:r w:rsidRPr="00E55D30">
        <w:rPr>
          <w:rFonts w:ascii="Arial" w:eastAsia="Times New Roman" w:hAnsi="Arial" w:cs="Arial"/>
          <w:color w:val="000000"/>
        </w:rPr>
        <w:t> </w:t>
      </w:r>
    </w:p>
    <w:p w14:paraId="26E7F808" w14:textId="77777777" w:rsidR="00E55D30" w:rsidRPr="00E55D30" w:rsidRDefault="00E55D30" w:rsidP="00E55D30">
      <w:pPr>
        <w:shd w:val="clear" w:color="auto" w:fill="FFFFFF"/>
        <w:spacing w:line="240" w:lineRule="auto"/>
        <w:rPr>
          <w:rFonts w:ascii="Arial" w:eastAsia="Times New Roman" w:hAnsi="Arial" w:cs="Arial"/>
          <w:color w:val="000000"/>
        </w:rPr>
      </w:pPr>
      <w:r w:rsidRPr="00E55D30">
        <w:rPr>
          <w:rFonts w:ascii="Arial" w:eastAsia="Times New Roman" w:hAnsi="Arial" w:cs="Arial"/>
          <w:b/>
          <w:bCs/>
          <w:color w:val="000000"/>
          <w:sz w:val="20"/>
          <w:szCs w:val="20"/>
        </w:rPr>
        <w:t>Level 5: </w:t>
      </w:r>
      <w:r w:rsidRPr="00E55D30">
        <w:rPr>
          <w:rFonts w:ascii="Arial" w:eastAsia="Times New Roman" w:hAnsi="Arial" w:cs="Arial"/>
          <w:color w:val="000000"/>
          <w:sz w:val="20"/>
          <w:szCs w:val="20"/>
        </w:rPr>
        <w:t>Influences policy and sets direction across national-level organizations within area of expertise; Uses innovative ideas to enhance business results; Anticipates trends and impacts; Ability to lead inter-disciplinary teams dealing with issues related to their expertise; Identifies issues, develops solutions, and manages implementation of company-wide projects; Provides oversight of other staff and contractor work; Leads mentoring and training of senior staff succession candidates.</w:t>
      </w:r>
    </w:p>
    <w:p w14:paraId="2C2315FC" w14:textId="77777777" w:rsidR="00E55D30" w:rsidRPr="00E55D30" w:rsidRDefault="00E55D30" w:rsidP="00E55D30">
      <w:pPr>
        <w:pBdr>
          <w:bottom w:val="single" w:sz="2" w:space="1" w:color="CCCCCC"/>
        </w:pBdr>
        <w:shd w:val="clear" w:color="auto" w:fill="FFFFFF"/>
        <w:spacing w:after="0" w:line="240" w:lineRule="auto"/>
        <w:outlineLvl w:val="1"/>
        <w:rPr>
          <w:rFonts w:ascii="Arial" w:eastAsia="Times New Roman" w:hAnsi="Arial" w:cs="Arial"/>
          <w:b/>
          <w:bCs/>
          <w:color w:val="000000"/>
          <w:sz w:val="24"/>
          <w:szCs w:val="24"/>
        </w:rPr>
      </w:pPr>
      <w:r w:rsidRPr="00E55D30">
        <w:rPr>
          <w:rFonts w:ascii="Arial" w:eastAsia="Times New Roman" w:hAnsi="Arial" w:cs="Arial"/>
          <w:b/>
          <w:bCs/>
          <w:color w:val="000000"/>
          <w:sz w:val="24"/>
          <w:szCs w:val="24"/>
        </w:rPr>
        <w:t>Minimum Qualifications</w:t>
      </w:r>
    </w:p>
    <w:p w14:paraId="590F3E89" w14:textId="77777777" w:rsidR="00E55D30" w:rsidRPr="00E55D30" w:rsidRDefault="00E55D30" w:rsidP="00E55D30">
      <w:pPr>
        <w:numPr>
          <w:ilvl w:val="0"/>
          <w:numId w:val="4"/>
        </w:numPr>
        <w:shd w:val="clear" w:color="auto" w:fill="FFFFFF"/>
        <w:spacing w:before="60" w:after="60" w:line="240" w:lineRule="auto"/>
        <w:ind w:left="0"/>
        <w:rPr>
          <w:rFonts w:ascii="Arial" w:eastAsia="Times New Roman" w:hAnsi="Arial" w:cs="Arial"/>
          <w:color w:val="000000"/>
        </w:rPr>
      </w:pPr>
      <w:r w:rsidRPr="00E55D30">
        <w:rPr>
          <w:rFonts w:ascii="Arial" w:eastAsia="Times New Roman" w:hAnsi="Arial" w:cs="Arial"/>
          <w:color w:val="000000"/>
        </w:rPr>
        <w:t>Bachelor's degree and 8+ years of relevant export control experience.  Advanced degree and 6+ years of relevant experience.  </w:t>
      </w:r>
    </w:p>
    <w:p w14:paraId="38DEED61" w14:textId="77777777" w:rsidR="00E55D30" w:rsidRPr="00E55D30" w:rsidRDefault="00E55D30" w:rsidP="00E55D30">
      <w:pPr>
        <w:numPr>
          <w:ilvl w:val="0"/>
          <w:numId w:val="4"/>
        </w:numPr>
        <w:shd w:val="clear" w:color="auto" w:fill="FFFFFF"/>
        <w:spacing w:after="0" w:line="240" w:lineRule="auto"/>
        <w:ind w:left="0"/>
        <w:rPr>
          <w:rFonts w:ascii="Arial" w:eastAsia="Times New Roman" w:hAnsi="Arial" w:cs="Arial"/>
          <w:color w:val="000000"/>
        </w:rPr>
      </w:pPr>
      <w:r w:rsidRPr="00E55D30">
        <w:rPr>
          <w:rFonts w:ascii="Arial" w:eastAsia="Times New Roman" w:hAnsi="Arial" w:cs="Arial"/>
          <w:color w:val="000000"/>
          <w:sz w:val="20"/>
          <w:szCs w:val="20"/>
        </w:rPr>
        <w:t>Ability to exercise leadership, self-initiative, independent and sound judgment.</w:t>
      </w:r>
    </w:p>
    <w:p w14:paraId="5B457362" w14:textId="77777777" w:rsidR="00E55D30" w:rsidRPr="00E55D30" w:rsidRDefault="00E55D30" w:rsidP="00E55D30">
      <w:pPr>
        <w:numPr>
          <w:ilvl w:val="0"/>
          <w:numId w:val="4"/>
        </w:numPr>
        <w:shd w:val="clear" w:color="auto" w:fill="FFFFFF"/>
        <w:spacing w:after="0" w:line="240" w:lineRule="auto"/>
        <w:ind w:left="0"/>
        <w:rPr>
          <w:rFonts w:ascii="Arial" w:eastAsia="Times New Roman" w:hAnsi="Arial" w:cs="Arial"/>
          <w:color w:val="000000"/>
        </w:rPr>
      </w:pPr>
      <w:r w:rsidRPr="00E55D30">
        <w:rPr>
          <w:rFonts w:ascii="Arial" w:eastAsia="Times New Roman" w:hAnsi="Arial" w:cs="Arial"/>
          <w:color w:val="000000"/>
          <w:sz w:val="20"/>
          <w:szCs w:val="20"/>
        </w:rPr>
        <w:t>Ability to identify issues, develop and implement innovative solutions, in support of lab mission requirements and compliance with export laws and regulations.</w:t>
      </w:r>
    </w:p>
    <w:p w14:paraId="12686BF1" w14:textId="77777777" w:rsidR="00E55D30" w:rsidRPr="00E55D30" w:rsidRDefault="00E55D30" w:rsidP="00E55D30">
      <w:pPr>
        <w:numPr>
          <w:ilvl w:val="0"/>
          <w:numId w:val="4"/>
        </w:numPr>
        <w:shd w:val="clear" w:color="auto" w:fill="FFFFFF"/>
        <w:spacing w:after="0" w:line="240" w:lineRule="auto"/>
        <w:ind w:left="0"/>
        <w:rPr>
          <w:rFonts w:ascii="Arial" w:eastAsia="Times New Roman" w:hAnsi="Arial" w:cs="Arial"/>
          <w:color w:val="000000"/>
        </w:rPr>
      </w:pPr>
      <w:r w:rsidRPr="00E55D30">
        <w:rPr>
          <w:rFonts w:ascii="Arial" w:eastAsia="Times New Roman" w:hAnsi="Arial" w:cs="Arial"/>
          <w:color w:val="000000"/>
          <w:sz w:val="20"/>
          <w:szCs w:val="20"/>
        </w:rPr>
        <w:t>Strong written and verbal skills with the ability to effectively communicate with all levels of stakeholders.</w:t>
      </w:r>
    </w:p>
    <w:p w14:paraId="4B01C142" w14:textId="77777777" w:rsidR="00E55D30" w:rsidRPr="00E55D30" w:rsidRDefault="00E55D30" w:rsidP="00E55D30">
      <w:pPr>
        <w:numPr>
          <w:ilvl w:val="0"/>
          <w:numId w:val="4"/>
        </w:numPr>
        <w:shd w:val="clear" w:color="auto" w:fill="FFFFFF"/>
        <w:spacing w:line="240" w:lineRule="auto"/>
        <w:ind w:left="0"/>
        <w:rPr>
          <w:rFonts w:ascii="Arial" w:eastAsia="Times New Roman" w:hAnsi="Arial" w:cs="Arial"/>
          <w:color w:val="000000"/>
        </w:rPr>
      </w:pPr>
      <w:r w:rsidRPr="00E55D30">
        <w:rPr>
          <w:rFonts w:ascii="Arial" w:eastAsia="Times New Roman" w:hAnsi="Arial" w:cs="Arial"/>
          <w:color w:val="000000"/>
          <w:sz w:val="20"/>
          <w:szCs w:val="20"/>
        </w:rPr>
        <w:t>Excellent organization skills.</w:t>
      </w:r>
    </w:p>
    <w:p w14:paraId="1D5FF079" w14:textId="77777777" w:rsidR="00E55D30" w:rsidRPr="00E55D30" w:rsidRDefault="00E55D30" w:rsidP="00E55D30">
      <w:pPr>
        <w:pBdr>
          <w:bottom w:val="single" w:sz="2" w:space="1" w:color="CCCCCC"/>
        </w:pBdr>
        <w:shd w:val="clear" w:color="auto" w:fill="FFFFFF"/>
        <w:spacing w:after="0" w:line="240" w:lineRule="auto"/>
        <w:outlineLvl w:val="1"/>
        <w:rPr>
          <w:rFonts w:ascii="Arial" w:eastAsia="Times New Roman" w:hAnsi="Arial" w:cs="Arial"/>
          <w:b/>
          <w:bCs/>
          <w:color w:val="000000"/>
          <w:sz w:val="24"/>
          <w:szCs w:val="24"/>
        </w:rPr>
      </w:pPr>
      <w:r w:rsidRPr="00E55D30">
        <w:rPr>
          <w:rFonts w:ascii="Arial" w:eastAsia="Times New Roman" w:hAnsi="Arial" w:cs="Arial"/>
          <w:b/>
          <w:bCs/>
          <w:color w:val="000000"/>
          <w:sz w:val="24"/>
          <w:szCs w:val="24"/>
        </w:rPr>
        <w:t>Preferred Qualifications</w:t>
      </w:r>
    </w:p>
    <w:p w14:paraId="0499103A" w14:textId="77777777" w:rsidR="00E55D30" w:rsidRPr="00E55D30" w:rsidRDefault="00E55D30" w:rsidP="00E55D30">
      <w:pPr>
        <w:numPr>
          <w:ilvl w:val="0"/>
          <w:numId w:val="5"/>
        </w:numPr>
        <w:shd w:val="clear" w:color="auto" w:fill="FFFFFF"/>
        <w:spacing w:after="0" w:line="240" w:lineRule="auto"/>
        <w:ind w:left="0"/>
        <w:rPr>
          <w:rFonts w:ascii="Arial" w:eastAsia="Times New Roman" w:hAnsi="Arial" w:cs="Arial"/>
          <w:color w:val="000000"/>
        </w:rPr>
      </w:pPr>
      <w:r w:rsidRPr="00E55D30">
        <w:rPr>
          <w:rFonts w:ascii="Arial" w:eastAsia="Times New Roman" w:hAnsi="Arial" w:cs="Arial"/>
          <w:color w:val="000000"/>
          <w:sz w:val="20"/>
          <w:szCs w:val="20"/>
        </w:rPr>
        <w:t>Bachelor's degree and 10+ years of relevant export control experience. Advanced degree and 9+ years of relevant experience.</w:t>
      </w:r>
    </w:p>
    <w:p w14:paraId="7F10325F" w14:textId="77777777" w:rsidR="00E55D30" w:rsidRPr="00E55D30" w:rsidRDefault="00E55D30" w:rsidP="00E55D30">
      <w:pPr>
        <w:numPr>
          <w:ilvl w:val="0"/>
          <w:numId w:val="5"/>
        </w:numPr>
        <w:shd w:val="clear" w:color="auto" w:fill="FFFFFF"/>
        <w:spacing w:after="0" w:line="240" w:lineRule="auto"/>
        <w:ind w:left="0"/>
        <w:rPr>
          <w:rFonts w:ascii="Arial" w:eastAsia="Times New Roman" w:hAnsi="Arial" w:cs="Arial"/>
          <w:color w:val="000000"/>
        </w:rPr>
      </w:pPr>
      <w:r w:rsidRPr="00E55D30">
        <w:rPr>
          <w:rFonts w:ascii="Arial" w:eastAsia="Times New Roman" w:hAnsi="Arial" w:cs="Arial"/>
          <w:color w:val="000000"/>
          <w:sz w:val="20"/>
          <w:szCs w:val="20"/>
        </w:rPr>
        <w:t>Prior experience as a mid or senior level export control professional in institutions associated with a wide range of technologically advanced products, services, and research.</w:t>
      </w:r>
    </w:p>
    <w:p w14:paraId="2B695449" w14:textId="77777777" w:rsidR="00E55D30" w:rsidRPr="00E55D30" w:rsidRDefault="00E55D30" w:rsidP="00E55D30">
      <w:pPr>
        <w:numPr>
          <w:ilvl w:val="0"/>
          <w:numId w:val="5"/>
        </w:numPr>
        <w:shd w:val="clear" w:color="auto" w:fill="FFFFFF"/>
        <w:spacing w:after="0" w:line="240" w:lineRule="auto"/>
        <w:ind w:left="0"/>
        <w:rPr>
          <w:rFonts w:ascii="Arial" w:eastAsia="Times New Roman" w:hAnsi="Arial" w:cs="Arial"/>
          <w:color w:val="000000"/>
        </w:rPr>
      </w:pPr>
      <w:r w:rsidRPr="00E55D30">
        <w:rPr>
          <w:rFonts w:ascii="Arial" w:eastAsia="Times New Roman" w:hAnsi="Arial" w:cs="Arial"/>
          <w:color w:val="000000"/>
          <w:sz w:val="20"/>
          <w:szCs w:val="20"/>
        </w:rPr>
        <w:lastRenderedPageBreak/>
        <w:t>Experience preparing export license applications, agreements, Advisory Opinions, General Correspondence, and application of ITAR Exemptions/EAR Exceptions. Familiarity with DTRADE and SNAP-R.</w:t>
      </w:r>
    </w:p>
    <w:p w14:paraId="02D32C0C" w14:textId="77777777" w:rsidR="00E55D30" w:rsidRPr="00E55D30" w:rsidRDefault="00E55D30" w:rsidP="00E55D30">
      <w:pPr>
        <w:numPr>
          <w:ilvl w:val="0"/>
          <w:numId w:val="5"/>
        </w:numPr>
        <w:shd w:val="clear" w:color="auto" w:fill="FFFFFF"/>
        <w:spacing w:after="0" w:line="240" w:lineRule="auto"/>
        <w:ind w:left="0"/>
        <w:rPr>
          <w:rFonts w:ascii="Arial" w:eastAsia="Times New Roman" w:hAnsi="Arial" w:cs="Arial"/>
          <w:color w:val="000000"/>
        </w:rPr>
      </w:pPr>
      <w:r w:rsidRPr="00E55D30">
        <w:rPr>
          <w:rFonts w:ascii="Arial" w:eastAsia="Times New Roman" w:hAnsi="Arial" w:cs="Arial"/>
          <w:color w:val="000000"/>
          <w:sz w:val="20"/>
          <w:szCs w:val="20"/>
        </w:rPr>
        <w:t>Expert level knowledge and experience applying the ITAR and EAR regulations for activities including: international shipments, information releases, deemed exports, foreign national visits, foreign travel, property disposal, and evaluation of programs/projects.</w:t>
      </w:r>
    </w:p>
    <w:p w14:paraId="7A4D6C52" w14:textId="77777777" w:rsidR="00E55D30" w:rsidRPr="00E55D30" w:rsidRDefault="00E55D30" w:rsidP="00E55D30">
      <w:pPr>
        <w:numPr>
          <w:ilvl w:val="0"/>
          <w:numId w:val="5"/>
        </w:numPr>
        <w:shd w:val="clear" w:color="auto" w:fill="FFFFFF"/>
        <w:spacing w:after="0" w:line="240" w:lineRule="auto"/>
        <w:ind w:left="0"/>
        <w:rPr>
          <w:rFonts w:ascii="Arial" w:eastAsia="Times New Roman" w:hAnsi="Arial" w:cs="Arial"/>
          <w:color w:val="000000"/>
        </w:rPr>
      </w:pPr>
      <w:r w:rsidRPr="00E55D30">
        <w:rPr>
          <w:rFonts w:ascii="Arial" w:eastAsia="Times New Roman" w:hAnsi="Arial" w:cs="Arial"/>
          <w:color w:val="000000"/>
          <w:sz w:val="20"/>
          <w:szCs w:val="20"/>
        </w:rPr>
        <w:t>Experience serving in an Empowered Official capacity.</w:t>
      </w:r>
    </w:p>
    <w:p w14:paraId="07418D31" w14:textId="77777777" w:rsidR="00E55D30" w:rsidRPr="00E55D30" w:rsidRDefault="00E55D30" w:rsidP="00E55D30">
      <w:pPr>
        <w:numPr>
          <w:ilvl w:val="0"/>
          <w:numId w:val="5"/>
        </w:numPr>
        <w:shd w:val="clear" w:color="auto" w:fill="FFFFFF"/>
        <w:spacing w:after="0" w:line="240" w:lineRule="auto"/>
        <w:ind w:left="0"/>
        <w:rPr>
          <w:rFonts w:ascii="Arial" w:eastAsia="Times New Roman" w:hAnsi="Arial" w:cs="Arial"/>
          <w:color w:val="000000"/>
        </w:rPr>
      </w:pPr>
      <w:r w:rsidRPr="00E55D30">
        <w:rPr>
          <w:rFonts w:ascii="Arial" w:eastAsia="Times New Roman" w:hAnsi="Arial" w:cs="Arial"/>
          <w:color w:val="000000"/>
          <w:sz w:val="20"/>
          <w:szCs w:val="20"/>
        </w:rPr>
        <w:t>Science, engineering and/or software technical background helpful.</w:t>
      </w:r>
    </w:p>
    <w:p w14:paraId="78D23D88" w14:textId="77777777" w:rsidR="00E55D30" w:rsidRPr="00E55D30" w:rsidRDefault="00E55D30" w:rsidP="00E55D30">
      <w:pPr>
        <w:numPr>
          <w:ilvl w:val="0"/>
          <w:numId w:val="5"/>
        </w:numPr>
        <w:shd w:val="clear" w:color="auto" w:fill="FFFFFF"/>
        <w:spacing w:line="240" w:lineRule="auto"/>
        <w:ind w:left="0"/>
        <w:rPr>
          <w:rFonts w:ascii="Arial" w:eastAsia="Times New Roman" w:hAnsi="Arial" w:cs="Arial"/>
          <w:color w:val="000000"/>
        </w:rPr>
      </w:pPr>
      <w:r w:rsidRPr="00E55D30">
        <w:rPr>
          <w:rFonts w:ascii="Arial" w:eastAsia="Times New Roman" w:hAnsi="Arial" w:cs="Arial"/>
          <w:color w:val="000000"/>
          <w:sz w:val="20"/>
          <w:szCs w:val="20"/>
        </w:rPr>
        <w:t>Professional license and/or certification.</w:t>
      </w:r>
    </w:p>
    <w:p w14:paraId="348F751B" w14:textId="77777777" w:rsidR="00E55D30" w:rsidRPr="00E55D30" w:rsidRDefault="00E55D30" w:rsidP="00E55D30">
      <w:pPr>
        <w:pBdr>
          <w:bottom w:val="single" w:sz="2" w:space="1" w:color="CCCCCC"/>
        </w:pBdr>
        <w:shd w:val="clear" w:color="auto" w:fill="FFFFFF"/>
        <w:spacing w:after="0" w:line="240" w:lineRule="auto"/>
        <w:outlineLvl w:val="1"/>
        <w:rPr>
          <w:rFonts w:ascii="Arial" w:eastAsia="Times New Roman" w:hAnsi="Arial" w:cs="Arial"/>
          <w:b/>
          <w:bCs/>
          <w:color w:val="000000"/>
          <w:sz w:val="24"/>
          <w:szCs w:val="24"/>
        </w:rPr>
      </w:pPr>
      <w:r w:rsidRPr="00E55D30">
        <w:rPr>
          <w:rFonts w:ascii="Arial" w:eastAsia="Times New Roman" w:hAnsi="Arial" w:cs="Arial"/>
          <w:b/>
          <w:bCs/>
          <w:color w:val="000000"/>
          <w:sz w:val="24"/>
          <w:szCs w:val="24"/>
        </w:rPr>
        <w:t>Equal Employment Opportunity</w:t>
      </w:r>
    </w:p>
    <w:p w14:paraId="7E8C5975" w14:textId="77777777" w:rsidR="00E55D30" w:rsidRPr="00E55D30" w:rsidRDefault="00E55D30" w:rsidP="00E55D30">
      <w:pPr>
        <w:shd w:val="clear" w:color="auto" w:fill="FFFFFF"/>
        <w:spacing w:line="240" w:lineRule="auto"/>
        <w:rPr>
          <w:rFonts w:ascii="Arial" w:eastAsia="Times New Roman" w:hAnsi="Arial" w:cs="Arial"/>
          <w:color w:val="000000"/>
        </w:rPr>
      </w:pPr>
      <w:r w:rsidRPr="00E55D30">
        <w:rPr>
          <w:rFonts w:ascii="Arial" w:eastAsia="Times New Roman" w:hAnsi="Arial" w:cs="Arial"/>
          <w:color w:val="000000"/>
          <w:sz w:val="18"/>
          <w:szCs w:val="18"/>
        </w:rPr>
        <w:t>Battelle Memorial Institute (BMI) at Pacific Northwest National Laboratory (PNNL) is an Affirmative Action/Equal Opportunity Employer and supports diversity in the workplace. All employment decisions are made without regard to race, color, religion, sex, national origin, age, disability, veteran status, marital or family status, sexual orientation, gender identity, or genetic information. All BMI staff must be able to demonstrate the legal right to work in the United States. BMI is an E-Verify employer. Learn more at jobs.pnnl.gov.</w:t>
      </w:r>
    </w:p>
    <w:p w14:paraId="6950D6BC" w14:textId="77777777" w:rsidR="00E55D30" w:rsidRPr="00E55D30" w:rsidRDefault="00E55D30" w:rsidP="00E55D30">
      <w:pPr>
        <w:pBdr>
          <w:bottom w:val="single" w:sz="2" w:space="1" w:color="CCCCCC"/>
        </w:pBdr>
        <w:shd w:val="clear" w:color="auto" w:fill="FFFFFF"/>
        <w:spacing w:after="0" w:line="240" w:lineRule="auto"/>
        <w:outlineLvl w:val="1"/>
        <w:rPr>
          <w:rFonts w:ascii="Arial" w:eastAsia="Times New Roman" w:hAnsi="Arial" w:cs="Arial"/>
          <w:b/>
          <w:bCs/>
          <w:color w:val="000000"/>
          <w:sz w:val="24"/>
          <w:szCs w:val="24"/>
        </w:rPr>
      </w:pPr>
      <w:r w:rsidRPr="00E55D30">
        <w:rPr>
          <w:rFonts w:ascii="Arial" w:eastAsia="Times New Roman" w:hAnsi="Arial" w:cs="Arial"/>
          <w:b/>
          <w:bCs/>
          <w:color w:val="000000"/>
          <w:sz w:val="24"/>
          <w:szCs w:val="24"/>
        </w:rPr>
        <w:t>Other Information</w:t>
      </w:r>
    </w:p>
    <w:p w14:paraId="5D4AE69A" w14:textId="77777777" w:rsidR="00E55D30" w:rsidRPr="00E55D30" w:rsidRDefault="00E55D30" w:rsidP="00E55D30">
      <w:pPr>
        <w:shd w:val="clear" w:color="auto" w:fill="FFFFFF"/>
        <w:spacing w:line="240" w:lineRule="auto"/>
        <w:rPr>
          <w:rFonts w:ascii="Arial" w:eastAsia="Times New Roman" w:hAnsi="Arial" w:cs="Arial"/>
          <w:color w:val="000000"/>
        </w:rPr>
      </w:pPr>
      <w:r w:rsidRPr="00E55D30">
        <w:rPr>
          <w:rFonts w:ascii="Arial" w:eastAsia="Times New Roman" w:hAnsi="Arial" w:cs="Arial"/>
          <w:color w:val="000000"/>
          <w:sz w:val="18"/>
          <w:szCs w:val="18"/>
        </w:rPr>
        <w:t>This position requires the ability to obtain and maintain a federal security clearance.</w:t>
      </w:r>
      <w:r w:rsidRPr="00E55D30">
        <w:rPr>
          <w:rFonts w:ascii="Arial" w:eastAsia="Times New Roman" w:hAnsi="Arial" w:cs="Arial"/>
          <w:color w:val="000000"/>
          <w:sz w:val="18"/>
          <w:szCs w:val="18"/>
        </w:rPr>
        <w:br/>
      </w:r>
      <w:r w:rsidRPr="00E55D30">
        <w:rPr>
          <w:rFonts w:ascii="Arial" w:eastAsia="Times New Roman" w:hAnsi="Arial" w:cs="Arial"/>
          <w:color w:val="000000"/>
          <w:sz w:val="18"/>
          <w:szCs w:val="18"/>
        </w:rPr>
        <w:br/>
        <w:t>Requirements: </w:t>
      </w:r>
      <w:r w:rsidRPr="00E55D30">
        <w:rPr>
          <w:rFonts w:ascii="Arial" w:eastAsia="Times New Roman" w:hAnsi="Arial" w:cs="Arial"/>
          <w:color w:val="000000"/>
          <w:sz w:val="18"/>
          <w:szCs w:val="18"/>
        </w:rPr>
        <w:br/>
        <w:t>* U.S. Citizenship</w:t>
      </w:r>
      <w:r w:rsidRPr="00E55D30">
        <w:rPr>
          <w:rFonts w:ascii="Arial" w:eastAsia="Times New Roman" w:hAnsi="Arial" w:cs="Arial"/>
          <w:color w:val="000000"/>
          <w:sz w:val="18"/>
          <w:szCs w:val="18"/>
        </w:rPr>
        <w:br/>
        <w:t>* Background Investigation: Applicants selected will be subject to a Federal background investigation and must meet eligibility requirements for access to classified matter in accordance 10 CFR 710, Appendix B.</w:t>
      </w:r>
      <w:r w:rsidRPr="00E55D30">
        <w:rPr>
          <w:rFonts w:ascii="Arial" w:eastAsia="Times New Roman" w:hAnsi="Arial" w:cs="Arial"/>
          <w:color w:val="000000"/>
          <w:sz w:val="18"/>
          <w:szCs w:val="18"/>
        </w:rPr>
        <w:br/>
        <w:t>* Drug Testing:  All Security Clearance (L or Q) positions will be considered by the Department of Energy to be Testing Designated Positions which means that they are subject to applicant, random, and for cause drug testing.  In addition, applicants must be able to demonstrate non-use of illegal drugs, including marijuana, for the 12 consecutive months preceding completion of the requisite Questionnaire for National Security Positions (QNSP).</w:t>
      </w:r>
      <w:r w:rsidRPr="00E55D30">
        <w:rPr>
          <w:rFonts w:ascii="Arial" w:eastAsia="Times New Roman" w:hAnsi="Arial" w:cs="Arial"/>
          <w:color w:val="000000"/>
          <w:sz w:val="18"/>
          <w:szCs w:val="18"/>
        </w:rPr>
        <w:br/>
      </w:r>
      <w:r w:rsidRPr="00E55D30">
        <w:rPr>
          <w:rFonts w:ascii="Arial" w:eastAsia="Times New Roman" w:hAnsi="Arial" w:cs="Arial"/>
          <w:color w:val="000000"/>
          <w:sz w:val="18"/>
          <w:szCs w:val="18"/>
        </w:rPr>
        <w:br/>
        <w:t>Note: Applicants will be considered ineligible for security clearance processing by the U.S. Department of Energy until non-use of illegal drugs, including marijuana, for 12 consecutive months can be demonstrated.</w:t>
      </w:r>
    </w:p>
    <w:p w14:paraId="1D7D88E6" w14:textId="77777777" w:rsidR="00AF0AAA" w:rsidRDefault="00AF0AAA">
      <w:bookmarkStart w:id="0" w:name="_GoBack"/>
      <w:bookmarkEnd w:id="0"/>
    </w:p>
    <w:sectPr w:rsidR="00AF0A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85722D"/>
    <w:multiLevelType w:val="multilevel"/>
    <w:tmpl w:val="E1DC6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693434"/>
    <w:multiLevelType w:val="multilevel"/>
    <w:tmpl w:val="DCBCD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8406598"/>
    <w:multiLevelType w:val="multilevel"/>
    <w:tmpl w:val="79542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45B2B97"/>
    <w:multiLevelType w:val="multilevel"/>
    <w:tmpl w:val="D4508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3F45268"/>
    <w:multiLevelType w:val="multilevel"/>
    <w:tmpl w:val="4E6AC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5D30"/>
    <w:rsid w:val="00AF0AAA"/>
    <w:rsid w:val="00E55D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534D89"/>
  <w15:chartTrackingRefBased/>
  <w15:docId w15:val="{962B4BDD-9D88-4BDE-8648-C89B6E501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E55D30"/>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55D30"/>
    <w:rPr>
      <w:rFonts w:ascii="Times New Roman" w:eastAsia="Times New Roman" w:hAnsi="Times New Roman" w:cs="Times New Roman"/>
      <w:b/>
      <w:bCs/>
      <w:sz w:val="36"/>
      <w:szCs w:val="36"/>
    </w:rPr>
  </w:style>
  <w:style w:type="character" w:customStyle="1" w:styleId="ps-text">
    <w:name w:val="ps-text"/>
    <w:basedOn w:val="DefaultParagraphFont"/>
    <w:rsid w:val="00E55D30"/>
  </w:style>
  <w:style w:type="paragraph" w:styleId="NormalWeb">
    <w:name w:val="Normal (Web)"/>
    <w:basedOn w:val="Normal"/>
    <w:uiPriority w:val="99"/>
    <w:semiHidden/>
    <w:unhideWhenUsed/>
    <w:rsid w:val="00E55D3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55D3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7770776">
      <w:bodyDiv w:val="1"/>
      <w:marLeft w:val="0"/>
      <w:marRight w:val="0"/>
      <w:marTop w:val="0"/>
      <w:marBottom w:val="0"/>
      <w:divBdr>
        <w:top w:val="none" w:sz="0" w:space="0" w:color="auto"/>
        <w:left w:val="none" w:sz="0" w:space="0" w:color="auto"/>
        <w:bottom w:val="none" w:sz="0" w:space="0" w:color="auto"/>
        <w:right w:val="none" w:sz="0" w:space="0" w:color="auto"/>
      </w:divBdr>
      <w:divsChild>
        <w:div w:id="1145241714">
          <w:marLeft w:val="0"/>
          <w:marRight w:val="0"/>
          <w:marTop w:val="0"/>
          <w:marBottom w:val="0"/>
          <w:divBdr>
            <w:top w:val="none" w:sz="0" w:space="0" w:color="auto"/>
            <w:left w:val="none" w:sz="0" w:space="0" w:color="auto"/>
            <w:bottom w:val="none" w:sz="0" w:space="0" w:color="auto"/>
            <w:right w:val="none" w:sz="0" w:space="0" w:color="auto"/>
          </w:divBdr>
          <w:divsChild>
            <w:div w:id="655456850">
              <w:marLeft w:val="0"/>
              <w:marRight w:val="0"/>
              <w:marTop w:val="0"/>
              <w:marBottom w:val="0"/>
              <w:divBdr>
                <w:top w:val="none" w:sz="0" w:space="0" w:color="auto"/>
                <w:left w:val="none" w:sz="0" w:space="0" w:color="auto"/>
                <w:bottom w:val="none" w:sz="0" w:space="0" w:color="auto"/>
                <w:right w:val="none" w:sz="0" w:space="0" w:color="auto"/>
              </w:divBdr>
              <w:divsChild>
                <w:div w:id="729959063">
                  <w:marLeft w:val="0"/>
                  <w:marRight w:val="0"/>
                  <w:marTop w:val="0"/>
                  <w:marBottom w:val="0"/>
                  <w:divBdr>
                    <w:top w:val="none" w:sz="0" w:space="0" w:color="auto"/>
                    <w:left w:val="none" w:sz="0" w:space="0" w:color="auto"/>
                    <w:bottom w:val="none" w:sz="0" w:space="0" w:color="auto"/>
                    <w:right w:val="none" w:sz="0" w:space="0" w:color="auto"/>
                  </w:divBdr>
                  <w:divsChild>
                    <w:div w:id="813908737">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514686570">
          <w:marLeft w:val="0"/>
          <w:marRight w:val="0"/>
          <w:marTop w:val="216"/>
          <w:marBottom w:val="0"/>
          <w:divBdr>
            <w:top w:val="none" w:sz="0" w:space="0" w:color="auto"/>
            <w:left w:val="none" w:sz="0" w:space="0" w:color="auto"/>
            <w:bottom w:val="none" w:sz="0" w:space="0" w:color="auto"/>
            <w:right w:val="none" w:sz="0" w:space="0" w:color="auto"/>
          </w:divBdr>
          <w:divsChild>
            <w:div w:id="2067952253">
              <w:marLeft w:val="0"/>
              <w:marRight w:val="0"/>
              <w:marTop w:val="0"/>
              <w:marBottom w:val="0"/>
              <w:divBdr>
                <w:top w:val="none" w:sz="0" w:space="0" w:color="auto"/>
                <w:left w:val="none" w:sz="0" w:space="0" w:color="auto"/>
                <w:bottom w:val="none" w:sz="0" w:space="0" w:color="auto"/>
                <w:right w:val="none" w:sz="0" w:space="0" w:color="auto"/>
              </w:divBdr>
              <w:divsChild>
                <w:div w:id="1262183361">
                  <w:marLeft w:val="0"/>
                  <w:marRight w:val="0"/>
                  <w:marTop w:val="0"/>
                  <w:marBottom w:val="0"/>
                  <w:divBdr>
                    <w:top w:val="none" w:sz="0" w:space="0" w:color="auto"/>
                    <w:left w:val="none" w:sz="0" w:space="0" w:color="auto"/>
                    <w:bottom w:val="none" w:sz="0" w:space="0" w:color="auto"/>
                    <w:right w:val="none" w:sz="0" w:space="0" w:color="auto"/>
                  </w:divBdr>
                  <w:divsChild>
                    <w:div w:id="1152062137">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734280116">
          <w:marLeft w:val="0"/>
          <w:marRight w:val="0"/>
          <w:marTop w:val="216"/>
          <w:marBottom w:val="0"/>
          <w:divBdr>
            <w:top w:val="none" w:sz="0" w:space="0" w:color="auto"/>
            <w:left w:val="none" w:sz="0" w:space="0" w:color="auto"/>
            <w:bottom w:val="none" w:sz="0" w:space="0" w:color="auto"/>
            <w:right w:val="none" w:sz="0" w:space="0" w:color="auto"/>
          </w:divBdr>
          <w:divsChild>
            <w:div w:id="773398041">
              <w:marLeft w:val="0"/>
              <w:marRight w:val="0"/>
              <w:marTop w:val="0"/>
              <w:marBottom w:val="0"/>
              <w:divBdr>
                <w:top w:val="none" w:sz="0" w:space="0" w:color="auto"/>
                <w:left w:val="none" w:sz="0" w:space="0" w:color="auto"/>
                <w:bottom w:val="none" w:sz="0" w:space="0" w:color="auto"/>
                <w:right w:val="none" w:sz="0" w:space="0" w:color="auto"/>
              </w:divBdr>
              <w:divsChild>
                <w:div w:id="379935214">
                  <w:marLeft w:val="0"/>
                  <w:marRight w:val="0"/>
                  <w:marTop w:val="0"/>
                  <w:marBottom w:val="0"/>
                  <w:divBdr>
                    <w:top w:val="none" w:sz="0" w:space="0" w:color="auto"/>
                    <w:left w:val="none" w:sz="0" w:space="0" w:color="auto"/>
                    <w:bottom w:val="none" w:sz="0" w:space="0" w:color="auto"/>
                    <w:right w:val="none" w:sz="0" w:space="0" w:color="auto"/>
                  </w:divBdr>
                  <w:divsChild>
                    <w:div w:id="1009913250">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447893470">
          <w:marLeft w:val="0"/>
          <w:marRight w:val="0"/>
          <w:marTop w:val="216"/>
          <w:marBottom w:val="0"/>
          <w:divBdr>
            <w:top w:val="none" w:sz="0" w:space="0" w:color="auto"/>
            <w:left w:val="none" w:sz="0" w:space="0" w:color="auto"/>
            <w:bottom w:val="none" w:sz="0" w:space="0" w:color="auto"/>
            <w:right w:val="none" w:sz="0" w:space="0" w:color="auto"/>
          </w:divBdr>
          <w:divsChild>
            <w:div w:id="1448814499">
              <w:marLeft w:val="0"/>
              <w:marRight w:val="0"/>
              <w:marTop w:val="0"/>
              <w:marBottom w:val="0"/>
              <w:divBdr>
                <w:top w:val="none" w:sz="0" w:space="0" w:color="auto"/>
                <w:left w:val="none" w:sz="0" w:space="0" w:color="auto"/>
                <w:bottom w:val="none" w:sz="0" w:space="0" w:color="auto"/>
                <w:right w:val="none" w:sz="0" w:space="0" w:color="auto"/>
              </w:divBdr>
              <w:divsChild>
                <w:div w:id="2005088452">
                  <w:marLeft w:val="0"/>
                  <w:marRight w:val="0"/>
                  <w:marTop w:val="0"/>
                  <w:marBottom w:val="0"/>
                  <w:divBdr>
                    <w:top w:val="none" w:sz="0" w:space="0" w:color="auto"/>
                    <w:left w:val="none" w:sz="0" w:space="0" w:color="auto"/>
                    <w:bottom w:val="none" w:sz="0" w:space="0" w:color="auto"/>
                    <w:right w:val="none" w:sz="0" w:space="0" w:color="auto"/>
                  </w:divBdr>
                  <w:divsChild>
                    <w:div w:id="1487480347">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468286706">
          <w:marLeft w:val="0"/>
          <w:marRight w:val="0"/>
          <w:marTop w:val="216"/>
          <w:marBottom w:val="0"/>
          <w:divBdr>
            <w:top w:val="none" w:sz="0" w:space="0" w:color="auto"/>
            <w:left w:val="none" w:sz="0" w:space="0" w:color="auto"/>
            <w:bottom w:val="none" w:sz="0" w:space="0" w:color="auto"/>
            <w:right w:val="none" w:sz="0" w:space="0" w:color="auto"/>
          </w:divBdr>
          <w:divsChild>
            <w:div w:id="1354302104">
              <w:marLeft w:val="0"/>
              <w:marRight w:val="0"/>
              <w:marTop w:val="0"/>
              <w:marBottom w:val="0"/>
              <w:divBdr>
                <w:top w:val="none" w:sz="0" w:space="0" w:color="auto"/>
                <w:left w:val="none" w:sz="0" w:space="0" w:color="auto"/>
                <w:bottom w:val="none" w:sz="0" w:space="0" w:color="auto"/>
                <w:right w:val="none" w:sz="0" w:space="0" w:color="auto"/>
              </w:divBdr>
              <w:divsChild>
                <w:div w:id="64450126">
                  <w:marLeft w:val="0"/>
                  <w:marRight w:val="0"/>
                  <w:marTop w:val="0"/>
                  <w:marBottom w:val="0"/>
                  <w:divBdr>
                    <w:top w:val="none" w:sz="0" w:space="0" w:color="auto"/>
                    <w:left w:val="none" w:sz="0" w:space="0" w:color="auto"/>
                    <w:bottom w:val="none" w:sz="0" w:space="0" w:color="auto"/>
                    <w:right w:val="none" w:sz="0" w:space="0" w:color="auto"/>
                  </w:divBdr>
                  <w:divsChild>
                    <w:div w:id="234366879">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218860587">
          <w:marLeft w:val="0"/>
          <w:marRight w:val="0"/>
          <w:marTop w:val="216"/>
          <w:marBottom w:val="0"/>
          <w:divBdr>
            <w:top w:val="none" w:sz="0" w:space="0" w:color="auto"/>
            <w:left w:val="none" w:sz="0" w:space="0" w:color="auto"/>
            <w:bottom w:val="none" w:sz="0" w:space="0" w:color="auto"/>
            <w:right w:val="none" w:sz="0" w:space="0" w:color="auto"/>
          </w:divBdr>
          <w:divsChild>
            <w:div w:id="1490638666">
              <w:marLeft w:val="0"/>
              <w:marRight w:val="0"/>
              <w:marTop w:val="0"/>
              <w:marBottom w:val="0"/>
              <w:divBdr>
                <w:top w:val="none" w:sz="0" w:space="0" w:color="auto"/>
                <w:left w:val="none" w:sz="0" w:space="0" w:color="auto"/>
                <w:bottom w:val="none" w:sz="0" w:space="0" w:color="auto"/>
                <w:right w:val="none" w:sz="0" w:space="0" w:color="auto"/>
              </w:divBdr>
              <w:divsChild>
                <w:div w:id="2078279122">
                  <w:marLeft w:val="0"/>
                  <w:marRight w:val="0"/>
                  <w:marTop w:val="0"/>
                  <w:marBottom w:val="0"/>
                  <w:divBdr>
                    <w:top w:val="none" w:sz="0" w:space="0" w:color="auto"/>
                    <w:left w:val="none" w:sz="0" w:space="0" w:color="auto"/>
                    <w:bottom w:val="none" w:sz="0" w:space="0" w:color="auto"/>
                    <w:right w:val="none" w:sz="0" w:space="0" w:color="auto"/>
                  </w:divBdr>
                  <w:divsChild>
                    <w:div w:id="109512264">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06E9095CC25D944B186BD6292285CFD" ma:contentTypeVersion="8" ma:contentTypeDescription="Create a new document." ma:contentTypeScope="" ma:versionID="def24ef10afe9b2ae530c07e3b569293">
  <xsd:schema xmlns:xsd="http://www.w3.org/2001/XMLSchema" xmlns:xs="http://www.w3.org/2001/XMLSchema" xmlns:p="http://schemas.microsoft.com/office/2006/metadata/properties" xmlns:ns3="8e1c85f7-e1a3-4f71-a33e-121f9d1ac09b" targetNamespace="http://schemas.microsoft.com/office/2006/metadata/properties" ma:root="true" ma:fieldsID="b9d904668b86574f707eb3800a84a27d" ns3:_="">
    <xsd:import namespace="8e1c85f7-e1a3-4f71-a33e-121f9d1ac09b"/>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1c85f7-e1a3-4f71-a33e-121f9d1ac0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FE533B0-4698-42DD-AB0F-3DD358FADA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1c85f7-e1a3-4f71-a33e-121f9d1ac0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2DB028C-F320-4C5D-BA72-3FD921DB494D}">
  <ds:schemaRefs>
    <ds:schemaRef ds:uri="http://schemas.microsoft.com/sharepoint/v3/contenttype/forms"/>
  </ds:schemaRefs>
</ds:datastoreItem>
</file>

<file path=customXml/itemProps3.xml><?xml version="1.0" encoding="utf-8"?>
<ds:datastoreItem xmlns:ds="http://schemas.openxmlformats.org/officeDocument/2006/customXml" ds:itemID="{4CF966A4-850E-4E7A-8137-90CA98E08868}">
  <ds:schemaRefs>
    <ds:schemaRef ds:uri="8e1c85f7-e1a3-4f71-a33e-121f9d1ac09b"/>
    <ds:schemaRef ds:uri="http://schemas.microsoft.com/office/2006/metadata/properties"/>
    <ds:schemaRef ds:uri="http://purl.org/dc/dcmitype/"/>
    <ds:schemaRef ds:uri="http://purl.org/dc/elements/1.1/"/>
    <ds:schemaRef ds:uri="http://schemas.openxmlformats.org/package/2006/metadata/core-properties"/>
    <ds:schemaRef ds:uri="http://schemas.microsoft.com/office/infopath/2007/PartnerControls"/>
    <ds:schemaRef ds:uri="http://schemas.microsoft.com/office/2006/documentManagement/types"/>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865</Words>
  <Characters>4931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King, Elaine M</dc:creator>
  <cp:keywords/>
  <dc:description/>
  <cp:lastModifiedBy>King, Elaine M</cp:lastModifiedBy>
  <cp:revision>1</cp:revision>
  <dcterms:created xsi:type="dcterms:W3CDTF">2019-09-09T22:08:00Z</dcterms:created>
  <dcterms:modified xsi:type="dcterms:W3CDTF">2019-09-09T22:09:00Z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0x010100806E9095CC25D944B186BD6292285CFD</vt:lpwstr>
  </property>
</Properties>
</file>