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20B" w:rsidRPr="00FF720B" w:rsidRDefault="00FF720B" w:rsidP="00FF720B">
      <w:pPr>
        <w:spacing w:after="60" w:line="240" w:lineRule="auto"/>
        <w:outlineLvl w:val="2"/>
        <w:rPr>
          <w:rFonts w:ascii="Times New Roman" w:eastAsia="Times New Roman" w:hAnsi="Times New Roman" w:cs="Times New Roman"/>
          <w:color w:val="323A45"/>
          <w:sz w:val="72"/>
          <w:szCs w:val="72"/>
        </w:rPr>
      </w:pPr>
      <w:r w:rsidRPr="00FF720B">
        <w:rPr>
          <w:rFonts w:ascii="Times New Roman" w:eastAsia="Times New Roman" w:hAnsi="Times New Roman" w:cs="Times New Roman"/>
          <w:color w:val="323A45"/>
          <w:sz w:val="72"/>
          <w:szCs w:val="72"/>
        </w:rPr>
        <w:t>Director, IP Transactions</w:t>
      </w:r>
    </w:p>
    <w:p w:rsidR="00FF720B" w:rsidRDefault="00FF720B" w:rsidP="00FF720B">
      <w:pPr>
        <w:spacing w:after="60" w:line="240" w:lineRule="auto"/>
        <w:outlineLvl w:val="2"/>
        <w:rPr>
          <w:rFonts w:ascii="Arial" w:eastAsia="Times New Roman" w:hAnsi="Arial" w:cs="Arial"/>
          <w:color w:val="323A45"/>
          <w:sz w:val="27"/>
          <w:szCs w:val="27"/>
        </w:rPr>
      </w:pPr>
    </w:p>
    <w:p w:rsidR="00FF720B" w:rsidRDefault="00FF720B" w:rsidP="00FF720B">
      <w:pPr>
        <w:spacing w:after="60" w:line="240" w:lineRule="auto"/>
        <w:outlineLvl w:val="2"/>
        <w:rPr>
          <w:rFonts w:ascii="Arial" w:eastAsia="Times New Roman" w:hAnsi="Arial" w:cs="Arial"/>
          <w:color w:val="323A45"/>
          <w:sz w:val="27"/>
          <w:szCs w:val="27"/>
        </w:rPr>
      </w:pPr>
      <w:r w:rsidRPr="00FF720B">
        <w:rPr>
          <w:rFonts w:ascii="Arial" w:eastAsia="Times New Roman" w:hAnsi="Arial" w:cs="Arial"/>
          <w:color w:val="323A45"/>
          <w:sz w:val="27"/>
          <w:szCs w:val="27"/>
        </w:rPr>
        <w:t xml:space="preserve">Driving Infinite Possibilities </w:t>
      </w:r>
      <w:proofErr w:type="gramStart"/>
      <w:r w:rsidRPr="00FF720B">
        <w:rPr>
          <w:rFonts w:ascii="Arial" w:eastAsia="Times New Roman" w:hAnsi="Arial" w:cs="Arial"/>
          <w:color w:val="323A45"/>
          <w:sz w:val="27"/>
          <w:szCs w:val="27"/>
        </w:rPr>
        <w:t>Within</w:t>
      </w:r>
      <w:proofErr w:type="gramEnd"/>
      <w:r w:rsidRPr="00FF720B">
        <w:rPr>
          <w:rFonts w:ascii="Arial" w:eastAsia="Times New Roman" w:hAnsi="Arial" w:cs="Arial"/>
          <w:color w:val="323A45"/>
          <w:sz w:val="27"/>
          <w:szCs w:val="27"/>
        </w:rPr>
        <w:t xml:space="preserve"> A Diversified, Global Organization</w:t>
      </w:r>
    </w:p>
    <w:p w:rsidR="00FF720B" w:rsidRDefault="00FF720B" w:rsidP="00FF720B">
      <w:pPr>
        <w:spacing w:after="0" w:line="240" w:lineRule="auto"/>
        <w:rPr>
          <w:rFonts w:ascii="Segoe UI" w:eastAsia="Times New Roman" w:hAnsi="Segoe UI" w:cs="Segoe UI"/>
          <w:color w:val="323A45"/>
          <w:sz w:val="24"/>
          <w:szCs w:val="24"/>
        </w:rPr>
      </w:pPr>
    </w:p>
    <w:p w:rsidR="00FF720B" w:rsidRPr="00FF720B" w:rsidRDefault="00FF720B" w:rsidP="00FF720B">
      <w:pPr>
        <w:spacing w:after="0" w:line="240" w:lineRule="auto"/>
        <w:rPr>
          <w:rFonts w:ascii="Arial" w:eastAsia="Times New Roman" w:hAnsi="Arial" w:cs="Arial"/>
          <w:color w:val="323A45"/>
          <w:sz w:val="21"/>
          <w:szCs w:val="21"/>
        </w:rPr>
      </w:pPr>
      <w:r w:rsidRPr="00FF720B">
        <w:rPr>
          <w:rFonts w:ascii="Segoe UI" w:eastAsia="Times New Roman" w:hAnsi="Segoe UI" w:cs="Segoe UI"/>
          <w:color w:val="323A45"/>
          <w:sz w:val="24"/>
          <w:szCs w:val="24"/>
        </w:rPr>
        <w:t>Honeywell Aerospace seeks an experienced intellectual property lawyer to serve as a Director, IP Transactions.   In that role, the successful candidate will be responsible for addressing IP issues in a variety of commercial and government contracts and corporate transactions, managing IP and licensing issues related to open source and standards, and developing and implementing best practices and processes for aligning IP transactional strategies with Honeywell Aerospace business goals.  This position reports to Chief Intellectual Property Counsel for Honeywell Aerospace.   </w:t>
      </w:r>
    </w:p>
    <w:p w:rsidR="00FF720B" w:rsidRDefault="00FF720B" w:rsidP="00FF720B">
      <w:pPr>
        <w:spacing w:after="0" w:line="240" w:lineRule="auto"/>
        <w:rPr>
          <w:rFonts w:ascii="Segoe UI" w:eastAsia="Times New Roman" w:hAnsi="Segoe UI" w:cs="Segoe UI"/>
          <w:b/>
          <w:bCs/>
          <w:color w:val="000000"/>
          <w:sz w:val="20"/>
          <w:szCs w:val="20"/>
        </w:rPr>
      </w:pPr>
    </w:p>
    <w:p w:rsidR="00FF720B" w:rsidRDefault="00FF720B" w:rsidP="00FF720B">
      <w:pPr>
        <w:spacing w:after="0" w:line="240" w:lineRule="auto"/>
        <w:rPr>
          <w:rFonts w:ascii="Segoe UI" w:eastAsia="Times New Roman" w:hAnsi="Segoe UI" w:cs="Segoe UI"/>
          <w:b/>
          <w:bCs/>
          <w:color w:val="000000"/>
          <w:sz w:val="20"/>
          <w:szCs w:val="20"/>
        </w:rPr>
      </w:pPr>
    </w:p>
    <w:p w:rsidR="00FF720B" w:rsidRDefault="00FF720B" w:rsidP="00FF720B">
      <w:pPr>
        <w:spacing w:after="0" w:line="240" w:lineRule="auto"/>
        <w:rPr>
          <w:rFonts w:ascii="Segoe UI" w:eastAsia="Times New Roman" w:hAnsi="Segoe UI" w:cs="Segoe UI"/>
          <w:b/>
          <w:bCs/>
          <w:color w:val="000000"/>
          <w:sz w:val="20"/>
          <w:szCs w:val="20"/>
        </w:rPr>
      </w:pPr>
      <w:r w:rsidRPr="00FF720B">
        <w:rPr>
          <w:rFonts w:ascii="Segoe UI" w:eastAsia="Times New Roman" w:hAnsi="Segoe UI" w:cs="Segoe UI"/>
          <w:b/>
          <w:bCs/>
          <w:color w:val="000000"/>
          <w:sz w:val="20"/>
          <w:szCs w:val="20"/>
        </w:rPr>
        <w:t>Key Responsibilities</w:t>
      </w:r>
    </w:p>
    <w:p w:rsidR="00FF720B" w:rsidRPr="00FF720B" w:rsidRDefault="00FF720B" w:rsidP="00FF720B">
      <w:pPr>
        <w:spacing w:after="0" w:line="240" w:lineRule="auto"/>
        <w:rPr>
          <w:rFonts w:ascii="Arial" w:eastAsia="Times New Roman" w:hAnsi="Arial" w:cs="Arial"/>
          <w:color w:val="323A45"/>
          <w:sz w:val="21"/>
          <w:szCs w:val="21"/>
        </w:rPr>
      </w:pPr>
    </w:p>
    <w:p w:rsidR="00FF720B" w:rsidRPr="00FF720B" w:rsidRDefault="00FF720B" w:rsidP="00FF720B">
      <w:pPr>
        <w:numPr>
          <w:ilvl w:val="0"/>
          <w:numId w:val="1"/>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Draft, review, and negotiate all types of IP-related issues in a wide-range of agreements including:  IP licenses; joint development, collaboration, and other strategic alliance agreements; technology licenses; services agreements (including software as a service agreements); OEM sales agreements; distribution agreements; procurement agreements; NDAs; and employment agreements</w:t>
      </w:r>
    </w:p>
    <w:p w:rsidR="00FF720B" w:rsidRPr="00FF720B" w:rsidRDefault="00FF720B" w:rsidP="00FF720B">
      <w:pPr>
        <w:numPr>
          <w:ilvl w:val="0"/>
          <w:numId w:val="1"/>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Provide IP advice (including ownership, licensing, and indemnification guidance) for commercial and corporate agreements</w:t>
      </w:r>
    </w:p>
    <w:p w:rsidR="00FF720B" w:rsidRPr="00FF720B" w:rsidRDefault="00FF720B" w:rsidP="00FF720B">
      <w:pPr>
        <w:numPr>
          <w:ilvl w:val="0"/>
          <w:numId w:val="1"/>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Provide IP advice on a variety of company and business issues, including M&amp;A activities, confidentiality programs, and employment-related issues</w:t>
      </w:r>
    </w:p>
    <w:p w:rsidR="00FF720B" w:rsidRPr="00FF720B" w:rsidRDefault="00FF720B" w:rsidP="00FF720B">
      <w:pPr>
        <w:numPr>
          <w:ilvl w:val="0"/>
          <w:numId w:val="1"/>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Provide advice on IP and data-related issues in government contracts</w:t>
      </w:r>
    </w:p>
    <w:p w:rsidR="00FF720B" w:rsidRPr="00FF720B" w:rsidRDefault="00FF720B" w:rsidP="00FF720B">
      <w:pPr>
        <w:numPr>
          <w:ilvl w:val="0"/>
          <w:numId w:val="1"/>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Perform IP and technology transaction due diligence for corporate transactions and technology transfers</w:t>
      </w:r>
    </w:p>
    <w:p w:rsidR="00FF720B" w:rsidRPr="00FF720B" w:rsidRDefault="00FF720B" w:rsidP="00FF720B">
      <w:pPr>
        <w:numPr>
          <w:ilvl w:val="0"/>
          <w:numId w:val="1"/>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Manage IP and licensing issues related to open source and standards</w:t>
      </w:r>
    </w:p>
    <w:p w:rsidR="00FF720B" w:rsidRPr="00FF720B" w:rsidRDefault="00FF720B" w:rsidP="00FF720B">
      <w:pPr>
        <w:numPr>
          <w:ilvl w:val="0"/>
          <w:numId w:val="1"/>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Develop, maintain, and implement best practices and processes for aligning IP transactional strategies with Honeywell Aerospace business goals</w:t>
      </w:r>
    </w:p>
    <w:p w:rsidR="00FF720B" w:rsidRPr="00FF720B" w:rsidRDefault="00FF720B" w:rsidP="00FF720B">
      <w:pPr>
        <w:numPr>
          <w:ilvl w:val="0"/>
          <w:numId w:val="1"/>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Provide education and training to business and legal partners regarding open source and IP transactional/licensing issues</w:t>
      </w:r>
    </w:p>
    <w:p w:rsidR="00FF720B" w:rsidRDefault="00FF720B" w:rsidP="00FF720B">
      <w:pPr>
        <w:spacing w:after="0" w:line="240" w:lineRule="auto"/>
        <w:rPr>
          <w:rFonts w:ascii="Segoe UI" w:eastAsia="Times New Roman" w:hAnsi="Segoe UI" w:cs="Segoe UI"/>
          <w:b/>
          <w:bCs/>
          <w:color w:val="000000"/>
          <w:sz w:val="20"/>
          <w:szCs w:val="20"/>
        </w:rPr>
      </w:pPr>
    </w:p>
    <w:p w:rsidR="00FF720B" w:rsidRDefault="00FF720B" w:rsidP="00FF720B">
      <w:pPr>
        <w:spacing w:after="0" w:line="240" w:lineRule="auto"/>
        <w:rPr>
          <w:rFonts w:ascii="Segoe UI" w:eastAsia="Times New Roman" w:hAnsi="Segoe UI" w:cs="Segoe UI"/>
          <w:b/>
          <w:bCs/>
          <w:color w:val="000000"/>
          <w:sz w:val="20"/>
          <w:szCs w:val="20"/>
        </w:rPr>
      </w:pPr>
    </w:p>
    <w:p w:rsidR="00FF720B" w:rsidRDefault="00FF720B" w:rsidP="00FF720B">
      <w:pPr>
        <w:spacing w:after="0" w:line="240" w:lineRule="auto"/>
        <w:rPr>
          <w:rFonts w:ascii="Segoe UI" w:eastAsia="Times New Roman" w:hAnsi="Segoe UI" w:cs="Segoe UI"/>
          <w:b/>
          <w:bCs/>
          <w:color w:val="000000"/>
          <w:sz w:val="20"/>
          <w:szCs w:val="20"/>
        </w:rPr>
      </w:pPr>
      <w:r w:rsidRPr="00FF720B">
        <w:rPr>
          <w:rFonts w:ascii="Segoe UI" w:eastAsia="Times New Roman" w:hAnsi="Segoe UI" w:cs="Segoe UI"/>
          <w:b/>
          <w:bCs/>
          <w:color w:val="000000"/>
          <w:sz w:val="20"/>
          <w:szCs w:val="20"/>
        </w:rPr>
        <w:t>YOU MUST HAVE:</w:t>
      </w:r>
    </w:p>
    <w:p w:rsidR="00FF720B" w:rsidRPr="00FF720B" w:rsidRDefault="00FF720B" w:rsidP="00FF720B">
      <w:pPr>
        <w:spacing w:after="0" w:line="240" w:lineRule="auto"/>
        <w:rPr>
          <w:rFonts w:ascii="Arial" w:eastAsia="Times New Roman" w:hAnsi="Arial" w:cs="Arial"/>
          <w:color w:val="323A45"/>
          <w:sz w:val="21"/>
          <w:szCs w:val="21"/>
        </w:rPr>
      </w:pPr>
    </w:p>
    <w:p w:rsidR="00FF720B" w:rsidRPr="00FF720B" w:rsidRDefault="00FF720B" w:rsidP="00FF720B">
      <w:pPr>
        <w:numPr>
          <w:ilvl w:val="0"/>
          <w:numId w:val="2"/>
        </w:numPr>
        <w:spacing w:after="0" w:line="240" w:lineRule="auto"/>
        <w:ind w:left="0"/>
        <w:rPr>
          <w:rFonts w:ascii="Arial" w:eastAsia="Times New Roman" w:hAnsi="Arial" w:cs="Arial"/>
          <w:color w:val="000000"/>
          <w:sz w:val="21"/>
          <w:szCs w:val="21"/>
        </w:rPr>
      </w:pPr>
      <w:proofErr w:type="spellStart"/>
      <w:r w:rsidRPr="00FF720B">
        <w:rPr>
          <w:rFonts w:ascii="Segoe UI" w:eastAsia="Times New Roman" w:hAnsi="Segoe UI" w:cs="Segoe UI"/>
          <w:color w:val="000000"/>
          <w:sz w:val="20"/>
          <w:szCs w:val="20"/>
        </w:rPr>
        <w:t>Juris</w:t>
      </w:r>
      <w:proofErr w:type="spellEnd"/>
      <w:r w:rsidRPr="00FF720B">
        <w:rPr>
          <w:rFonts w:ascii="Segoe UI" w:eastAsia="Times New Roman" w:hAnsi="Segoe UI" w:cs="Segoe UI"/>
          <w:color w:val="000000"/>
          <w:sz w:val="20"/>
          <w:szCs w:val="20"/>
        </w:rPr>
        <w:t xml:space="preserve"> Doctor degree and active member in good standing of at least one state bar</w:t>
      </w:r>
    </w:p>
    <w:p w:rsidR="00FF720B" w:rsidRPr="00FF720B" w:rsidRDefault="00FF720B" w:rsidP="00FF720B">
      <w:pPr>
        <w:numPr>
          <w:ilvl w:val="0"/>
          <w:numId w:val="2"/>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Six plus years of experience in:  negotiating and drafting IP and technology transactional agreements, license agreements, and IP provisions of commercial agreements; general IP substantive areas (including patent prosecution and litigation, trade secrets); and IP counseling</w:t>
      </w:r>
    </w:p>
    <w:p w:rsidR="00FF720B" w:rsidRDefault="00FF720B" w:rsidP="00FF720B">
      <w:pPr>
        <w:spacing w:after="0" w:line="240" w:lineRule="auto"/>
        <w:rPr>
          <w:rFonts w:ascii="Segoe UI" w:eastAsia="Times New Roman" w:hAnsi="Segoe UI" w:cs="Segoe UI"/>
          <w:b/>
          <w:bCs/>
          <w:color w:val="000000"/>
          <w:sz w:val="20"/>
          <w:szCs w:val="20"/>
        </w:rPr>
      </w:pPr>
    </w:p>
    <w:p w:rsidR="00FF720B" w:rsidRDefault="00FF720B" w:rsidP="00FF720B">
      <w:pPr>
        <w:spacing w:after="0" w:line="240" w:lineRule="auto"/>
        <w:rPr>
          <w:rFonts w:ascii="Segoe UI" w:eastAsia="Times New Roman" w:hAnsi="Segoe UI" w:cs="Segoe UI"/>
          <w:b/>
          <w:bCs/>
          <w:color w:val="000000"/>
          <w:sz w:val="20"/>
          <w:szCs w:val="20"/>
        </w:rPr>
      </w:pPr>
    </w:p>
    <w:p w:rsidR="00FF720B" w:rsidRDefault="00FF720B" w:rsidP="00FF720B">
      <w:pPr>
        <w:spacing w:after="0" w:line="240" w:lineRule="auto"/>
        <w:rPr>
          <w:rFonts w:ascii="Segoe UI" w:eastAsia="Times New Roman" w:hAnsi="Segoe UI" w:cs="Segoe UI"/>
          <w:b/>
          <w:bCs/>
          <w:color w:val="000000"/>
          <w:sz w:val="20"/>
          <w:szCs w:val="20"/>
        </w:rPr>
      </w:pPr>
      <w:r w:rsidRPr="00FF720B">
        <w:rPr>
          <w:rFonts w:ascii="Segoe UI" w:eastAsia="Times New Roman" w:hAnsi="Segoe UI" w:cs="Segoe UI"/>
          <w:b/>
          <w:bCs/>
          <w:color w:val="000000"/>
          <w:sz w:val="20"/>
          <w:szCs w:val="20"/>
        </w:rPr>
        <w:t>WE VALUE:</w:t>
      </w:r>
    </w:p>
    <w:p w:rsidR="00FF720B" w:rsidRPr="00FF720B" w:rsidRDefault="00FF720B" w:rsidP="00FF720B">
      <w:pPr>
        <w:spacing w:after="0" w:line="240" w:lineRule="auto"/>
        <w:rPr>
          <w:rFonts w:ascii="Arial" w:eastAsia="Times New Roman" w:hAnsi="Arial" w:cs="Arial"/>
          <w:color w:val="323A45"/>
          <w:sz w:val="21"/>
          <w:szCs w:val="21"/>
        </w:rPr>
      </w:pP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Admission to practice before the U.S. Patent and Trademark Office and a technical degree are preferred</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Experience in both law firm and in-house is preferred</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lastRenderedPageBreak/>
        <w:t>Experience in handling transactional and data privacy issues related to and arising out of internet of things, connected, and/or software business models</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Experience in handling all aspects of IP-related issues associated with M&amp;A</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Experience in open source review and counseling helpful</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Experience in negotiating government contracts (FARs and DRAFRs) helpful</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Strong business acumen; capacity of learn business rapidly and become a business partner</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Strong customer focus</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Strong communication skills – verbal and written – with the ability to express thoughts clearly, concisely, and persuasively to a wide range of audiences, including legal experts, contract managers, engineers, and senior business executives</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Strong interpersonal and collaboration skills</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Ability to work independently and cross-functionally, multi-task, manage multiple priorities, problem solve, and deliver timely and effective results in a fast-paced environment</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Ability to counsel clients in developing business and licensing strategies by finding creative solutions to complex business and legal issues relating to IP</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Must be able to work flexible hours if required to meet the demands of the position</w:t>
      </w:r>
    </w:p>
    <w:p w:rsidR="00FF720B" w:rsidRPr="00FF720B" w:rsidRDefault="00FF720B" w:rsidP="00FF720B">
      <w:pPr>
        <w:numPr>
          <w:ilvl w:val="0"/>
          <w:numId w:val="3"/>
        </w:numPr>
        <w:spacing w:after="0" w:line="240" w:lineRule="auto"/>
        <w:ind w:left="0"/>
        <w:rPr>
          <w:rFonts w:ascii="Arial" w:eastAsia="Times New Roman" w:hAnsi="Arial" w:cs="Arial"/>
          <w:color w:val="000000"/>
          <w:sz w:val="21"/>
          <w:szCs w:val="21"/>
        </w:rPr>
      </w:pPr>
      <w:r w:rsidRPr="00FF720B">
        <w:rPr>
          <w:rFonts w:ascii="Segoe UI" w:eastAsia="Times New Roman" w:hAnsi="Segoe UI" w:cs="Segoe UI"/>
          <w:color w:val="000000"/>
          <w:sz w:val="20"/>
          <w:szCs w:val="20"/>
        </w:rPr>
        <w:t>Integrity and good judgment are extremely important</w:t>
      </w:r>
    </w:p>
    <w:p w:rsidR="00FF720B" w:rsidRPr="00FF720B" w:rsidRDefault="00FF720B" w:rsidP="00FF720B">
      <w:pPr>
        <w:spacing w:after="0" w:line="240" w:lineRule="auto"/>
        <w:rPr>
          <w:rFonts w:ascii="Arial" w:eastAsia="Times New Roman" w:hAnsi="Arial" w:cs="Arial"/>
          <w:color w:val="323A45"/>
          <w:sz w:val="21"/>
          <w:szCs w:val="21"/>
        </w:rPr>
      </w:pPr>
      <w:r w:rsidRPr="00FF720B">
        <w:rPr>
          <w:rFonts w:ascii="Segoe UI" w:eastAsia="Times New Roman" w:hAnsi="Segoe UI" w:cs="Segoe UI"/>
          <w:color w:val="323A45"/>
          <w:sz w:val="20"/>
          <w:szCs w:val="20"/>
        </w:rPr>
        <w:t> </w:t>
      </w:r>
    </w:p>
    <w:p w:rsidR="00FF720B" w:rsidRDefault="00FF720B" w:rsidP="00FF720B">
      <w:pPr>
        <w:spacing w:before="150" w:after="60" w:line="240" w:lineRule="auto"/>
        <w:outlineLvl w:val="2"/>
        <w:rPr>
          <w:rFonts w:ascii="Arial" w:eastAsia="Times New Roman" w:hAnsi="Arial" w:cs="Arial"/>
          <w:color w:val="323A45"/>
          <w:sz w:val="27"/>
          <w:szCs w:val="27"/>
        </w:rPr>
      </w:pPr>
    </w:p>
    <w:p w:rsidR="00FF720B" w:rsidRDefault="00FF720B" w:rsidP="00FF720B">
      <w:pPr>
        <w:spacing w:before="150" w:after="60" w:line="240" w:lineRule="auto"/>
        <w:outlineLvl w:val="2"/>
        <w:rPr>
          <w:rFonts w:ascii="Arial" w:eastAsia="Times New Roman" w:hAnsi="Arial" w:cs="Arial"/>
          <w:color w:val="323A45"/>
          <w:sz w:val="27"/>
          <w:szCs w:val="27"/>
        </w:rPr>
      </w:pPr>
      <w:r w:rsidRPr="00FF720B">
        <w:rPr>
          <w:rFonts w:ascii="Arial" w:eastAsia="Times New Roman" w:hAnsi="Arial" w:cs="Arial"/>
          <w:color w:val="323A45"/>
          <w:sz w:val="27"/>
          <w:szCs w:val="27"/>
        </w:rPr>
        <w:t>Additional Information</w:t>
      </w:r>
    </w:p>
    <w:p w:rsidR="00FF720B" w:rsidRPr="00FF720B" w:rsidRDefault="00FF720B" w:rsidP="00FF720B">
      <w:pPr>
        <w:spacing w:before="150" w:after="60" w:line="240" w:lineRule="auto"/>
        <w:outlineLvl w:val="2"/>
        <w:rPr>
          <w:rFonts w:ascii="Arial" w:eastAsia="Times New Roman" w:hAnsi="Arial" w:cs="Arial"/>
          <w:color w:val="323A45"/>
          <w:sz w:val="27"/>
          <w:szCs w:val="27"/>
        </w:rPr>
      </w:pPr>
    </w:p>
    <w:p w:rsidR="00FF720B" w:rsidRPr="00FF720B" w:rsidRDefault="00FF720B" w:rsidP="00FF720B">
      <w:pPr>
        <w:numPr>
          <w:ilvl w:val="0"/>
          <w:numId w:val="4"/>
        </w:numPr>
        <w:spacing w:after="0" w:line="240" w:lineRule="auto"/>
        <w:ind w:left="0"/>
        <w:rPr>
          <w:rFonts w:ascii="Arial" w:eastAsia="Times New Roman" w:hAnsi="Arial" w:cs="Arial"/>
          <w:color w:val="323A45"/>
          <w:sz w:val="21"/>
          <w:szCs w:val="21"/>
        </w:rPr>
      </w:pPr>
      <w:r w:rsidRPr="00FF720B">
        <w:rPr>
          <w:rFonts w:ascii="Arial" w:eastAsia="Times New Roman" w:hAnsi="Arial" w:cs="Arial"/>
          <w:b/>
          <w:bCs/>
          <w:color w:val="323A45"/>
          <w:sz w:val="21"/>
          <w:szCs w:val="21"/>
        </w:rPr>
        <w:t>Category: </w:t>
      </w:r>
      <w:r w:rsidRPr="00FF720B">
        <w:rPr>
          <w:rFonts w:ascii="Arial" w:eastAsia="Times New Roman" w:hAnsi="Arial" w:cs="Arial"/>
          <w:color w:val="323A45"/>
          <w:sz w:val="21"/>
          <w:szCs w:val="21"/>
        </w:rPr>
        <w:t>Legal</w:t>
      </w:r>
    </w:p>
    <w:p w:rsidR="00FF720B" w:rsidRPr="00FF720B" w:rsidRDefault="00FF720B" w:rsidP="00FF720B">
      <w:pPr>
        <w:numPr>
          <w:ilvl w:val="0"/>
          <w:numId w:val="4"/>
        </w:numPr>
        <w:spacing w:after="0" w:line="240" w:lineRule="auto"/>
        <w:ind w:left="0"/>
        <w:rPr>
          <w:rFonts w:ascii="Arial" w:eastAsia="Times New Roman" w:hAnsi="Arial" w:cs="Arial"/>
          <w:color w:val="323A45"/>
          <w:sz w:val="21"/>
          <w:szCs w:val="21"/>
        </w:rPr>
      </w:pPr>
      <w:r w:rsidRPr="00FF720B">
        <w:rPr>
          <w:rFonts w:ascii="Arial" w:eastAsia="Times New Roman" w:hAnsi="Arial" w:cs="Arial"/>
          <w:b/>
          <w:bCs/>
          <w:color w:val="323A45"/>
          <w:sz w:val="21"/>
          <w:szCs w:val="21"/>
        </w:rPr>
        <w:t>Location: </w:t>
      </w:r>
      <w:r w:rsidRPr="00FF720B">
        <w:rPr>
          <w:rFonts w:ascii="Arial" w:eastAsia="Times New Roman" w:hAnsi="Arial" w:cs="Arial"/>
          <w:color w:val="323A45"/>
          <w:sz w:val="21"/>
          <w:szCs w:val="21"/>
        </w:rPr>
        <w:t>21111 N. 19th Ave (Deer Valley), Phoenix, AZ 85027 USA</w:t>
      </w:r>
    </w:p>
    <w:p w:rsidR="00FF720B" w:rsidRPr="00FF720B" w:rsidRDefault="00FF720B" w:rsidP="00FF720B">
      <w:pPr>
        <w:numPr>
          <w:ilvl w:val="0"/>
          <w:numId w:val="4"/>
        </w:numPr>
        <w:spacing w:after="15" w:line="240" w:lineRule="auto"/>
        <w:ind w:left="0"/>
        <w:rPr>
          <w:rFonts w:ascii="Arial" w:eastAsia="Times New Roman" w:hAnsi="Arial" w:cs="Arial"/>
          <w:color w:val="323A45"/>
          <w:sz w:val="21"/>
          <w:szCs w:val="21"/>
        </w:rPr>
      </w:pPr>
      <w:r w:rsidRPr="00FF720B">
        <w:rPr>
          <w:rFonts w:ascii="Arial" w:eastAsia="Times New Roman" w:hAnsi="Arial" w:cs="Arial"/>
          <w:color w:val="323A45"/>
          <w:sz w:val="21"/>
          <w:szCs w:val="21"/>
        </w:rPr>
        <w:t>Exempt</w:t>
      </w:r>
    </w:p>
    <w:p w:rsidR="00FF720B" w:rsidRPr="00FF720B" w:rsidRDefault="00FF720B" w:rsidP="00FF720B">
      <w:pPr>
        <w:numPr>
          <w:ilvl w:val="0"/>
          <w:numId w:val="4"/>
        </w:numPr>
        <w:spacing w:after="15" w:line="240" w:lineRule="auto"/>
        <w:ind w:left="0"/>
        <w:rPr>
          <w:rFonts w:ascii="Arial" w:eastAsia="Times New Roman" w:hAnsi="Arial" w:cs="Arial"/>
          <w:color w:val="323A45"/>
          <w:sz w:val="21"/>
          <w:szCs w:val="21"/>
        </w:rPr>
      </w:pPr>
      <w:r w:rsidRPr="00FF720B">
        <w:rPr>
          <w:rFonts w:ascii="Arial" w:eastAsia="Times New Roman" w:hAnsi="Arial" w:cs="Arial"/>
          <w:color w:val="323A45"/>
          <w:sz w:val="21"/>
          <w:szCs w:val="21"/>
        </w:rPr>
        <w:t>Due to US export control laws, must be a US citizen, permanent resident or have protected status.</w:t>
      </w:r>
    </w:p>
    <w:p w:rsidR="00541A5B" w:rsidRDefault="00541A5B">
      <w:bookmarkStart w:id="0" w:name="_GoBack"/>
      <w:bookmarkEnd w:id="0"/>
    </w:p>
    <w:sectPr w:rsidR="0054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93"/>
    <w:multiLevelType w:val="multilevel"/>
    <w:tmpl w:val="A86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227C33"/>
    <w:multiLevelType w:val="multilevel"/>
    <w:tmpl w:val="1FD2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1159E5"/>
    <w:multiLevelType w:val="multilevel"/>
    <w:tmpl w:val="B8A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CA5F8E"/>
    <w:multiLevelType w:val="multilevel"/>
    <w:tmpl w:val="340A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0B"/>
    <w:rsid w:val="00541A5B"/>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5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3272</Characters>
  <Application>Microsoft Office Word</Application>
  <DocSecurity>0</DocSecurity>
  <Lines>27</Lines>
  <Paragraphs>7</Paragraphs>
  <ScaleCrop>false</ScaleCrop>
  <Company>Randstad USA</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2019-08-14T16:38:00Z</dcterms:created>
  <dcterms:modified xsi:type="dcterms:W3CDTF">2019-08-14T16:41:00Z</dcterms:modified>
</cp:coreProperties>
</file>