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C3" w:rsidRPr="00DE61C3" w:rsidRDefault="00DE61C3" w:rsidP="00DE61C3">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DE61C3">
        <w:rPr>
          <w:rFonts w:ascii="Segoe UI" w:eastAsia="Times New Roman" w:hAnsi="Segoe UI" w:cs="Segoe UI"/>
          <w:b/>
          <w:bCs/>
          <w:color w:val="0070C0"/>
          <w:kern w:val="36"/>
          <w:sz w:val="48"/>
          <w:szCs w:val="48"/>
        </w:rPr>
        <w:t>Senior Paralegal</w:t>
      </w:r>
    </w:p>
    <w:p w:rsidR="00DE61C3" w:rsidRPr="00DE61C3" w:rsidRDefault="00DE61C3" w:rsidP="00DE61C3">
      <w:pPr>
        <w:shd w:val="clear" w:color="auto" w:fill="FFFFFF"/>
        <w:spacing w:before="630" w:after="375" w:line="240" w:lineRule="auto"/>
        <w:outlineLvl w:val="2"/>
        <w:rPr>
          <w:rFonts w:ascii="Arial" w:eastAsia="Times New Roman" w:hAnsi="Arial" w:cs="Arial"/>
          <w:b/>
          <w:bCs/>
          <w:caps/>
          <w:color w:val="5F5F5F"/>
          <w:sz w:val="21"/>
          <w:szCs w:val="21"/>
        </w:rPr>
      </w:pPr>
      <w:r w:rsidRPr="00DE61C3">
        <w:rPr>
          <w:rFonts w:ascii="Arial" w:eastAsia="Times New Roman" w:hAnsi="Arial" w:cs="Arial"/>
          <w:b/>
          <w:bCs/>
          <w:caps/>
          <w:color w:val="5F5F5F"/>
          <w:sz w:val="21"/>
          <w:szCs w:val="21"/>
        </w:rPr>
        <w:t>DRIVING INFINITE POSSIBILITIES WITHIN A DIVERSIFIED, GLOBAL ORGANIZATION</w:t>
      </w:r>
    </w:p>
    <w:p w:rsidR="00DE61C3" w:rsidRDefault="00DE61C3" w:rsidP="00DE61C3">
      <w:pPr>
        <w:shd w:val="clear" w:color="auto" w:fill="FFFFFF"/>
        <w:spacing w:before="100" w:beforeAutospacing="1" w:after="100" w:afterAutospacing="1" w:line="240" w:lineRule="auto"/>
        <w:rPr>
          <w:rFonts w:ascii="Arial" w:eastAsia="Times New Roman" w:hAnsi="Arial" w:cs="Arial"/>
          <w:sz w:val="20"/>
          <w:szCs w:val="20"/>
        </w:rPr>
      </w:pPr>
      <w:r w:rsidRPr="00DE61C3">
        <w:rPr>
          <w:rFonts w:ascii="Arial" w:eastAsia="Times New Roman" w:hAnsi="Arial" w:cs="Arial"/>
          <w:sz w:val="20"/>
          <w:szCs w:val="20"/>
        </w:rPr>
        <w:br/>
      </w:r>
      <w:r w:rsidRPr="00DE61C3">
        <w:rPr>
          <w:rFonts w:ascii="Arial" w:eastAsia="Times New Roman" w:hAnsi="Arial" w:cs="Arial"/>
          <w:sz w:val="20"/>
          <w:szCs w:val="20"/>
        </w:rPr>
        <w:br/>
        <w:t>Job Description:</w:t>
      </w:r>
    </w:p>
    <w:p w:rsidR="00DE61C3" w:rsidRPr="00DE61C3" w:rsidRDefault="00DE61C3" w:rsidP="00DE61C3">
      <w:pPr>
        <w:shd w:val="clear" w:color="auto" w:fill="FFFFFF"/>
        <w:spacing w:before="100" w:beforeAutospacing="1" w:after="100" w:afterAutospacing="1" w:line="240" w:lineRule="auto"/>
        <w:rPr>
          <w:rFonts w:ascii="Arial" w:eastAsia="Times New Roman" w:hAnsi="Arial" w:cs="Arial"/>
          <w:sz w:val="24"/>
          <w:szCs w:val="24"/>
        </w:rPr>
      </w:pPr>
      <w:bookmarkStart w:id="0" w:name="_GoBack"/>
      <w:bookmarkEnd w:id="0"/>
      <w:r w:rsidRPr="00DE61C3">
        <w:rPr>
          <w:rFonts w:ascii="Arial" w:eastAsia="Times New Roman" w:hAnsi="Arial" w:cs="Arial"/>
          <w:sz w:val="20"/>
          <w:szCs w:val="20"/>
        </w:rPr>
        <w:br/>
        <w:t>There is an immediate opening for a Paralegal in Honeywell’s new Charlotte, NC headquarters to support the Litigation Center of Excellence (COE) including the Legal Operations function. Working closely with the GC of Global Litigation, the paralegal will be responsible for acquiring and maintaining intellectual control of the company’s historical litigation data. The paralegal will be responsible for creating standard and customized reports based on data extracted from the company’s matter management and electronic billing platforms. The paralegal will also be responsible for supporting litigated matters.</w:t>
      </w:r>
      <w:r w:rsidRPr="00DE61C3">
        <w:rPr>
          <w:rFonts w:ascii="Arial" w:eastAsia="Times New Roman" w:hAnsi="Arial" w:cs="Arial"/>
          <w:sz w:val="20"/>
          <w:szCs w:val="20"/>
        </w:rPr>
        <w:br/>
      </w:r>
      <w:r w:rsidRPr="00DE61C3">
        <w:rPr>
          <w:rFonts w:ascii="Arial" w:eastAsia="Times New Roman" w:hAnsi="Arial" w:cs="Arial"/>
          <w:sz w:val="20"/>
          <w:szCs w:val="20"/>
        </w:rPr>
        <w:br/>
        <w:t xml:space="preserve">Qualified candidates will have experience in matter management and litigation support tools, off-site records archival systems, web-based legal research tools and </w:t>
      </w:r>
      <w:proofErr w:type="spellStart"/>
      <w:r w:rsidRPr="00DE61C3">
        <w:rPr>
          <w:rFonts w:ascii="Arial" w:eastAsia="Times New Roman" w:hAnsi="Arial" w:cs="Arial"/>
          <w:sz w:val="20"/>
          <w:szCs w:val="20"/>
        </w:rPr>
        <w:t>eDiscovery</w:t>
      </w:r>
      <w:proofErr w:type="spellEnd"/>
      <w:r w:rsidRPr="00DE61C3">
        <w:rPr>
          <w:rFonts w:ascii="Arial" w:eastAsia="Times New Roman" w:hAnsi="Arial" w:cs="Arial"/>
          <w:sz w:val="20"/>
          <w:szCs w:val="20"/>
        </w:rPr>
        <w:t xml:space="preserve"> applications and technologies.</w:t>
      </w:r>
      <w:r w:rsidRPr="00DE61C3">
        <w:rPr>
          <w:rFonts w:ascii="Arial" w:eastAsia="Times New Roman" w:hAnsi="Arial" w:cs="Arial"/>
          <w:sz w:val="20"/>
          <w:szCs w:val="20"/>
        </w:rPr>
        <w:br/>
      </w:r>
      <w:r w:rsidRPr="00DE61C3">
        <w:rPr>
          <w:rFonts w:ascii="Arial" w:eastAsia="Times New Roman" w:hAnsi="Arial" w:cs="Arial"/>
          <w:sz w:val="20"/>
          <w:szCs w:val="20"/>
        </w:rPr>
        <w:br/>
        <w:t>Responsibilities</w:t>
      </w:r>
      <w:proofErr w:type="gramStart"/>
      <w:r w:rsidRPr="00DE61C3">
        <w:rPr>
          <w:rFonts w:ascii="Arial" w:eastAsia="Times New Roman" w:hAnsi="Arial" w:cs="Arial"/>
          <w:sz w:val="20"/>
          <w:szCs w:val="20"/>
        </w:rPr>
        <w:t>:</w:t>
      </w:r>
      <w:proofErr w:type="gramEnd"/>
      <w:r w:rsidRPr="00DE61C3">
        <w:rPr>
          <w:rFonts w:ascii="Arial" w:eastAsia="Times New Roman" w:hAnsi="Arial" w:cs="Arial"/>
          <w:sz w:val="20"/>
          <w:szCs w:val="20"/>
        </w:rPr>
        <w:br/>
        <w:t>Ownership and subject matter expert of matter management and electronic billing system and the data.</w:t>
      </w:r>
      <w:r w:rsidRPr="00DE61C3">
        <w:rPr>
          <w:rFonts w:ascii="Arial" w:eastAsia="Times New Roman" w:hAnsi="Arial" w:cs="Arial"/>
          <w:sz w:val="20"/>
          <w:szCs w:val="20"/>
        </w:rPr>
        <w:br/>
        <w:t>Track and provide data and analytics for litigation reporting</w:t>
      </w:r>
      <w:r w:rsidRPr="00DE61C3">
        <w:rPr>
          <w:rFonts w:ascii="Arial" w:eastAsia="Times New Roman" w:hAnsi="Arial" w:cs="Arial"/>
          <w:sz w:val="20"/>
          <w:szCs w:val="20"/>
        </w:rPr>
        <w:br/>
        <w:t>Prepare monthly, quarterly, annual and ad hoc </w:t>
      </w:r>
      <w:r w:rsidRPr="00DE61C3">
        <w:rPr>
          <w:rFonts w:ascii="Arial" w:eastAsia="Times New Roman" w:hAnsi="Arial" w:cs="Arial"/>
          <w:sz w:val="20"/>
          <w:szCs w:val="20"/>
        </w:rPr>
        <w:br/>
        <w:t>Create high quality presentations as needed</w:t>
      </w:r>
      <w:r w:rsidRPr="00DE61C3">
        <w:rPr>
          <w:rFonts w:ascii="Arial" w:eastAsia="Times New Roman" w:hAnsi="Arial" w:cs="Arial"/>
          <w:sz w:val="20"/>
          <w:szCs w:val="20"/>
        </w:rPr>
        <w:br/>
        <w:t>Manage and coordinate service of process</w:t>
      </w:r>
      <w:r w:rsidRPr="00DE61C3">
        <w:rPr>
          <w:rFonts w:ascii="Arial" w:eastAsia="Times New Roman" w:hAnsi="Arial" w:cs="Arial"/>
          <w:sz w:val="20"/>
          <w:szCs w:val="20"/>
        </w:rPr>
        <w:br/>
        <w:t>Coordinate and execute activities relating to the identification, preservation and collection of information pertinent to litigated matters and litigation holds</w:t>
      </w:r>
      <w:r w:rsidRPr="00DE61C3">
        <w:rPr>
          <w:rFonts w:ascii="Arial" w:eastAsia="Times New Roman" w:hAnsi="Arial" w:cs="Arial"/>
          <w:sz w:val="20"/>
          <w:szCs w:val="20"/>
        </w:rPr>
        <w:br/>
        <w:t>Send and track Legal Hold notifications </w:t>
      </w:r>
      <w:r w:rsidRPr="00DE61C3">
        <w:rPr>
          <w:rFonts w:ascii="Arial" w:eastAsia="Times New Roman" w:hAnsi="Arial" w:cs="Arial"/>
          <w:sz w:val="20"/>
          <w:szCs w:val="20"/>
        </w:rPr>
        <w:br/>
        <w:t xml:space="preserve">Assist </w:t>
      </w:r>
      <w:proofErr w:type="spellStart"/>
      <w:r w:rsidRPr="00DE61C3">
        <w:rPr>
          <w:rFonts w:ascii="Arial" w:eastAsia="Times New Roman" w:hAnsi="Arial" w:cs="Arial"/>
          <w:sz w:val="20"/>
          <w:szCs w:val="20"/>
        </w:rPr>
        <w:t>eDiscovery</w:t>
      </w:r>
      <w:proofErr w:type="spellEnd"/>
      <w:r w:rsidRPr="00DE61C3">
        <w:rPr>
          <w:rFonts w:ascii="Arial" w:eastAsia="Times New Roman" w:hAnsi="Arial" w:cs="Arial"/>
          <w:sz w:val="20"/>
          <w:szCs w:val="20"/>
        </w:rPr>
        <w:t xml:space="preserve"> Manager to plan, schedule and implement electronic collections</w:t>
      </w:r>
      <w:r w:rsidRPr="00DE61C3">
        <w:rPr>
          <w:rFonts w:ascii="Arial" w:eastAsia="Times New Roman" w:hAnsi="Arial" w:cs="Arial"/>
          <w:sz w:val="20"/>
          <w:szCs w:val="20"/>
        </w:rPr>
        <w:br/>
        <w:t>Support Legal Operations function as needed </w:t>
      </w:r>
      <w:r w:rsidRPr="00DE61C3">
        <w:rPr>
          <w:rFonts w:ascii="Arial" w:eastAsia="Times New Roman" w:hAnsi="Arial" w:cs="Arial"/>
          <w:sz w:val="20"/>
          <w:szCs w:val="20"/>
        </w:rPr>
        <w:br/>
        <w:t xml:space="preserve">Perform other related duties and special projects as assigned by supervising </w:t>
      </w:r>
      <w:proofErr w:type="spellStart"/>
      <w:r w:rsidRPr="00DE61C3">
        <w:rPr>
          <w:rFonts w:ascii="Arial" w:eastAsia="Times New Roman" w:hAnsi="Arial" w:cs="Arial"/>
          <w:sz w:val="20"/>
          <w:szCs w:val="20"/>
        </w:rPr>
        <w:t>attorneypervising</w:t>
      </w:r>
      <w:proofErr w:type="spellEnd"/>
      <w:r w:rsidRPr="00DE61C3">
        <w:rPr>
          <w:rFonts w:ascii="Arial" w:eastAsia="Times New Roman" w:hAnsi="Arial" w:cs="Arial"/>
          <w:sz w:val="20"/>
          <w:szCs w:val="20"/>
        </w:rPr>
        <w:t xml:space="preserve"> attorney</w:t>
      </w:r>
    </w:p>
    <w:p w:rsidR="00DE61C3" w:rsidRPr="00DE61C3" w:rsidRDefault="00DE61C3" w:rsidP="00DE61C3">
      <w:pPr>
        <w:shd w:val="clear" w:color="auto" w:fill="FFFFFF"/>
        <w:spacing w:before="630" w:after="375" w:line="240" w:lineRule="auto"/>
        <w:outlineLvl w:val="2"/>
        <w:rPr>
          <w:rFonts w:ascii="Arial" w:eastAsia="Times New Roman" w:hAnsi="Arial" w:cs="Arial"/>
          <w:b/>
          <w:bCs/>
          <w:caps/>
          <w:color w:val="5F5F5F"/>
          <w:sz w:val="21"/>
          <w:szCs w:val="21"/>
        </w:rPr>
      </w:pPr>
      <w:r w:rsidRPr="00DE61C3">
        <w:rPr>
          <w:rFonts w:ascii="Arial" w:eastAsia="Times New Roman" w:hAnsi="Arial" w:cs="Arial"/>
          <w:b/>
          <w:bCs/>
          <w:caps/>
          <w:color w:val="5F5F5F"/>
          <w:sz w:val="21"/>
          <w:szCs w:val="21"/>
        </w:rPr>
        <w:t>KEY RESPONSIBILITIES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2"/>
      </w:tblGrid>
      <w:tr w:rsidR="00DE61C3" w:rsidRPr="00DE61C3" w:rsidTr="00DE61C3">
        <w:tc>
          <w:tcPr>
            <w:tcW w:w="0" w:type="auto"/>
            <w:shd w:val="clear" w:color="auto" w:fill="FFFFFF"/>
            <w:vAlign w:val="center"/>
            <w:hideMark/>
          </w:tcPr>
          <w:p w:rsidR="00DE61C3" w:rsidRPr="00DE61C3" w:rsidRDefault="00DE61C3" w:rsidP="00DE61C3">
            <w:pPr>
              <w:spacing w:after="0" w:line="240" w:lineRule="auto"/>
              <w:rPr>
                <w:rFonts w:ascii="Arial" w:eastAsia="Times New Roman" w:hAnsi="Arial" w:cs="Arial"/>
                <w:color w:val="000000"/>
                <w:sz w:val="21"/>
                <w:szCs w:val="21"/>
              </w:rPr>
            </w:pPr>
            <w:r w:rsidRPr="00DE61C3">
              <w:rPr>
                <w:rFonts w:ascii="Arial" w:eastAsia="Times New Roman" w:hAnsi="Arial" w:cs="Arial"/>
                <w:color w:val="000000"/>
                <w:sz w:val="21"/>
                <w:szCs w:val="21"/>
              </w:rPr>
              <w:t>Prepare legal documents</w:t>
            </w:r>
          </w:p>
        </w:tc>
      </w:tr>
      <w:tr w:rsidR="00DE61C3" w:rsidRPr="00DE61C3" w:rsidTr="00DE61C3">
        <w:tc>
          <w:tcPr>
            <w:tcW w:w="0" w:type="auto"/>
            <w:shd w:val="clear" w:color="auto" w:fill="FFFFFF"/>
            <w:vAlign w:val="center"/>
            <w:hideMark/>
          </w:tcPr>
          <w:p w:rsidR="00DE61C3" w:rsidRPr="00DE61C3" w:rsidRDefault="00DE61C3" w:rsidP="00DE61C3">
            <w:pPr>
              <w:spacing w:after="0" w:line="240" w:lineRule="auto"/>
              <w:rPr>
                <w:rFonts w:ascii="Arial" w:eastAsia="Times New Roman" w:hAnsi="Arial" w:cs="Arial"/>
                <w:color w:val="000000"/>
                <w:sz w:val="21"/>
                <w:szCs w:val="21"/>
              </w:rPr>
            </w:pPr>
            <w:r w:rsidRPr="00DE61C3">
              <w:rPr>
                <w:rFonts w:ascii="Arial" w:eastAsia="Times New Roman" w:hAnsi="Arial" w:cs="Arial"/>
                <w:color w:val="000000"/>
                <w:sz w:val="21"/>
                <w:szCs w:val="21"/>
              </w:rPr>
              <w:t>Provide legal solutions to business</w:t>
            </w:r>
          </w:p>
        </w:tc>
      </w:tr>
      <w:tr w:rsidR="00DE61C3" w:rsidRPr="00DE61C3" w:rsidTr="00DE61C3">
        <w:tc>
          <w:tcPr>
            <w:tcW w:w="0" w:type="auto"/>
            <w:shd w:val="clear" w:color="auto" w:fill="FFFFFF"/>
            <w:vAlign w:val="center"/>
            <w:hideMark/>
          </w:tcPr>
          <w:p w:rsidR="00DE61C3" w:rsidRPr="00DE61C3" w:rsidRDefault="00DE61C3" w:rsidP="00DE61C3">
            <w:pPr>
              <w:spacing w:after="0" w:line="240" w:lineRule="auto"/>
              <w:rPr>
                <w:rFonts w:ascii="Arial" w:eastAsia="Times New Roman" w:hAnsi="Arial" w:cs="Arial"/>
                <w:color w:val="000000"/>
                <w:sz w:val="21"/>
                <w:szCs w:val="21"/>
              </w:rPr>
            </w:pPr>
            <w:r w:rsidRPr="00DE61C3">
              <w:rPr>
                <w:rFonts w:ascii="Arial" w:eastAsia="Times New Roman" w:hAnsi="Arial" w:cs="Arial"/>
                <w:color w:val="000000"/>
                <w:sz w:val="21"/>
                <w:szCs w:val="21"/>
              </w:rPr>
              <w:t>Training of business functions</w:t>
            </w:r>
          </w:p>
        </w:tc>
      </w:tr>
      <w:tr w:rsidR="00DE61C3" w:rsidRPr="00DE61C3" w:rsidTr="00DE61C3">
        <w:tc>
          <w:tcPr>
            <w:tcW w:w="0" w:type="auto"/>
            <w:shd w:val="clear" w:color="auto" w:fill="FFFFFF"/>
            <w:vAlign w:val="center"/>
            <w:hideMark/>
          </w:tcPr>
          <w:p w:rsidR="00DE61C3" w:rsidRPr="00DE61C3" w:rsidRDefault="00DE61C3" w:rsidP="00DE61C3">
            <w:pPr>
              <w:spacing w:after="0" w:line="240" w:lineRule="auto"/>
              <w:rPr>
                <w:rFonts w:ascii="Arial" w:eastAsia="Times New Roman" w:hAnsi="Arial" w:cs="Arial"/>
                <w:color w:val="000000"/>
                <w:sz w:val="21"/>
                <w:szCs w:val="21"/>
              </w:rPr>
            </w:pPr>
            <w:r w:rsidRPr="00DE61C3">
              <w:rPr>
                <w:rFonts w:ascii="Arial" w:eastAsia="Times New Roman" w:hAnsi="Arial" w:cs="Arial"/>
                <w:color w:val="000000"/>
                <w:sz w:val="21"/>
                <w:szCs w:val="21"/>
              </w:rPr>
              <w:t>Manage legal filing</w:t>
            </w:r>
          </w:p>
        </w:tc>
      </w:tr>
      <w:tr w:rsidR="00DE61C3" w:rsidRPr="00DE61C3" w:rsidTr="00DE61C3">
        <w:tc>
          <w:tcPr>
            <w:tcW w:w="0" w:type="auto"/>
            <w:shd w:val="clear" w:color="auto" w:fill="FFFFFF"/>
            <w:vAlign w:val="center"/>
            <w:hideMark/>
          </w:tcPr>
          <w:p w:rsidR="00DE61C3" w:rsidRPr="00DE61C3" w:rsidRDefault="00DE61C3" w:rsidP="00DE61C3">
            <w:pPr>
              <w:spacing w:after="0" w:line="240" w:lineRule="auto"/>
              <w:rPr>
                <w:rFonts w:ascii="Arial" w:eastAsia="Times New Roman" w:hAnsi="Arial" w:cs="Arial"/>
                <w:color w:val="000000"/>
                <w:sz w:val="21"/>
                <w:szCs w:val="21"/>
              </w:rPr>
            </w:pPr>
          </w:p>
        </w:tc>
      </w:tr>
    </w:tbl>
    <w:p w:rsidR="00DE61C3" w:rsidRPr="00DE61C3" w:rsidRDefault="00DE61C3" w:rsidP="00DE61C3">
      <w:pPr>
        <w:spacing w:after="0" w:line="240" w:lineRule="auto"/>
        <w:rPr>
          <w:rFonts w:ascii="Times New Roman" w:eastAsia="Times New Roman" w:hAnsi="Times New Roman" w:cs="Times New Roman"/>
          <w:sz w:val="24"/>
          <w:szCs w:val="24"/>
        </w:rPr>
      </w:pPr>
      <w:r w:rsidRPr="00DE61C3">
        <w:rPr>
          <w:rFonts w:ascii="Arial" w:eastAsia="Times New Roman" w:hAnsi="Arial" w:cs="Arial"/>
          <w:color w:val="000000"/>
          <w:sz w:val="21"/>
          <w:szCs w:val="21"/>
        </w:rPr>
        <w:br/>
      </w:r>
    </w:p>
    <w:p w:rsidR="00DE61C3" w:rsidRPr="00DE61C3" w:rsidRDefault="00DE61C3" w:rsidP="00DE61C3">
      <w:pPr>
        <w:shd w:val="clear" w:color="auto" w:fill="FFFFFF"/>
        <w:spacing w:before="100" w:beforeAutospacing="1" w:after="100" w:afterAutospacing="1" w:line="240" w:lineRule="auto"/>
        <w:rPr>
          <w:rFonts w:ascii="Arial" w:eastAsia="Times New Roman" w:hAnsi="Arial" w:cs="Arial"/>
          <w:sz w:val="21"/>
          <w:szCs w:val="21"/>
        </w:rPr>
      </w:pPr>
      <w:r w:rsidRPr="00DE61C3">
        <w:rPr>
          <w:rFonts w:ascii="MS Sans Serif" w:eastAsia="Times New Roman" w:hAnsi="MS Sans Serif" w:cs="Arial"/>
          <w:b/>
          <w:bCs/>
          <w:sz w:val="24"/>
          <w:szCs w:val="24"/>
        </w:rPr>
        <w:br/>
      </w:r>
      <w:r w:rsidRPr="00DE61C3">
        <w:rPr>
          <w:rFonts w:ascii="MS Sans Serif" w:eastAsia="Times New Roman" w:hAnsi="MS Sans Serif" w:cs="Arial"/>
          <w:b/>
          <w:bCs/>
          <w:sz w:val="20"/>
          <w:szCs w:val="20"/>
        </w:rPr>
        <w:t>You Must Have:</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Bachelor’s Degree or commensurate experience</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Paralegal Certificate or law degree</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5 years’ minimum experience </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br/>
      </w:r>
      <w:r w:rsidRPr="00DE61C3">
        <w:rPr>
          <w:rFonts w:ascii="MS Sans Serif" w:eastAsia="Times New Roman" w:hAnsi="MS Sans Serif" w:cs="Arial"/>
          <w:b/>
          <w:bCs/>
          <w:sz w:val="20"/>
          <w:szCs w:val="20"/>
        </w:rPr>
        <w:lastRenderedPageBreak/>
        <w:t>We Value:</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 xml:space="preserve">Knowledge of Case Management, </w:t>
      </w:r>
      <w:proofErr w:type="spellStart"/>
      <w:r w:rsidRPr="00DE61C3">
        <w:rPr>
          <w:rFonts w:ascii="MS Sans Serif" w:eastAsia="Times New Roman" w:hAnsi="MS Sans Serif" w:cs="Arial"/>
          <w:sz w:val="20"/>
          <w:szCs w:val="20"/>
        </w:rPr>
        <w:t>eBilling</w:t>
      </w:r>
      <w:proofErr w:type="spellEnd"/>
      <w:r w:rsidRPr="00DE61C3">
        <w:rPr>
          <w:rFonts w:ascii="MS Sans Serif" w:eastAsia="Times New Roman" w:hAnsi="MS Sans Serif" w:cs="Arial"/>
          <w:sz w:val="20"/>
          <w:szCs w:val="20"/>
        </w:rPr>
        <w:t xml:space="preserve">, </w:t>
      </w:r>
      <w:proofErr w:type="spellStart"/>
      <w:r w:rsidRPr="00DE61C3">
        <w:rPr>
          <w:rFonts w:ascii="MS Sans Serif" w:eastAsia="Times New Roman" w:hAnsi="MS Sans Serif" w:cs="Arial"/>
          <w:sz w:val="20"/>
          <w:szCs w:val="20"/>
        </w:rPr>
        <w:t>Cognos</w:t>
      </w:r>
      <w:proofErr w:type="spellEnd"/>
      <w:r w:rsidRPr="00DE61C3">
        <w:rPr>
          <w:rFonts w:ascii="MS Sans Serif" w:eastAsia="Times New Roman" w:hAnsi="MS Sans Serif" w:cs="Arial"/>
          <w:sz w:val="20"/>
          <w:szCs w:val="20"/>
        </w:rPr>
        <w:t xml:space="preserve"> Business Intelligence Software, Passport, Tableau and Business Objects</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Advanced Proficiency in Microsoft applications, especially Excel and PowerPoint</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 xml:space="preserve">Advanced knowledge of discovery processes and technologies such as </w:t>
      </w:r>
      <w:proofErr w:type="spellStart"/>
      <w:r w:rsidRPr="00DE61C3">
        <w:rPr>
          <w:rFonts w:ascii="MS Sans Serif" w:eastAsia="Times New Roman" w:hAnsi="MS Sans Serif" w:cs="Arial"/>
          <w:sz w:val="20"/>
          <w:szCs w:val="20"/>
        </w:rPr>
        <w:t>Exterro</w:t>
      </w:r>
      <w:proofErr w:type="spellEnd"/>
      <w:r w:rsidRPr="00DE61C3">
        <w:rPr>
          <w:rFonts w:ascii="MS Sans Serif" w:eastAsia="Times New Roman" w:hAnsi="MS Sans Serif" w:cs="Arial"/>
          <w:sz w:val="20"/>
          <w:szCs w:val="20"/>
        </w:rPr>
        <w:t xml:space="preserve"> Fusion or similar legal hold tools like IBM/PSS Atlas</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Superior research skills including web-based legal research tools</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Demonstrated problem-solving and analytical skills</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Excellent written and verbal communication skills</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Ability to handle highly confidential and sensitive information</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Superior organizational skills and attention to detail</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Superior time management skills; ability to prioritize, meet deadlines and manage multiple projects </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Ability to work independently and collaboratively as a proactive team player</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Demonstrated leadership and relationship-building skills </w:t>
      </w:r>
      <w:r w:rsidRPr="00DE61C3">
        <w:rPr>
          <w:rFonts w:ascii="MS Sans Serif" w:eastAsia="Times New Roman" w:hAnsi="MS Sans Serif" w:cs="Arial"/>
          <w:sz w:val="24"/>
          <w:szCs w:val="24"/>
        </w:rPr>
        <w:br/>
      </w:r>
      <w:r w:rsidRPr="00DE61C3">
        <w:rPr>
          <w:rFonts w:ascii="MS Sans Serif" w:eastAsia="Times New Roman" w:hAnsi="MS Sans Serif" w:cs="Arial"/>
          <w:sz w:val="20"/>
          <w:szCs w:val="20"/>
        </w:rPr>
        <w:t>Ability to create effective partnerships with employees at all levels within the organization and with outside service providers</w:t>
      </w:r>
    </w:p>
    <w:p w:rsidR="00DE61C3" w:rsidRPr="00DE61C3" w:rsidRDefault="00DE61C3" w:rsidP="00DE61C3">
      <w:pPr>
        <w:shd w:val="clear" w:color="auto" w:fill="FFFFFF"/>
        <w:spacing w:before="630" w:after="375" w:line="240" w:lineRule="auto"/>
        <w:outlineLvl w:val="2"/>
        <w:rPr>
          <w:rFonts w:ascii="Arial" w:eastAsia="Times New Roman" w:hAnsi="Arial" w:cs="Arial"/>
          <w:b/>
          <w:bCs/>
          <w:caps/>
          <w:color w:val="5F5F5F"/>
          <w:sz w:val="21"/>
          <w:szCs w:val="21"/>
        </w:rPr>
      </w:pPr>
      <w:r w:rsidRPr="00DE61C3">
        <w:rPr>
          <w:rFonts w:ascii="Arial" w:eastAsia="Times New Roman" w:hAnsi="Arial" w:cs="Arial"/>
          <w:b/>
          <w:bCs/>
          <w:caps/>
          <w:color w:val="5F5F5F"/>
          <w:sz w:val="21"/>
          <w:szCs w:val="21"/>
        </w:rPr>
        <w:t>ADDITIONAL INFORMATION</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Job ID: </w:t>
      </w:r>
      <w:r w:rsidRPr="00DE61C3">
        <w:rPr>
          <w:rFonts w:ascii="Arial" w:eastAsia="Times New Roman" w:hAnsi="Arial" w:cs="Arial"/>
          <w:color w:val="333333"/>
          <w:sz w:val="21"/>
          <w:szCs w:val="21"/>
        </w:rPr>
        <w:t>HRD55771</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Job Function: </w:t>
      </w:r>
      <w:r w:rsidRPr="00DE61C3">
        <w:rPr>
          <w:rFonts w:ascii="Arial" w:eastAsia="Times New Roman" w:hAnsi="Arial" w:cs="Arial"/>
          <w:color w:val="333333"/>
          <w:sz w:val="21"/>
          <w:szCs w:val="21"/>
        </w:rPr>
        <w:t>Legal</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Relocation Tier:</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Security Clearance:</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Aviation Authority (FAA for US):</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Band: </w:t>
      </w:r>
      <w:r w:rsidRPr="00DE61C3">
        <w:rPr>
          <w:rFonts w:ascii="Arial" w:eastAsia="Times New Roman" w:hAnsi="Arial" w:cs="Arial"/>
          <w:color w:val="333333"/>
          <w:sz w:val="21"/>
          <w:szCs w:val="21"/>
        </w:rPr>
        <w:t>03</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Referral Bonus: </w:t>
      </w:r>
      <w:r w:rsidRPr="00DE61C3">
        <w:rPr>
          <w:rFonts w:ascii="Arial" w:eastAsia="Times New Roman" w:hAnsi="Arial" w:cs="Arial"/>
          <w:color w:val="333333"/>
          <w:sz w:val="21"/>
          <w:szCs w:val="21"/>
        </w:rPr>
        <w:t>1,500.00</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Requisition Type: </w:t>
      </w:r>
      <w:r w:rsidRPr="00DE61C3">
        <w:rPr>
          <w:rFonts w:ascii="Arial" w:eastAsia="Times New Roman" w:hAnsi="Arial" w:cs="Arial"/>
          <w:color w:val="333333"/>
          <w:sz w:val="21"/>
          <w:szCs w:val="21"/>
        </w:rPr>
        <w:t xml:space="preserve">TTF Special Cause </w:t>
      </w:r>
      <w:proofErr w:type="spellStart"/>
      <w:r w:rsidRPr="00DE61C3">
        <w:rPr>
          <w:rFonts w:ascii="Arial" w:eastAsia="Times New Roman" w:hAnsi="Arial" w:cs="Arial"/>
          <w:color w:val="333333"/>
          <w:sz w:val="21"/>
          <w:szCs w:val="21"/>
        </w:rPr>
        <w:t>Req</w:t>
      </w:r>
      <w:proofErr w:type="spellEnd"/>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US Citizenship:</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FLSA Statement:</w:t>
      </w:r>
    </w:p>
    <w:p w:rsidR="00DE61C3" w:rsidRPr="00DE61C3" w:rsidRDefault="00DE61C3" w:rsidP="00DE61C3">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DE61C3">
        <w:rPr>
          <w:rFonts w:ascii="Arial" w:eastAsia="Times New Roman" w:hAnsi="Arial" w:cs="Arial"/>
          <w:b/>
          <w:bCs/>
          <w:color w:val="333333"/>
          <w:sz w:val="21"/>
          <w:szCs w:val="21"/>
        </w:rPr>
        <w:t>FLSA CODE: </w:t>
      </w:r>
      <w:r w:rsidRPr="00DE61C3">
        <w:rPr>
          <w:rFonts w:ascii="Arial" w:eastAsia="Times New Roman" w:hAnsi="Arial" w:cs="Arial"/>
          <w:color w:val="333333"/>
          <w:sz w:val="21"/>
          <w:szCs w:val="21"/>
        </w:rPr>
        <w:t>Nonexempt</w:t>
      </w:r>
    </w:p>
    <w:p w:rsidR="00A05F9F" w:rsidRDefault="00A05F9F"/>
    <w:sectPr w:rsidR="00A0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D5C86"/>
    <w:multiLevelType w:val="multilevel"/>
    <w:tmpl w:val="7EC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C3"/>
    <w:rsid w:val="00A05F9F"/>
    <w:rsid w:val="00DE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Company>Randstad USA</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2019-05-20T20:28:00Z</dcterms:created>
  <dcterms:modified xsi:type="dcterms:W3CDTF">2019-05-20T20:29:00Z</dcterms:modified>
</cp:coreProperties>
</file>