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AF6" w:rsidRPr="00F64AF6" w:rsidRDefault="00F64AF6" w:rsidP="00F64AF6">
      <w:pPr>
        <w:spacing w:after="0" w:line="480" w:lineRule="atLeast"/>
        <w:outlineLvl w:val="1"/>
        <w:rPr>
          <w:rFonts w:ascii="&amp;quot" w:eastAsia="Times New Roman" w:hAnsi="&amp;quot" w:cs="Times New Roman"/>
          <w:caps/>
          <w:color w:val="333333"/>
          <w:sz w:val="27"/>
          <w:szCs w:val="27"/>
        </w:rPr>
      </w:pPr>
      <w:r w:rsidRPr="00F64AF6">
        <w:rPr>
          <w:rFonts w:ascii="&amp;quot" w:eastAsia="Times New Roman" w:hAnsi="&amp;quot" w:cs="Times New Roman"/>
          <w:caps/>
          <w:color w:val="666666"/>
          <w:sz w:val="24"/>
          <w:szCs w:val="24"/>
        </w:rPr>
        <w:t>Job Location</w:t>
      </w:r>
    </w:p>
    <w:p w:rsidR="00F64AF6" w:rsidRPr="00F64AF6" w:rsidRDefault="00F64AF6" w:rsidP="00F64AF6">
      <w:pPr>
        <w:spacing w:after="0" w:line="240" w:lineRule="auto"/>
        <w:rPr>
          <w:rFonts w:ascii="&amp;quot" w:eastAsia="Times New Roman" w:hAnsi="&amp;quot" w:cs="Times New Roman"/>
          <w:color w:val="666666"/>
          <w:sz w:val="24"/>
          <w:szCs w:val="24"/>
        </w:rPr>
      </w:pPr>
      <w:r w:rsidRPr="00F64AF6">
        <w:rPr>
          <w:rFonts w:ascii="Gotham Book" w:eastAsia="Times New Roman" w:hAnsi="Gotham Book" w:cs="Times New Roman"/>
          <w:color w:val="6F6F6F"/>
          <w:sz w:val="24"/>
          <w:szCs w:val="24"/>
          <w:shd w:val="clear" w:color="auto" w:fill="FFFFFF"/>
        </w:rPr>
        <w:t>USA, Louisville, KY</w:t>
      </w:r>
    </w:p>
    <w:p w:rsidR="00F64AF6" w:rsidRPr="00F64AF6" w:rsidRDefault="00F64AF6" w:rsidP="00F64AF6">
      <w:pPr>
        <w:spacing w:after="0" w:line="480" w:lineRule="atLeast"/>
        <w:outlineLvl w:val="1"/>
        <w:rPr>
          <w:rFonts w:ascii="&amp;quot" w:eastAsia="Times New Roman" w:hAnsi="&amp;quot" w:cs="Times New Roman"/>
          <w:caps/>
          <w:color w:val="333333"/>
          <w:sz w:val="27"/>
          <w:szCs w:val="27"/>
        </w:rPr>
      </w:pPr>
      <w:r w:rsidRPr="00F64AF6">
        <w:rPr>
          <w:rFonts w:ascii="&amp;quot" w:eastAsia="Times New Roman" w:hAnsi="&amp;quot" w:cs="Times New Roman"/>
          <w:caps/>
          <w:color w:val="666666"/>
          <w:sz w:val="24"/>
          <w:szCs w:val="24"/>
        </w:rPr>
        <w:t>Job Posting Title</w:t>
      </w:r>
    </w:p>
    <w:p w:rsidR="00F64AF6" w:rsidRPr="00F64AF6" w:rsidRDefault="00F64AF6" w:rsidP="00F64AF6">
      <w:pPr>
        <w:spacing w:after="0" w:line="240" w:lineRule="auto"/>
        <w:rPr>
          <w:rFonts w:ascii="&amp;quot" w:eastAsia="Times New Roman" w:hAnsi="&amp;quot" w:cs="Times New Roman"/>
          <w:color w:val="666666"/>
          <w:sz w:val="24"/>
          <w:szCs w:val="24"/>
        </w:rPr>
      </w:pPr>
      <w:r w:rsidRPr="00F64AF6">
        <w:rPr>
          <w:rFonts w:ascii="Gotham Book" w:eastAsia="Times New Roman" w:hAnsi="Gotham Book" w:cs="Times New Roman"/>
          <w:color w:val="6F6F6F"/>
          <w:sz w:val="24"/>
          <w:szCs w:val="24"/>
          <w:shd w:val="clear" w:color="auto" w:fill="FFFFFF"/>
        </w:rPr>
        <w:t>Global Trade Analyst</w:t>
      </w:r>
    </w:p>
    <w:p w:rsidR="00F64AF6" w:rsidRPr="00F64AF6" w:rsidRDefault="00F64AF6" w:rsidP="00F64AF6">
      <w:pPr>
        <w:spacing w:after="0" w:line="480" w:lineRule="atLeast"/>
        <w:outlineLvl w:val="1"/>
        <w:rPr>
          <w:rFonts w:ascii="&amp;quot" w:eastAsia="Times New Roman" w:hAnsi="&amp;quot" w:cs="Times New Roman"/>
          <w:caps/>
          <w:color w:val="333333"/>
          <w:sz w:val="27"/>
          <w:szCs w:val="27"/>
        </w:rPr>
      </w:pPr>
      <w:r w:rsidRPr="00F64AF6">
        <w:rPr>
          <w:rFonts w:ascii="&amp;quot" w:eastAsia="Times New Roman" w:hAnsi="&amp;quot" w:cs="Times New Roman"/>
          <w:caps/>
          <w:color w:val="666666"/>
          <w:sz w:val="24"/>
          <w:szCs w:val="24"/>
        </w:rPr>
        <w:t>The Challenge</w:t>
      </w:r>
    </w:p>
    <w:p w:rsidR="00F64AF6" w:rsidRPr="00F64AF6" w:rsidRDefault="00F64AF6" w:rsidP="00F64AF6">
      <w:pPr>
        <w:spacing w:after="0" w:line="240" w:lineRule="auto"/>
        <w:rPr>
          <w:rFonts w:ascii="&amp;quot" w:eastAsia="Times New Roman" w:hAnsi="&amp;quot" w:cs="Times New Roman"/>
          <w:color w:val="666666"/>
          <w:sz w:val="24"/>
          <w:szCs w:val="24"/>
        </w:rPr>
      </w:pPr>
      <w:r w:rsidRPr="00F64AF6">
        <w:rPr>
          <w:rFonts w:ascii="Gotham Book" w:eastAsia="Times New Roman" w:hAnsi="Gotham Book" w:cs="Times New Roman"/>
          <w:color w:val="6F6F6F"/>
          <w:sz w:val="24"/>
          <w:szCs w:val="24"/>
          <w:shd w:val="clear" w:color="auto" w:fill="FFFFFF"/>
        </w:rPr>
        <w:t>The Global Trade Analyst is a member of the GE Appliances’ Trade Compliance team reporting directly to the Director, Global Trade Compliance. This position will support the Trade Compliance team by managing and assisting in projects to ensure regulatory compliance, while increasing process efficiencies with focus on Imports and Foreign Trade Zone Operations. This analyst will use their experiences and understanding of International Trade regulations and apply those skills to our current business setting.</w:t>
      </w:r>
    </w:p>
    <w:p w:rsidR="00F64AF6" w:rsidRPr="00F64AF6" w:rsidRDefault="00F64AF6" w:rsidP="00F64AF6">
      <w:pPr>
        <w:spacing w:after="0" w:line="480" w:lineRule="atLeast"/>
        <w:outlineLvl w:val="1"/>
        <w:rPr>
          <w:rFonts w:ascii="&amp;quot" w:eastAsia="Times New Roman" w:hAnsi="&amp;quot" w:cs="Times New Roman"/>
          <w:caps/>
          <w:color w:val="333333"/>
          <w:sz w:val="27"/>
          <w:szCs w:val="27"/>
        </w:rPr>
      </w:pPr>
      <w:r w:rsidRPr="00F64AF6">
        <w:rPr>
          <w:rFonts w:ascii="&amp;quot" w:eastAsia="Times New Roman" w:hAnsi="&amp;quot" w:cs="Times New Roman"/>
          <w:caps/>
          <w:color w:val="666666"/>
          <w:sz w:val="24"/>
          <w:szCs w:val="24"/>
        </w:rPr>
        <w:t>What you will Do</w:t>
      </w:r>
    </w:p>
    <w:p w:rsidR="00F64AF6" w:rsidRPr="00F64AF6" w:rsidRDefault="00F64AF6" w:rsidP="00F64AF6">
      <w:pPr>
        <w:spacing w:after="150" w:line="240" w:lineRule="auto"/>
        <w:rPr>
          <w:rFonts w:ascii="&amp;quot" w:eastAsia="Times New Roman" w:hAnsi="&amp;quot" w:cs="Times New Roman"/>
          <w:color w:val="6F6F6F"/>
          <w:sz w:val="21"/>
          <w:szCs w:val="21"/>
        </w:rPr>
      </w:pPr>
      <w:r w:rsidRPr="00F64AF6">
        <w:rPr>
          <w:rFonts w:ascii="&amp;quot" w:eastAsia="Times New Roman" w:hAnsi="&amp;quot" w:cs="Times New Roman"/>
          <w:color w:val="6F6F6F"/>
          <w:sz w:val="21"/>
          <w:szCs w:val="21"/>
        </w:rPr>
        <w:t>Primary job responsibilities include:</w:t>
      </w:r>
    </w:p>
    <w:p w:rsidR="00F64AF6" w:rsidRPr="00F64AF6" w:rsidRDefault="00F64AF6" w:rsidP="00F64AF6">
      <w:pPr>
        <w:numPr>
          <w:ilvl w:val="0"/>
          <w:numId w:val="1"/>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Assist International Trade Team in administering an effective trade compliance program to ensure company compliance with regulatory and internal policy requirements</w:t>
      </w:r>
    </w:p>
    <w:p w:rsidR="00F64AF6" w:rsidRPr="00F64AF6" w:rsidRDefault="00F64AF6" w:rsidP="00F64AF6">
      <w:pPr>
        <w:numPr>
          <w:ilvl w:val="0"/>
          <w:numId w:val="1"/>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Participate in a variety of projects supporting the broader Trade team’s goals and objectives. (Heavy focus on Import and Foreign Trade Zone Activity)</w:t>
      </w:r>
    </w:p>
    <w:p w:rsidR="00F64AF6" w:rsidRPr="00F64AF6" w:rsidRDefault="00F64AF6" w:rsidP="00F64AF6">
      <w:pPr>
        <w:numPr>
          <w:ilvl w:val="0"/>
          <w:numId w:val="1"/>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Prepare import and export reports to derive import and export analytics</w:t>
      </w:r>
    </w:p>
    <w:p w:rsidR="00F64AF6" w:rsidRPr="00F64AF6" w:rsidRDefault="00F64AF6" w:rsidP="00F64AF6">
      <w:pPr>
        <w:numPr>
          <w:ilvl w:val="0"/>
          <w:numId w:val="1"/>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Work directly with GEA’s consultants, software providers and customs brokers to ensure compliant, efficient, and cost-effective entry of goods. Establish and monitor service providers’ performance against clearly defined Key Performance Indicators (KPIs)</w:t>
      </w:r>
    </w:p>
    <w:p w:rsidR="00F64AF6" w:rsidRPr="00F64AF6" w:rsidRDefault="00F64AF6" w:rsidP="00F64AF6">
      <w:pPr>
        <w:numPr>
          <w:ilvl w:val="0"/>
          <w:numId w:val="1"/>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Assist in internal/CBP import/export audits, assessments, and process improvement plans</w:t>
      </w:r>
    </w:p>
    <w:p w:rsidR="00F64AF6" w:rsidRPr="00F64AF6" w:rsidRDefault="00F64AF6" w:rsidP="00F64AF6">
      <w:pPr>
        <w:spacing w:after="0" w:line="480" w:lineRule="atLeast"/>
        <w:outlineLvl w:val="1"/>
        <w:rPr>
          <w:rFonts w:ascii="&amp;quot" w:eastAsia="Times New Roman" w:hAnsi="&amp;quot" w:cs="Times New Roman"/>
          <w:caps/>
          <w:color w:val="333333"/>
          <w:sz w:val="27"/>
          <w:szCs w:val="27"/>
        </w:rPr>
      </w:pPr>
      <w:r w:rsidRPr="00F64AF6">
        <w:rPr>
          <w:rFonts w:ascii="&amp;quot" w:eastAsia="Times New Roman" w:hAnsi="&amp;quot" w:cs="Times New Roman"/>
          <w:caps/>
          <w:color w:val="666666"/>
          <w:sz w:val="24"/>
          <w:szCs w:val="24"/>
        </w:rPr>
        <w:t>What you need to Succeed</w:t>
      </w:r>
    </w:p>
    <w:p w:rsidR="00F64AF6" w:rsidRPr="00F64AF6" w:rsidRDefault="00F64AF6" w:rsidP="00F64AF6">
      <w:pPr>
        <w:spacing w:after="150" w:line="240" w:lineRule="auto"/>
        <w:rPr>
          <w:rFonts w:ascii="&amp;quot" w:eastAsia="Times New Roman" w:hAnsi="&amp;quot" w:cs="Times New Roman"/>
          <w:color w:val="6F6F6F"/>
          <w:sz w:val="21"/>
          <w:szCs w:val="21"/>
        </w:rPr>
      </w:pPr>
      <w:r w:rsidRPr="00F64AF6">
        <w:rPr>
          <w:rFonts w:ascii="&amp;quot" w:eastAsia="Times New Roman" w:hAnsi="&amp;quot" w:cs="Times New Roman"/>
          <w:b/>
          <w:bCs/>
          <w:color w:val="6F6F6F"/>
          <w:sz w:val="27"/>
          <w:szCs w:val="27"/>
          <w:u w:val="single"/>
        </w:rPr>
        <w:t>Minimum Qualifications:</w:t>
      </w:r>
    </w:p>
    <w:p w:rsidR="00F64AF6" w:rsidRPr="00F64AF6" w:rsidRDefault="00F64AF6" w:rsidP="00F64AF6">
      <w:pPr>
        <w:numPr>
          <w:ilvl w:val="0"/>
          <w:numId w:val="2"/>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3 years of relevant experience in Customs or Trade Compliance role</w:t>
      </w:r>
    </w:p>
    <w:p w:rsidR="00F64AF6" w:rsidRPr="00F64AF6" w:rsidRDefault="00F64AF6" w:rsidP="00F64AF6">
      <w:pPr>
        <w:spacing w:after="150" w:line="240" w:lineRule="auto"/>
        <w:rPr>
          <w:rFonts w:ascii="&amp;quot" w:eastAsia="Times New Roman" w:hAnsi="&amp;quot" w:cs="Times New Roman"/>
          <w:color w:val="6F6F6F"/>
          <w:sz w:val="21"/>
          <w:szCs w:val="21"/>
        </w:rPr>
      </w:pPr>
      <w:r w:rsidRPr="00F64AF6">
        <w:rPr>
          <w:rFonts w:ascii="&amp;quot" w:eastAsia="Times New Roman" w:hAnsi="&amp;quot" w:cs="Times New Roman"/>
          <w:b/>
          <w:bCs/>
          <w:color w:val="6F6F6F"/>
          <w:sz w:val="27"/>
          <w:szCs w:val="27"/>
          <w:u w:val="single"/>
        </w:rPr>
        <w:t>Preferred Qualifications:</w:t>
      </w:r>
    </w:p>
    <w:p w:rsidR="00F64AF6" w:rsidRPr="00F64AF6" w:rsidRDefault="00F64AF6" w:rsidP="00F64AF6">
      <w:pPr>
        <w:numPr>
          <w:ilvl w:val="0"/>
          <w:numId w:val="3"/>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Bachelor’s degree</w:t>
      </w:r>
    </w:p>
    <w:p w:rsidR="00F64AF6" w:rsidRPr="00F64AF6" w:rsidRDefault="00F64AF6" w:rsidP="00F64AF6">
      <w:pPr>
        <w:numPr>
          <w:ilvl w:val="0"/>
          <w:numId w:val="3"/>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In-country professional Customs Certification/Accreditation</w:t>
      </w:r>
    </w:p>
    <w:p w:rsidR="00F64AF6" w:rsidRPr="00F64AF6" w:rsidRDefault="00F64AF6" w:rsidP="00F64AF6">
      <w:pPr>
        <w:numPr>
          <w:ilvl w:val="0"/>
          <w:numId w:val="3"/>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Solid knowledge of US Customs Regulations</w:t>
      </w:r>
    </w:p>
    <w:p w:rsidR="00F64AF6" w:rsidRPr="00F64AF6" w:rsidRDefault="00F64AF6" w:rsidP="00F64AF6">
      <w:pPr>
        <w:numPr>
          <w:ilvl w:val="0"/>
          <w:numId w:val="3"/>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Supply Chain/Logistics Experience a plus</w:t>
      </w:r>
    </w:p>
    <w:p w:rsidR="00F64AF6" w:rsidRPr="00F64AF6" w:rsidRDefault="00F64AF6" w:rsidP="00F64AF6">
      <w:pPr>
        <w:numPr>
          <w:ilvl w:val="0"/>
          <w:numId w:val="3"/>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Demonstrated ability to facilitate multiple/large projects; provide direction and leadership to a network of resources</w:t>
      </w:r>
    </w:p>
    <w:p w:rsidR="00F64AF6" w:rsidRPr="00F64AF6" w:rsidRDefault="00F64AF6" w:rsidP="00F64AF6">
      <w:pPr>
        <w:numPr>
          <w:ilvl w:val="0"/>
          <w:numId w:val="3"/>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Demonstrated compliance mindset</w:t>
      </w:r>
    </w:p>
    <w:p w:rsidR="00F64AF6" w:rsidRPr="00F64AF6" w:rsidRDefault="00F64AF6" w:rsidP="00F64AF6">
      <w:pPr>
        <w:numPr>
          <w:ilvl w:val="0"/>
          <w:numId w:val="3"/>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Demonstrated ability to use knowledge, experience and instinct to make accurate and timely decisions.</w:t>
      </w:r>
    </w:p>
    <w:p w:rsidR="00F64AF6" w:rsidRPr="00F64AF6" w:rsidRDefault="00F64AF6" w:rsidP="00F64AF6">
      <w:pPr>
        <w:numPr>
          <w:ilvl w:val="0"/>
          <w:numId w:val="3"/>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Demonstrated ability to implement simple, fast and non-bureaucratic process improvements</w:t>
      </w:r>
    </w:p>
    <w:p w:rsidR="00F64AF6" w:rsidRPr="00F64AF6" w:rsidRDefault="00F64AF6" w:rsidP="00F64AF6">
      <w:pPr>
        <w:numPr>
          <w:ilvl w:val="0"/>
          <w:numId w:val="3"/>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Excellent verbal and written communication skills</w:t>
      </w:r>
    </w:p>
    <w:p w:rsidR="00F64AF6" w:rsidRPr="00F64AF6" w:rsidRDefault="00F64AF6" w:rsidP="00F64AF6">
      <w:pPr>
        <w:numPr>
          <w:ilvl w:val="0"/>
          <w:numId w:val="3"/>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Working knowledge of Microsoft Office (Word, PowerPoint, Excel, Access, Outlook</w:t>
      </w:r>
    </w:p>
    <w:p w:rsidR="00F64AF6" w:rsidRPr="00F64AF6" w:rsidRDefault="00F64AF6" w:rsidP="00F64AF6">
      <w:pPr>
        <w:numPr>
          <w:ilvl w:val="0"/>
          <w:numId w:val="3"/>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 xml:space="preserve">Working knowledge of Oracle, </w:t>
      </w:r>
      <w:proofErr w:type="spellStart"/>
      <w:proofErr w:type="gramStart"/>
      <w:r w:rsidRPr="00F64AF6">
        <w:rPr>
          <w:rFonts w:ascii="&amp;quot" w:eastAsia="Times New Roman" w:hAnsi="&amp;quot" w:cs="Times New Roman"/>
          <w:color w:val="666666"/>
          <w:sz w:val="24"/>
          <w:szCs w:val="24"/>
        </w:rPr>
        <w:t>exp.o</w:t>
      </w:r>
      <w:proofErr w:type="spellEnd"/>
      <w:proofErr w:type="gramEnd"/>
      <w:r w:rsidRPr="00F64AF6">
        <w:rPr>
          <w:rFonts w:ascii="&amp;quot" w:eastAsia="Times New Roman" w:hAnsi="&amp;quot" w:cs="Times New Roman"/>
          <w:color w:val="666666"/>
          <w:sz w:val="24"/>
          <w:szCs w:val="24"/>
        </w:rPr>
        <w:t>, and Integration Point software</w:t>
      </w:r>
    </w:p>
    <w:p w:rsidR="00F64AF6" w:rsidRPr="00F64AF6" w:rsidRDefault="00F64AF6" w:rsidP="00F64AF6">
      <w:pPr>
        <w:spacing w:after="150" w:line="240" w:lineRule="auto"/>
        <w:rPr>
          <w:rFonts w:ascii="&amp;quot" w:eastAsia="Times New Roman" w:hAnsi="&amp;quot" w:cs="Times New Roman"/>
          <w:color w:val="6F6F6F"/>
          <w:sz w:val="21"/>
          <w:szCs w:val="21"/>
        </w:rPr>
      </w:pPr>
      <w:r w:rsidRPr="00F64AF6">
        <w:rPr>
          <w:rFonts w:ascii="&amp;quot" w:eastAsia="Times New Roman" w:hAnsi="&amp;quot" w:cs="Times New Roman"/>
          <w:b/>
          <w:bCs/>
          <w:color w:val="6F6F6F"/>
          <w:sz w:val="27"/>
          <w:szCs w:val="27"/>
          <w:u w:val="single"/>
        </w:rPr>
        <w:lastRenderedPageBreak/>
        <w:t>Working Conditions:</w:t>
      </w:r>
    </w:p>
    <w:p w:rsidR="00F64AF6" w:rsidRPr="00F64AF6" w:rsidRDefault="00F64AF6" w:rsidP="00F64AF6">
      <w:pPr>
        <w:numPr>
          <w:ilvl w:val="0"/>
          <w:numId w:val="4"/>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Working conditions are normal for an office environment.</w:t>
      </w:r>
    </w:p>
    <w:p w:rsidR="00F64AF6" w:rsidRPr="00F64AF6" w:rsidRDefault="00F64AF6" w:rsidP="00F64AF6">
      <w:pPr>
        <w:numPr>
          <w:ilvl w:val="0"/>
          <w:numId w:val="4"/>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Work may require occasional weekend and/or evening work.</w:t>
      </w:r>
    </w:p>
    <w:p w:rsidR="00F64AF6" w:rsidRPr="00F64AF6" w:rsidRDefault="00F64AF6" w:rsidP="00F64AF6">
      <w:pPr>
        <w:numPr>
          <w:ilvl w:val="0"/>
          <w:numId w:val="4"/>
        </w:numPr>
        <w:spacing w:after="0" w:line="240" w:lineRule="auto"/>
        <w:ind w:left="0"/>
        <w:rPr>
          <w:rFonts w:ascii="&amp;quot" w:eastAsia="Times New Roman" w:hAnsi="&amp;quot" w:cs="Times New Roman"/>
          <w:color w:val="666666"/>
          <w:sz w:val="24"/>
          <w:szCs w:val="24"/>
        </w:rPr>
      </w:pPr>
      <w:r w:rsidRPr="00F64AF6">
        <w:rPr>
          <w:rFonts w:ascii="&amp;quot" w:eastAsia="Times New Roman" w:hAnsi="&amp;quot" w:cs="Times New Roman"/>
          <w:color w:val="666666"/>
          <w:sz w:val="24"/>
          <w:szCs w:val="24"/>
        </w:rPr>
        <w:t>10% travel required for domestic and/or international travel to GEA sites, training, etc.</w:t>
      </w:r>
    </w:p>
    <w:p w:rsidR="00F64AF6" w:rsidRPr="00F64AF6" w:rsidRDefault="00F64AF6" w:rsidP="00F64AF6">
      <w:pPr>
        <w:spacing w:after="150" w:line="240" w:lineRule="auto"/>
        <w:rPr>
          <w:rFonts w:ascii="&amp;quot" w:eastAsia="Times New Roman" w:hAnsi="&amp;quot" w:cs="Times New Roman"/>
          <w:color w:val="6F6F6F"/>
          <w:sz w:val="21"/>
          <w:szCs w:val="21"/>
        </w:rPr>
      </w:pPr>
      <w:r w:rsidRPr="00F64AF6">
        <w:rPr>
          <w:rFonts w:ascii="&amp;quot" w:eastAsia="Times New Roman" w:hAnsi="&amp;quot" w:cs="Times New Roman"/>
          <w:color w:val="666666"/>
          <w:sz w:val="24"/>
          <w:szCs w:val="24"/>
        </w:rPr>
        <w:t>GE Appliances is an Equal Opportunity Employer.  Employment decisions are made without regard to race, color, religion, national or ethnic origin, sex, sexual orientation, gender identity or expression, age, disability, protected veteran status or other characteristics protected by law.</w:t>
      </w:r>
    </w:p>
    <w:p w:rsidR="00F64AF6" w:rsidRDefault="00F64AF6">
      <w:bookmarkStart w:id="0" w:name="_GoBack"/>
      <w:bookmarkEnd w:id="0"/>
    </w:p>
    <w:sectPr w:rsidR="00F64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mp;quot">
    <w:altName w:val="Cambria"/>
    <w:panose1 w:val="00000000000000000000"/>
    <w:charset w:val="00"/>
    <w:family w:val="roman"/>
    <w:notTrueType/>
    <w:pitch w:val="default"/>
  </w:font>
  <w:font w:name="Gotham Book">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B6F"/>
    <w:multiLevelType w:val="multilevel"/>
    <w:tmpl w:val="F206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F112E"/>
    <w:multiLevelType w:val="multilevel"/>
    <w:tmpl w:val="6A44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60F97"/>
    <w:multiLevelType w:val="multilevel"/>
    <w:tmpl w:val="9EF2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D2850"/>
    <w:multiLevelType w:val="multilevel"/>
    <w:tmpl w:val="7008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F6"/>
    <w:rsid w:val="00F6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6A51F-4846-42BC-9789-7B84E367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8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Wolford, Donna Z (GE Appliances, Haier)</dc:creator>
  <cp:keywords/>
  <dc:description/>
  <cp:lastModifiedBy>Wolford, Donna Z (GE Appliances, Haier)</cp:lastModifiedBy>
  <cp:revision>1</cp:revision>
  <dcterms:created xsi:type="dcterms:W3CDTF">2019-05-24T15:36:00Z</dcterms:created>
  <dcterms:modified xsi:type="dcterms:W3CDTF">2019-05-24T15:37:00Z</dcterms:modified>
</cp:coreProperties>
</file>