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28" w:rsidRPr="00B51E28" w:rsidRDefault="00B51E28" w:rsidP="00B51E28">
      <w:pPr>
        <w:rPr>
          <w:b/>
          <w:bCs/>
        </w:rPr>
      </w:pPr>
      <w:r w:rsidRPr="00B51E28">
        <w:rPr>
          <w:b/>
          <w:bCs/>
        </w:rPr>
        <w:t>IP Senior Paralegal</w:t>
      </w:r>
    </w:p>
    <w:p w:rsidR="00B51E28" w:rsidRPr="00B51E28" w:rsidRDefault="00B51E28" w:rsidP="00B51E28">
      <w:r w:rsidRPr="00B51E28">
        <w:t xml:space="preserve">Prepare legal documents and </w:t>
      </w:r>
      <w:proofErr w:type="spellStart"/>
      <w:r w:rsidRPr="00B51E28">
        <w:t>reportsLegal</w:t>
      </w:r>
      <w:proofErr w:type="spellEnd"/>
      <w:r w:rsidRPr="00B51E28">
        <w:t xml:space="preserve"> </w:t>
      </w:r>
      <w:proofErr w:type="spellStart"/>
      <w:r w:rsidRPr="00B51E28">
        <w:t>researchCustomer</w:t>
      </w:r>
      <w:proofErr w:type="spellEnd"/>
      <w:r w:rsidRPr="00B51E28">
        <w:t xml:space="preserve"> </w:t>
      </w:r>
      <w:proofErr w:type="spellStart"/>
      <w:r w:rsidRPr="00B51E28">
        <w:t>SupportEnsure</w:t>
      </w:r>
      <w:proofErr w:type="spellEnd"/>
      <w:r w:rsidRPr="00B51E28">
        <w:t xml:space="preserve"> compliance to </w:t>
      </w:r>
      <w:proofErr w:type="spellStart"/>
      <w:r w:rsidRPr="00B51E28">
        <w:t>policyProvide</w:t>
      </w:r>
      <w:proofErr w:type="spellEnd"/>
      <w:r w:rsidRPr="00B51E28">
        <w:t xml:space="preserve"> legal solutions to business</w:t>
      </w:r>
    </w:p>
    <w:p w:rsidR="00B51E28" w:rsidRPr="00B51E28" w:rsidRDefault="00B51E28" w:rsidP="00B51E28">
      <w:pPr>
        <w:rPr>
          <w:b/>
          <w:bCs/>
        </w:rPr>
      </w:pPr>
      <w:r w:rsidRPr="00B51E28">
        <w:rPr>
          <w:b/>
          <w:bCs/>
        </w:rPr>
        <w:t>JOIN THE INDUSTRY LEADER TO DESIGN THE NEXT GENERATION OF BREAKTHROUGHS</w:t>
      </w:r>
    </w:p>
    <w:p w:rsidR="00B51E28" w:rsidRPr="00B51E28" w:rsidRDefault="00B51E28" w:rsidP="00B51E28">
      <w:r w:rsidRPr="00B51E28">
        <w:t>At Honeywell, our people are driven by a desire to contribute, be challenged and grow. Our people make Honeywell a special company and are a key competitive advantage.  Honeywell is a Fortune 100 company that invents and manufactures technologies to address some of the world’s toughest technical challenges, with more than 130,000 employees worldwide, including more than 20,000 engineers and scientists. </w:t>
      </w:r>
    </w:p>
    <w:p w:rsidR="00B51E28" w:rsidRPr="00B51E28" w:rsidRDefault="00B51E28" w:rsidP="00B51E28">
      <w:r w:rsidRPr="00B51E28">
        <w:t>Honeywell’s Federal Manufacturing &amp; Technologies business manages the U. S. Department of Energy’s Kansas City National Security Campus in Missouri and New Mexico, manufacturing sophisticated mechanical, electronic and engineered-material components for our nation's defense system. Honeywell is on the leading edge of supplying engineering and manufacturing expertise for our nation's defense and national security.</w:t>
      </w:r>
    </w:p>
    <w:p w:rsidR="00B51E28" w:rsidRPr="00B51E28" w:rsidRDefault="00B51E28" w:rsidP="00B51E28">
      <w:r w:rsidRPr="00B51E28">
        <w:t>Provide legal support for FM&amp;T’s mission, with a strong emphasis on providing substantive and organizational support in connection with harvesting, docketing, maintaining, and protecting FM&amp;T’s intellectual property portfolios. The ideal candidate will have a strong administrative background with legal experience in government contracting, a bachelor’s degree, and 5+ years of IP experience for the U.S. Government (USG), a USG contractor, or at a law firm with USG or USG contractor clients.  Key characteristics include: attention to detail, resourceful, and self-starter with desire to constantly learn and succeed.</w:t>
      </w:r>
    </w:p>
    <w:p w:rsidR="00B51E28" w:rsidRPr="00B51E28" w:rsidRDefault="00B51E28" w:rsidP="00B51E28">
      <w:r w:rsidRPr="00B51E28">
        <w:t>Duties and Responsibilities: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Organize and coordinate responses to copyright requests and pre-publication requests.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Organize and coordinate invention disclosure tracking, review, and evaluation.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Organize/maintain databases and legal files.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Facilitate and schedule meetings.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Manage follow-ups and deadlines, including maintaining calendars and communicating with team members to meet deadlines.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Review proposed posters, presentations, and other materials intended for publication for potential impact on patent portfolio.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Interface with in-house attorneys, FM&amp;T employees, and outside counsel.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Work with scientists and engineers to understand new developments and develop internal relationships to support patent activities.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lastRenderedPageBreak/>
        <w:t>Prosecuting or assisting in prosecution of patents before the United States Patent and Trademark Office (USPTO).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Knowledge of and experience with Adobe Pro, Microsoft, Patent Application Information Retrieval (PAIR), document management software, and on-line research tools.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Knowledge of invention process from conception through reduction to practice.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Knowledge of patent procedures including but not limited to bar dates, patent application requirements, information disclosure statements (IDS), provisional vs. utility vs. design patents, patent families, and USPTO office actions.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Ability to research patent applications using PAIR.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Perform prior art database searches.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Document review, proof reading, editing, and formatting.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Ability to rapidly produce reports and analyses on subject research and to offer products in a form prompting management decisions in various media, styles, and formats.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Understanding of intellectual property, legal, regulatory, and contractual constructs.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Ability to interpret and apply federal, state, and local government, and DOE legal frameworks and regulations to develop and promote beneficial federal or nonfederal partnerships and agreements.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Interpret and analyze Department of Energy Acquisition Regulations (DEAR) and Federal Acquisition Regulations (FAR) and contract clauses to ensure compliance and to support technical work programs.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Keep informed about technical trends and developments in government, economic, scientific, and other fields related to division and program mission objectives.</w:t>
      </w:r>
    </w:p>
    <w:p w:rsidR="00B51E28" w:rsidRPr="00B51E28" w:rsidRDefault="00B51E28" w:rsidP="00B51E28">
      <w:pPr>
        <w:numPr>
          <w:ilvl w:val="0"/>
          <w:numId w:val="1"/>
        </w:numPr>
      </w:pPr>
      <w:r w:rsidRPr="00B51E28">
        <w:t>May perform other duties as required.</w:t>
      </w:r>
    </w:p>
    <w:p w:rsidR="00B51E28" w:rsidRPr="00B51E28" w:rsidRDefault="00B51E28" w:rsidP="00B51E28">
      <w:r w:rsidRPr="00B51E28">
        <w:rPr>
          <w:b/>
          <w:bCs/>
        </w:rPr>
        <w:t>You Must Have:</w:t>
      </w:r>
    </w:p>
    <w:p w:rsidR="00B51E28" w:rsidRPr="00B51E28" w:rsidRDefault="00B51E28" w:rsidP="00B51E28">
      <w:pPr>
        <w:numPr>
          <w:ilvl w:val="0"/>
          <w:numId w:val="2"/>
        </w:numPr>
      </w:pPr>
      <w:r w:rsidRPr="00B51E28">
        <w:t>Bachelor’s degree</w:t>
      </w:r>
    </w:p>
    <w:p w:rsidR="00B51E28" w:rsidRPr="00B51E28" w:rsidRDefault="00B51E28" w:rsidP="00B51E28">
      <w:pPr>
        <w:numPr>
          <w:ilvl w:val="0"/>
          <w:numId w:val="2"/>
        </w:numPr>
      </w:pPr>
      <w:r w:rsidRPr="00B51E28">
        <w:t>US Citizenship with ability to obtain and maintain a DOE Q security clearance.</w:t>
      </w:r>
    </w:p>
    <w:p w:rsidR="00B51E28" w:rsidRPr="00B51E28" w:rsidRDefault="00B51E28" w:rsidP="00B51E28">
      <w:pPr>
        <w:numPr>
          <w:ilvl w:val="0"/>
          <w:numId w:val="2"/>
        </w:numPr>
      </w:pPr>
      <w:r w:rsidRPr="00B51E28">
        <w:t>5 years of experience in intellectual property for the United States Government (USG), a USG contractor, or at a law firm with USG or USG Contractor clients.</w:t>
      </w:r>
    </w:p>
    <w:p w:rsidR="00B51E28" w:rsidRPr="00B51E28" w:rsidRDefault="00B51E28" w:rsidP="00B51E28">
      <w:r w:rsidRPr="00B51E28">
        <w:rPr>
          <w:b/>
          <w:bCs/>
        </w:rPr>
        <w:t>We Value: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>5 years prosecuting or assisting in prosecution of patents before the USPTO.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lastRenderedPageBreak/>
        <w:t>Working knowledge of invention process and patent procedures.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 xml:space="preserve">Ability to anticipate, </w:t>
      </w:r>
      <w:proofErr w:type="gramStart"/>
      <w:r w:rsidRPr="00B51E28">
        <w:t>understand</w:t>
      </w:r>
      <w:proofErr w:type="gramEnd"/>
      <w:r w:rsidRPr="00B51E28">
        <w:t>, and react to potential and current sponsor or customer needs.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>Ability to work in a fast paced department; ability to manage tight time-lines.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>Leadership and project management skills, including the ability to exercise initiative and to manage and complete multiple priorities.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 xml:space="preserve">Prior law firm experience and/or in-house experience </w:t>
      </w:r>
      <w:proofErr w:type="gramStart"/>
      <w:r w:rsidRPr="00B51E28">
        <w:t>is</w:t>
      </w:r>
      <w:proofErr w:type="gramEnd"/>
      <w:r w:rsidRPr="00B51E28">
        <w:t xml:space="preserve"> required.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>Active government security clearance preferred.</w:t>
      </w:r>
    </w:p>
    <w:p w:rsidR="00B51E28" w:rsidRPr="00B51E28" w:rsidRDefault="00B51E28" w:rsidP="00B51E28">
      <w:pPr>
        <w:numPr>
          <w:ilvl w:val="0"/>
          <w:numId w:val="3"/>
        </w:numPr>
      </w:pPr>
      <w:proofErr w:type="gramStart"/>
      <w:r w:rsidRPr="00B51E28">
        <w:t>Six Sigma Green Belt (SSGB) certification</w:t>
      </w:r>
      <w:proofErr w:type="gramEnd"/>
      <w:r w:rsidRPr="00B51E28">
        <w:t xml:space="preserve"> preferred.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>Paralegal certification preferred.</w:t>
      </w:r>
    </w:p>
    <w:p w:rsidR="00B51E28" w:rsidRPr="00B51E28" w:rsidRDefault="00B51E28" w:rsidP="00B51E28">
      <w:pPr>
        <w:numPr>
          <w:ilvl w:val="0"/>
          <w:numId w:val="3"/>
        </w:numPr>
      </w:pPr>
      <w:r w:rsidRPr="00B51E28">
        <w:t>USPTO registration preferred.</w:t>
      </w:r>
    </w:p>
    <w:p w:rsidR="00B51E28" w:rsidRPr="00B51E28" w:rsidRDefault="00B51E28" w:rsidP="00B51E28">
      <w:r w:rsidRPr="00B51E28">
        <w:t>Must have or be eligible for a security clearance due to contractual requirements. In this position you will exercise discretion and independent judgment on matters of significance.</w:t>
      </w:r>
    </w:p>
    <w:p w:rsidR="00B51E28" w:rsidRPr="00B51E28" w:rsidRDefault="00B51E28" w:rsidP="00B51E28">
      <w:pPr>
        <w:rPr>
          <w:b/>
          <w:bCs/>
        </w:rPr>
      </w:pPr>
      <w:r w:rsidRPr="00B51E28">
        <w:rPr>
          <w:b/>
          <w:bCs/>
        </w:rPr>
        <w:t>INCLUDES</w:t>
      </w:r>
    </w:p>
    <w:p w:rsidR="00B51E28" w:rsidRPr="00B51E28" w:rsidRDefault="00B51E28" w:rsidP="00B51E28">
      <w:pPr>
        <w:numPr>
          <w:ilvl w:val="0"/>
          <w:numId w:val="4"/>
        </w:numPr>
      </w:pPr>
      <w:r w:rsidRPr="00B51E28">
        <w:t>Continued Professional Development</w:t>
      </w:r>
    </w:p>
    <w:p w:rsidR="00B51E28" w:rsidRPr="00B51E28" w:rsidRDefault="00B51E28" w:rsidP="00B51E28">
      <w:pPr>
        <w:numPr>
          <w:ilvl w:val="0"/>
          <w:numId w:val="4"/>
        </w:numPr>
      </w:pPr>
      <w:r w:rsidRPr="00B51E28">
        <w:t>1st Shift</w:t>
      </w:r>
    </w:p>
    <w:p w:rsidR="00B51E28" w:rsidRPr="00B51E28" w:rsidRDefault="00B51E28" w:rsidP="00B51E28">
      <w:pPr>
        <w:rPr>
          <w:b/>
          <w:bCs/>
        </w:rPr>
      </w:pPr>
      <w:r w:rsidRPr="00B51E28">
        <w:rPr>
          <w:b/>
          <w:bCs/>
        </w:rPr>
        <w:t>ADDITIONAL INFORMATION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Job ID: </w:t>
      </w:r>
      <w:r w:rsidRPr="00B51E28">
        <w:t>req190897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Job Function: </w:t>
      </w:r>
      <w:r w:rsidRPr="00B51E28">
        <w:t>Legal 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Relocation Tier: </w:t>
      </w:r>
      <w:r w:rsidRPr="00B51E28">
        <w:t>Not Applicable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Security Clearance: </w:t>
      </w:r>
      <w:r w:rsidRPr="00B51E28">
        <w:t>US - DOE Q Clearance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Aviation Authority (FAA for US): </w:t>
      </w:r>
      <w:r w:rsidRPr="00B51E28">
        <w:t>No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Band: </w:t>
      </w:r>
      <w:r w:rsidRPr="00B51E28">
        <w:t>03</w:t>
      </w:r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Referral Bonus: </w:t>
      </w:r>
      <w:r w:rsidRPr="00B51E28">
        <w:t>500.00</w:t>
      </w:r>
      <w:bookmarkStart w:id="0" w:name="_GoBack"/>
      <w:bookmarkEnd w:id="0"/>
    </w:p>
    <w:p w:rsidR="00B51E28" w:rsidRPr="00B51E28" w:rsidRDefault="00B51E28" w:rsidP="00B51E28">
      <w:pPr>
        <w:numPr>
          <w:ilvl w:val="0"/>
          <w:numId w:val="5"/>
        </w:numPr>
      </w:pPr>
      <w:r w:rsidRPr="00B51E28">
        <w:rPr>
          <w:b/>
          <w:bCs/>
        </w:rPr>
        <w:t>Requisition Type: </w:t>
      </w:r>
      <w:r w:rsidRPr="00B51E28">
        <w:t>Standard Requisition</w:t>
      </w:r>
    </w:p>
    <w:p w:rsidR="00287BBB" w:rsidRDefault="00287BBB"/>
    <w:sectPr w:rsidR="00287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518CE"/>
    <w:multiLevelType w:val="multilevel"/>
    <w:tmpl w:val="9450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66F58"/>
    <w:multiLevelType w:val="multilevel"/>
    <w:tmpl w:val="9796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2677C"/>
    <w:multiLevelType w:val="multilevel"/>
    <w:tmpl w:val="8C06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441160"/>
    <w:multiLevelType w:val="multilevel"/>
    <w:tmpl w:val="69A4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42FBD"/>
    <w:multiLevelType w:val="multilevel"/>
    <w:tmpl w:val="2CE8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5B"/>
    <w:rsid w:val="00287BBB"/>
    <w:rsid w:val="00B51E28"/>
    <w:rsid w:val="00DA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Yericherla, Likhi</dc:creator>
  <cp:lastModifiedBy>Yericherla, Likhi</cp:lastModifiedBy>
  <cp:revision>1</cp:revision>
  <dcterms:created xsi:type="dcterms:W3CDTF">2019-04-29T19:17:00Z</dcterms:created>
  <dcterms:modified xsi:type="dcterms:W3CDTF">2019-04-29T19:32:00Z</dcterms:modified>
</cp:coreProperties>
</file>