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DB8" w:rsidRPr="00962A37" w:rsidRDefault="00D12DB8"/>
    <w:p w:rsidR="004C6F8E" w:rsidRPr="00962A37" w:rsidRDefault="005F06F2" w:rsidP="004C6F8E">
      <w:pPr>
        <w:pStyle w:val="Title"/>
        <w:rPr>
          <w:sz w:val="40"/>
          <w:u w:val="single"/>
        </w:rPr>
      </w:pPr>
      <w:r>
        <w:rPr>
          <w:noProof/>
          <w:sz w:val="40"/>
        </w:rPr>
        <w:drawing>
          <wp:inline distT="0" distB="0" distL="0" distR="0">
            <wp:extent cx="2962275" cy="381000"/>
            <wp:effectExtent l="19050" t="0" r="9525" b="0"/>
            <wp:docPr id="1" name="Picture 1" descr="ELUX_LARG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UX_LARGE_BLACK"/>
                    <pic:cNvPicPr>
                      <a:picLocks noChangeAspect="1" noChangeArrowheads="1"/>
                    </pic:cNvPicPr>
                  </pic:nvPicPr>
                  <pic:blipFill>
                    <a:blip r:embed="rId6" cstate="print"/>
                    <a:srcRect/>
                    <a:stretch>
                      <a:fillRect/>
                    </a:stretch>
                  </pic:blipFill>
                  <pic:spPr bwMode="auto">
                    <a:xfrm>
                      <a:off x="0" y="0"/>
                      <a:ext cx="2962275" cy="381000"/>
                    </a:xfrm>
                    <a:prstGeom prst="rect">
                      <a:avLst/>
                    </a:prstGeom>
                    <a:noFill/>
                    <a:ln w="9525">
                      <a:noFill/>
                      <a:miter lim="800000"/>
                      <a:headEnd/>
                      <a:tailEnd/>
                    </a:ln>
                  </pic:spPr>
                </pic:pic>
              </a:graphicData>
            </a:graphic>
          </wp:inline>
        </w:drawing>
      </w:r>
    </w:p>
    <w:p w:rsidR="004C6F8E" w:rsidRPr="00962A37" w:rsidRDefault="004C6F8E" w:rsidP="004C6F8E">
      <w:pPr>
        <w:pStyle w:val="Title"/>
      </w:pPr>
    </w:p>
    <w:p w:rsidR="004C6F8E" w:rsidRPr="00962A37" w:rsidRDefault="004C6F8E" w:rsidP="004C6F8E">
      <w:pPr>
        <w:widowControl w:val="0"/>
        <w:jc w:val="center"/>
        <w:rPr>
          <w:b/>
          <w:sz w:val="26"/>
        </w:rPr>
      </w:pPr>
      <w:r w:rsidRPr="00962A37">
        <w:rPr>
          <w:b/>
          <w:sz w:val="26"/>
        </w:rPr>
        <w:t>Position Description</w:t>
      </w:r>
      <w:r w:rsidR="00900705">
        <w:rPr>
          <w:b/>
          <w:sz w:val="26"/>
        </w:rPr>
        <w:t xml:space="preserve"> – Customs Compliance Specialist</w:t>
      </w:r>
      <w:bookmarkStart w:id="0" w:name="_GoBack"/>
      <w:bookmarkEnd w:id="0"/>
    </w:p>
    <w:p w:rsidR="004C6F8E" w:rsidRPr="00962A37" w:rsidRDefault="004C6F8E" w:rsidP="004C6F8E">
      <w:pPr>
        <w:widowControl w:val="0"/>
        <w:jc w:val="center"/>
        <w:rPr>
          <w:b/>
          <w:sz w:val="22"/>
        </w:rPr>
      </w:pPr>
      <w:r w:rsidRPr="00962A37">
        <w:rPr>
          <w:b/>
          <w:sz w:val="22"/>
        </w:rPr>
        <w:t xml:space="preserve"> </w:t>
      </w:r>
    </w:p>
    <w:p w:rsidR="004C6F8E" w:rsidRPr="00962A37" w:rsidRDefault="004C6F8E" w:rsidP="004C6F8E">
      <w:pPr>
        <w:widowControl w:val="0"/>
        <w:tabs>
          <w:tab w:val="left" w:pos="1800"/>
        </w:tabs>
        <w:rPr>
          <w:sz w:val="22"/>
        </w:rPr>
      </w:pPr>
    </w:p>
    <w:p w:rsidR="004C6F8E" w:rsidRDefault="004C6F8E" w:rsidP="00237E95">
      <w:pPr>
        <w:widowControl w:val="0"/>
        <w:rPr>
          <w:sz w:val="24"/>
        </w:rPr>
      </w:pPr>
      <w:r w:rsidRPr="00962A37">
        <w:rPr>
          <w:b/>
          <w:sz w:val="24"/>
        </w:rPr>
        <w:t>SUMMARY</w:t>
      </w:r>
      <w:r w:rsidRPr="00962A37">
        <w:rPr>
          <w:sz w:val="24"/>
        </w:rPr>
        <w:t xml:space="preserve"> </w:t>
      </w:r>
    </w:p>
    <w:p w:rsidR="00900705" w:rsidRPr="00962A37" w:rsidRDefault="00900705" w:rsidP="00237E95">
      <w:pPr>
        <w:widowControl w:val="0"/>
        <w:rPr>
          <w:sz w:val="24"/>
        </w:rPr>
      </w:pPr>
    </w:p>
    <w:p w:rsidR="00275BAC" w:rsidRPr="00275BAC" w:rsidRDefault="004C6F8E" w:rsidP="00237E95">
      <w:pPr>
        <w:widowControl w:val="0"/>
        <w:jc w:val="both"/>
        <w:rPr>
          <w:color w:val="000000"/>
          <w:sz w:val="24"/>
          <w:szCs w:val="24"/>
        </w:rPr>
      </w:pPr>
      <w:r w:rsidRPr="00275BAC">
        <w:rPr>
          <w:sz w:val="24"/>
          <w:szCs w:val="24"/>
        </w:rPr>
        <w:t xml:space="preserve">This position will have responsibility for </w:t>
      </w:r>
      <w:r w:rsidR="00275BAC" w:rsidRPr="00275BAC">
        <w:rPr>
          <w:sz w:val="24"/>
          <w:szCs w:val="24"/>
        </w:rPr>
        <w:t xml:space="preserve">assisting in </w:t>
      </w:r>
      <w:r w:rsidR="00275BAC" w:rsidRPr="00275BAC">
        <w:rPr>
          <w:color w:val="000000"/>
          <w:sz w:val="24"/>
          <w:szCs w:val="24"/>
        </w:rPr>
        <w:t>activities and functions involving compliance with Customs rules and regulations</w:t>
      </w:r>
      <w:r w:rsidR="00A714BF">
        <w:rPr>
          <w:color w:val="000000"/>
          <w:sz w:val="24"/>
          <w:szCs w:val="24"/>
        </w:rPr>
        <w:t xml:space="preserve"> and providing operational support on imports and exports</w:t>
      </w:r>
      <w:r w:rsidR="004A6B7D">
        <w:rPr>
          <w:color w:val="000000"/>
          <w:sz w:val="24"/>
          <w:szCs w:val="24"/>
        </w:rPr>
        <w:t xml:space="preserve"> for the </w:t>
      </w:r>
      <w:r w:rsidR="006511BF">
        <w:rPr>
          <w:color w:val="000000"/>
          <w:sz w:val="24"/>
          <w:szCs w:val="24"/>
        </w:rPr>
        <w:t xml:space="preserve">Electrolux </w:t>
      </w:r>
      <w:r w:rsidR="00900705">
        <w:rPr>
          <w:color w:val="000000"/>
          <w:sz w:val="24"/>
          <w:szCs w:val="24"/>
        </w:rPr>
        <w:t>Dish care</w:t>
      </w:r>
      <w:r w:rsidR="00E61E1C">
        <w:rPr>
          <w:color w:val="000000"/>
          <w:sz w:val="24"/>
          <w:szCs w:val="24"/>
        </w:rPr>
        <w:t>/Corporate/Home Care Products</w:t>
      </w:r>
      <w:r w:rsidR="006511BF">
        <w:rPr>
          <w:color w:val="000000"/>
          <w:sz w:val="24"/>
          <w:szCs w:val="24"/>
        </w:rPr>
        <w:t xml:space="preserve"> Business Unit</w:t>
      </w:r>
      <w:r w:rsidR="00E61E1C">
        <w:rPr>
          <w:color w:val="000000"/>
          <w:sz w:val="24"/>
          <w:szCs w:val="24"/>
        </w:rPr>
        <w:t>s</w:t>
      </w:r>
      <w:r w:rsidR="006511BF">
        <w:rPr>
          <w:color w:val="000000"/>
          <w:sz w:val="24"/>
          <w:szCs w:val="24"/>
        </w:rPr>
        <w:t>.</w:t>
      </w:r>
    </w:p>
    <w:p w:rsidR="004C6F8E" w:rsidRPr="00962A37" w:rsidRDefault="00275BAC" w:rsidP="00237E95">
      <w:pPr>
        <w:widowControl w:val="0"/>
        <w:jc w:val="both"/>
        <w:rPr>
          <w:sz w:val="22"/>
          <w:szCs w:val="22"/>
        </w:rPr>
      </w:pPr>
      <w:r w:rsidRPr="00962A37">
        <w:rPr>
          <w:sz w:val="22"/>
          <w:szCs w:val="22"/>
        </w:rPr>
        <w:t xml:space="preserve"> </w:t>
      </w:r>
    </w:p>
    <w:p w:rsidR="004C6F8E" w:rsidRDefault="004C6F8E" w:rsidP="00237E95">
      <w:pPr>
        <w:pStyle w:val="Heading2"/>
        <w:jc w:val="both"/>
        <w:rPr>
          <w:sz w:val="22"/>
          <w:szCs w:val="22"/>
        </w:rPr>
      </w:pPr>
      <w:r w:rsidRPr="00962A37">
        <w:rPr>
          <w:sz w:val="22"/>
          <w:szCs w:val="22"/>
        </w:rPr>
        <w:t xml:space="preserve">ESSENTIAL DUTIES AND RESPONSIBILITIES </w:t>
      </w:r>
    </w:p>
    <w:p w:rsidR="00900705" w:rsidRPr="00900705" w:rsidRDefault="00900705" w:rsidP="00900705"/>
    <w:tbl>
      <w:tblPr>
        <w:tblW w:w="0" w:type="auto"/>
        <w:tblCellSpacing w:w="0" w:type="dxa"/>
        <w:tblCellMar>
          <w:left w:w="0" w:type="dxa"/>
          <w:right w:w="0" w:type="dxa"/>
        </w:tblCellMar>
        <w:tblLook w:val="0000" w:firstRow="0" w:lastRow="0" w:firstColumn="0" w:lastColumn="0" w:noHBand="0" w:noVBand="0"/>
      </w:tblPr>
      <w:tblGrid>
        <w:gridCol w:w="9360"/>
      </w:tblGrid>
      <w:tr w:rsidR="004C6F8E" w:rsidRPr="00A714BF">
        <w:trPr>
          <w:tblCellSpacing w:w="0" w:type="dxa"/>
        </w:trPr>
        <w:tc>
          <w:tcPr>
            <w:tcW w:w="8212" w:type="dxa"/>
            <w:shd w:val="clear" w:color="auto" w:fill="auto"/>
          </w:tcPr>
          <w:tbl>
            <w:tblPr>
              <w:tblW w:w="9360" w:type="dxa"/>
              <w:tblCellSpacing w:w="0" w:type="dxa"/>
              <w:tblCellMar>
                <w:left w:w="0" w:type="dxa"/>
                <w:right w:w="0" w:type="dxa"/>
              </w:tblCellMar>
              <w:tblLook w:val="0000" w:firstRow="0" w:lastRow="0" w:firstColumn="0" w:lastColumn="0" w:noHBand="0" w:noVBand="0"/>
            </w:tblPr>
            <w:tblGrid>
              <w:gridCol w:w="9360"/>
            </w:tblGrid>
            <w:tr w:rsidR="004C6F8E" w:rsidRPr="00A714BF" w:rsidTr="00237E95">
              <w:trPr>
                <w:tblCellSpacing w:w="0" w:type="dxa"/>
              </w:trPr>
              <w:tc>
                <w:tcPr>
                  <w:tcW w:w="9360" w:type="dxa"/>
                  <w:shd w:val="clear" w:color="auto" w:fill="auto"/>
                </w:tcPr>
                <w:p w:rsidR="003547E6" w:rsidRDefault="005C5C4E" w:rsidP="00A61152">
                  <w:pPr>
                    <w:numPr>
                      <w:ilvl w:val="0"/>
                      <w:numId w:val="1"/>
                    </w:numPr>
                    <w:jc w:val="both"/>
                    <w:rPr>
                      <w:rFonts w:eastAsia="Arial Unicode MS"/>
                      <w:sz w:val="22"/>
                      <w:szCs w:val="22"/>
                    </w:rPr>
                  </w:pPr>
                  <w:r w:rsidRPr="00A714BF">
                    <w:rPr>
                      <w:rFonts w:eastAsia="Arial Unicode MS"/>
                      <w:sz w:val="22"/>
                      <w:szCs w:val="22"/>
                    </w:rPr>
                    <w:t xml:space="preserve">Work in conjunction with </w:t>
                  </w:r>
                  <w:r w:rsidR="00237E95" w:rsidRPr="00A714BF">
                    <w:rPr>
                      <w:rFonts w:eastAsia="Arial Unicode MS"/>
                      <w:sz w:val="22"/>
                      <w:szCs w:val="22"/>
                    </w:rPr>
                    <w:t>the</w:t>
                  </w:r>
                  <w:r w:rsidR="001B6DB8" w:rsidRPr="00A714BF">
                    <w:rPr>
                      <w:rFonts w:eastAsia="Arial Unicode MS"/>
                      <w:sz w:val="22"/>
                      <w:szCs w:val="22"/>
                    </w:rPr>
                    <w:t xml:space="preserve"> </w:t>
                  </w:r>
                  <w:r w:rsidR="00A61152">
                    <w:rPr>
                      <w:rFonts w:eastAsia="Arial Unicode MS"/>
                      <w:sz w:val="22"/>
                      <w:szCs w:val="22"/>
                    </w:rPr>
                    <w:t xml:space="preserve">Trade </w:t>
                  </w:r>
                  <w:r w:rsidR="005F06F2" w:rsidRPr="00A714BF">
                    <w:rPr>
                      <w:rFonts w:eastAsia="Arial Unicode MS"/>
                      <w:sz w:val="22"/>
                      <w:szCs w:val="22"/>
                    </w:rPr>
                    <w:t xml:space="preserve">Compliance </w:t>
                  </w:r>
                  <w:r w:rsidR="00A61152">
                    <w:rPr>
                      <w:rFonts w:eastAsia="Arial Unicode MS"/>
                      <w:sz w:val="22"/>
                      <w:szCs w:val="22"/>
                    </w:rPr>
                    <w:t xml:space="preserve">Operations </w:t>
                  </w:r>
                  <w:r w:rsidRPr="00A714BF">
                    <w:rPr>
                      <w:rFonts w:eastAsia="Arial Unicode MS"/>
                      <w:sz w:val="22"/>
                      <w:szCs w:val="22"/>
                    </w:rPr>
                    <w:t>Manager</w:t>
                  </w:r>
                  <w:r w:rsidR="00A61152">
                    <w:rPr>
                      <w:rFonts w:eastAsia="Arial Unicode MS"/>
                      <w:sz w:val="22"/>
                      <w:szCs w:val="22"/>
                    </w:rPr>
                    <w:t>-U.S.</w:t>
                  </w:r>
                  <w:r w:rsidR="005F06F2" w:rsidRPr="00A714BF">
                    <w:rPr>
                      <w:rFonts w:eastAsia="Arial Unicode MS"/>
                      <w:sz w:val="22"/>
                      <w:szCs w:val="22"/>
                    </w:rPr>
                    <w:t xml:space="preserve"> and the </w:t>
                  </w:r>
                  <w:r w:rsidR="00A61152" w:rsidRPr="00A61152">
                    <w:rPr>
                      <w:rFonts w:eastAsia="Arial Unicode MS"/>
                      <w:sz w:val="22"/>
                      <w:szCs w:val="22"/>
                    </w:rPr>
                    <w:t>Manager, Customs Compliance-U.S.</w:t>
                  </w:r>
                  <w:r w:rsidRPr="00A714BF">
                    <w:rPr>
                      <w:rFonts w:eastAsia="Arial Unicode MS"/>
                      <w:sz w:val="22"/>
                      <w:szCs w:val="22"/>
                    </w:rPr>
                    <w:t xml:space="preserve"> to e</w:t>
                  </w:r>
                  <w:r w:rsidR="004C6F8E" w:rsidRPr="00A714BF">
                    <w:rPr>
                      <w:rFonts w:eastAsia="Arial Unicode MS"/>
                      <w:sz w:val="22"/>
                      <w:szCs w:val="22"/>
                    </w:rPr>
                    <w:t>nsure corporate-wide compliance with customs</w:t>
                  </w:r>
                  <w:r w:rsidR="002D7B00">
                    <w:rPr>
                      <w:rFonts w:eastAsia="Arial Unicode MS"/>
                      <w:sz w:val="22"/>
                      <w:szCs w:val="22"/>
                    </w:rPr>
                    <w:t xml:space="preserve"> regulations</w:t>
                  </w:r>
                  <w:r w:rsidR="004C6F8E" w:rsidRPr="00A714BF">
                    <w:rPr>
                      <w:rFonts w:eastAsia="Arial Unicode MS"/>
                      <w:sz w:val="22"/>
                      <w:szCs w:val="22"/>
                    </w:rPr>
                    <w:t>, export controls and other laws affecting international commerce.</w:t>
                  </w:r>
                </w:p>
                <w:p w:rsidR="003F08BB" w:rsidRDefault="003F08BB" w:rsidP="003F08BB">
                  <w:pPr>
                    <w:numPr>
                      <w:ilvl w:val="0"/>
                      <w:numId w:val="1"/>
                    </w:numPr>
                    <w:jc w:val="both"/>
                    <w:rPr>
                      <w:rFonts w:eastAsia="Arial Unicode MS"/>
                      <w:sz w:val="22"/>
                      <w:szCs w:val="22"/>
                    </w:rPr>
                  </w:pPr>
                  <w:r w:rsidRPr="003F08BB">
                    <w:rPr>
                      <w:rFonts w:eastAsia="Arial Unicode MS"/>
                      <w:sz w:val="22"/>
                      <w:szCs w:val="22"/>
                    </w:rPr>
                    <w:t>Assist with determining correct Harmonized Tariff Schedule classifications for purchased and manufactured models and products</w:t>
                  </w:r>
                  <w:r>
                    <w:rPr>
                      <w:rFonts w:eastAsia="Arial Unicode MS"/>
                      <w:sz w:val="22"/>
                      <w:szCs w:val="22"/>
                    </w:rPr>
                    <w:t>.</w:t>
                  </w:r>
                </w:p>
                <w:p w:rsidR="003F08BB" w:rsidRPr="00A714BF" w:rsidRDefault="003F08BB" w:rsidP="003F08BB">
                  <w:pPr>
                    <w:numPr>
                      <w:ilvl w:val="0"/>
                      <w:numId w:val="1"/>
                    </w:numPr>
                    <w:jc w:val="both"/>
                    <w:rPr>
                      <w:rFonts w:eastAsia="Arial Unicode MS"/>
                      <w:sz w:val="22"/>
                      <w:szCs w:val="22"/>
                    </w:rPr>
                  </w:pPr>
                  <w:r w:rsidRPr="003F08BB">
                    <w:rPr>
                      <w:rFonts w:eastAsia="Arial Unicode MS"/>
                      <w:sz w:val="22"/>
                      <w:szCs w:val="22"/>
                    </w:rPr>
                    <w:t>Work with customs brokers, freight forwarders and other links in the Electrolux Supply Chain to ensure timely clearance of shipments</w:t>
                  </w:r>
                  <w:r>
                    <w:rPr>
                      <w:rFonts w:eastAsia="Arial Unicode MS"/>
                      <w:sz w:val="22"/>
                      <w:szCs w:val="22"/>
                    </w:rPr>
                    <w:t>.</w:t>
                  </w:r>
                </w:p>
                <w:p w:rsidR="002C67F6" w:rsidRPr="00A714BF" w:rsidRDefault="003547E6" w:rsidP="002C67F6">
                  <w:pPr>
                    <w:numPr>
                      <w:ilvl w:val="0"/>
                      <w:numId w:val="1"/>
                    </w:numPr>
                    <w:jc w:val="both"/>
                    <w:rPr>
                      <w:rFonts w:eastAsia="Arial Unicode MS"/>
                      <w:sz w:val="22"/>
                      <w:szCs w:val="22"/>
                    </w:rPr>
                  </w:pPr>
                  <w:r w:rsidRPr="00A714BF">
                    <w:rPr>
                      <w:rFonts w:eastAsia="Arial Unicode MS"/>
                      <w:sz w:val="22"/>
                      <w:szCs w:val="22"/>
                    </w:rPr>
                    <w:t>Responsible for auditing</w:t>
                  </w:r>
                  <w:r w:rsidR="00A61152">
                    <w:rPr>
                      <w:rFonts w:eastAsia="Arial Unicode MS"/>
                      <w:sz w:val="22"/>
                      <w:szCs w:val="22"/>
                    </w:rPr>
                    <w:t xml:space="preserve"> and </w:t>
                  </w:r>
                  <w:r w:rsidRPr="00A714BF">
                    <w:rPr>
                      <w:rFonts w:eastAsia="Arial Unicode MS"/>
                      <w:sz w:val="22"/>
                      <w:szCs w:val="22"/>
                    </w:rPr>
                    <w:t>logging</w:t>
                  </w:r>
                  <w:r w:rsidR="002C67F6" w:rsidRPr="00A714BF">
                    <w:rPr>
                      <w:rFonts w:eastAsia="Arial Unicode MS"/>
                      <w:sz w:val="22"/>
                      <w:szCs w:val="22"/>
                    </w:rPr>
                    <w:t xml:space="preserve"> </w:t>
                  </w:r>
                  <w:r w:rsidR="002C67F6" w:rsidRPr="00A714BF">
                    <w:rPr>
                      <w:sz w:val="22"/>
                      <w:szCs w:val="22"/>
                    </w:rPr>
                    <w:t>brokerage invoices</w:t>
                  </w:r>
                  <w:r w:rsidR="007276B2">
                    <w:rPr>
                      <w:sz w:val="22"/>
                      <w:szCs w:val="22"/>
                    </w:rPr>
                    <w:t xml:space="preserve"> and entry packets</w:t>
                  </w:r>
                  <w:r w:rsidR="002D7B00">
                    <w:rPr>
                      <w:sz w:val="22"/>
                      <w:szCs w:val="22"/>
                    </w:rPr>
                    <w:t xml:space="preserve"> to ensure that they are complete and </w:t>
                  </w:r>
                  <w:r w:rsidR="002D7B00" w:rsidRPr="00A714BF">
                    <w:rPr>
                      <w:sz w:val="22"/>
                      <w:szCs w:val="22"/>
                    </w:rPr>
                    <w:t>constructed in the proper order as mandated by the broker’s SOP.</w:t>
                  </w:r>
                  <w:r w:rsidR="002D7B00">
                    <w:rPr>
                      <w:sz w:val="22"/>
                      <w:szCs w:val="22"/>
                    </w:rPr>
                    <w:t xml:space="preserve"> </w:t>
                  </w:r>
                  <w:r w:rsidR="002C67F6" w:rsidRPr="00A714BF">
                    <w:rPr>
                      <w:sz w:val="22"/>
                      <w:szCs w:val="22"/>
                    </w:rPr>
                    <w:t>.</w:t>
                  </w:r>
                </w:p>
                <w:p w:rsidR="002C67F6" w:rsidRPr="00A714BF" w:rsidRDefault="007276B2" w:rsidP="007276B2">
                  <w:pPr>
                    <w:numPr>
                      <w:ilvl w:val="0"/>
                      <w:numId w:val="1"/>
                    </w:numPr>
                    <w:jc w:val="both"/>
                    <w:rPr>
                      <w:rFonts w:eastAsia="Arial Unicode MS"/>
                      <w:sz w:val="22"/>
                      <w:szCs w:val="22"/>
                    </w:rPr>
                  </w:pPr>
                  <w:r w:rsidRPr="00633BCE">
                    <w:rPr>
                      <w:sz w:val="22"/>
                      <w:szCs w:val="22"/>
                    </w:rPr>
                    <w:t>Enter all entry packet data elements into a shared Excel spreadsheet which is used to log all import entries at each location for data and record keeping purposes</w:t>
                  </w:r>
                  <w:r>
                    <w:rPr>
                      <w:sz w:val="22"/>
                      <w:szCs w:val="22"/>
                    </w:rPr>
                    <w:t xml:space="preserve"> and </w:t>
                  </w:r>
                  <w:r w:rsidRPr="007276B2">
                    <w:rPr>
                      <w:sz w:val="22"/>
                      <w:szCs w:val="22"/>
                    </w:rPr>
                    <w:t>populate payment approval spreadsheet</w:t>
                  </w:r>
                  <w:r w:rsidR="00106481">
                    <w:rPr>
                      <w:rFonts w:eastAsia="Arial Unicode MS"/>
                      <w:sz w:val="22"/>
                      <w:szCs w:val="22"/>
                    </w:rPr>
                    <w:t>.</w:t>
                  </w:r>
                </w:p>
                <w:p w:rsidR="003547E6" w:rsidRPr="002D7B00" w:rsidRDefault="003547E6" w:rsidP="00A61152">
                  <w:pPr>
                    <w:numPr>
                      <w:ilvl w:val="0"/>
                      <w:numId w:val="1"/>
                    </w:numPr>
                    <w:jc w:val="both"/>
                    <w:rPr>
                      <w:rFonts w:eastAsia="Arial Unicode MS"/>
                      <w:sz w:val="22"/>
                      <w:szCs w:val="22"/>
                    </w:rPr>
                  </w:pPr>
                  <w:r w:rsidRPr="00A714BF">
                    <w:rPr>
                      <w:sz w:val="22"/>
                      <w:szCs w:val="22"/>
                    </w:rPr>
                    <w:t>Verify</w:t>
                  </w:r>
                  <w:r w:rsidR="002B3230" w:rsidRPr="00A714BF">
                    <w:rPr>
                      <w:sz w:val="22"/>
                      <w:szCs w:val="22"/>
                    </w:rPr>
                    <w:t xml:space="preserve"> the accuracy of the information declared on the Customs Entry Summary (CF 7501) including the Harmonized Tariff Schedule number, description, importer of record number, country of origin, duty rate, </w:t>
                  </w:r>
                  <w:r w:rsidR="007276B2">
                    <w:rPr>
                      <w:sz w:val="22"/>
                      <w:szCs w:val="22"/>
                    </w:rPr>
                    <w:t xml:space="preserve">AD/CVD case numbers, </w:t>
                  </w:r>
                  <w:r w:rsidR="002B3230" w:rsidRPr="00A714BF">
                    <w:rPr>
                      <w:sz w:val="22"/>
                      <w:szCs w:val="22"/>
                    </w:rPr>
                    <w:t xml:space="preserve">Special Program Indicator (SPI) and entered value and </w:t>
                  </w:r>
                  <w:r w:rsidR="002C67F6" w:rsidRPr="00A714BF">
                    <w:rPr>
                      <w:sz w:val="22"/>
                      <w:szCs w:val="22"/>
                    </w:rPr>
                    <w:t>wo</w:t>
                  </w:r>
                  <w:r w:rsidR="001D548F">
                    <w:rPr>
                      <w:sz w:val="22"/>
                      <w:szCs w:val="22"/>
                    </w:rPr>
                    <w:t>rk with</w:t>
                  </w:r>
                  <w:r w:rsidR="002C67F6" w:rsidRPr="00A714BF">
                    <w:rPr>
                      <w:sz w:val="22"/>
                      <w:szCs w:val="22"/>
                    </w:rPr>
                    <w:t xml:space="preserve"> the </w:t>
                  </w:r>
                  <w:r w:rsidR="00A61152" w:rsidRPr="00A61152">
                    <w:rPr>
                      <w:sz w:val="22"/>
                      <w:szCs w:val="22"/>
                    </w:rPr>
                    <w:t>Trade Compliance Operations Manager-U.S. and the Manager, Customs Compliance-U.S.</w:t>
                  </w:r>
                  <w:r w:rsidR="002C67F6" w:rsidRPr="00A714BF">
                    <w:rPr>
                      <w:sz w:val="22"/>
                      <w:szCs w:val="22"/>
                    </w:rPr>
                    <w:t xml:space="preserve"> to facilitate</w:t>
                  </w:r>
                  <w:r w:rsidR="002B3230" w:rsidRPr="00A714BF">
                    <w:rPr>
                      <w:sz w:val="22"/>
                      <w:szCs w:val="22"/>
                    </w:rPr>
                    <w:t xml:space="preserve"> corrections as needed.</w:t>
                  </w:r>
                </w:p>
                <w:p w:rsidR="00A139E8" w:rsidRPr="00A714BF" w:rsidRDefault="00475A6C" w:rsidP="00A61152">
                  <w:pPr>
                    <w:numPr>
                      <w:ilvl w:val="0"/>
                      <w:numId w:val="1"/>
                    </w:numPr>
                    <w:jc w:val="both"/>
                    <w:rPr>
                      <w:rFonts w:eastAsia="Arial Unicode MS"/>
                      <w:sz w:val="22"/>
                      <w:szCs w:val="22"/>
                    </w:rPr>
                  </w:pPr>
                  <w:r w:rsidRPr="00A139E8">
                    <w:rPr>
                      <w:sz w:val="22"/>
                      <w:szCs w:val="22"/>
                    </w:rPr>
                    <w:t>Utiliz</w:t>
                  </w:r>
                  <w:r w:rsidR="002D7B00">
                    <w:rPr>
                      <w:sz w:val="22"/>
                      <w:szCs w:val="22"/>
                    </w:rPr>
                    <w:t>e</w:t>
                  </w:r>
                  <w:r w:rsidRPr="00A139E8">
                    <w:rPr>
                      <w:sz w:val="22"/>
                      <w:szCs w:val="22"/>
                    </w:rPr>
                    <w:t xml:space="preserve"> Global Trade Management Software for </w:t>
                  </w:r>
                  <w:r w:rsidR="006062F5">
                    <w:rPr>
                      <w:sz w:val="22"/>
                      <w:szCs w:val="22"/>
                    </w:rPr>
                    <w:t xml:space="preserve">input of HTS classification, </w:t>
                  </w:r>
                  <w:r w:rsidRPr="00A139E8">
                    <w:rPr>
                      <w:sz w:val="22"/>
                      <w:szCs w:val="22"/>
                    </w:rPr>
                    <w:t xml:space="preserve">reporting and </w:t>
                  </w:r>
                  <w:r w:rsidR="006062F5">
                    <w:rPr>
                      <w:sz w:val="22"/>
                      <w:szCs w:val="22"/>
                    </w:rPr>
                    <w:t>auditing.</w:t>
                  </w:r>
                  <w:r w:rsidRPr="00A139E8">
                    <w:rPr>
                      <w:sz w:val="22"/>
                      <w:szCs w:val="22"/>
                    </w:rPr>
                    <w:t xml:space="preserve"> </w:t>
                  </w:r>
                </w:p>
                <w:p w:rsidR="00962A37" w:rsidRPr="002D7B00" w:rsidRDefault="002C67F6" w:rsidP="00A61152">
                  <w:pPr>
                    <w:numPr>
                      <w:ilvl w:val="0"/>
                      <w:numId w:val="1"/>
                    </w:numPr>
                    <w:jc w:val="both"/>
                    <w:rPr>
                      <w:rFonts w:eastAsia="Arial Unicode MS"/>
                      <w:sz w:val="22"/>
                      <w:szCs w:val="22"/>
                    </w:rPr>
                  </w:pPr>
                  <w:r w:rsidRPr="00A714BF">
                    <w:rPr>
                      <w:sz w:val="22"/>
                      <w:szCs w:val="22"/>
                    </w:rPr>
                    <w:t xml:space="preserve">Work with </w:t>
                  </w:r>
                  <w:r w:rsidR="00A61152" w:rsidRPr="00A61152">
                    <w:rPr>
                      <w:sz w:val="22"/>
                      <w:szCs w:val="22"/>
                    </w:rPr>
                    <w:t>Trade Compliance Operations Manager-U.S. and the Manager, Customs Compliance-U.S.</w:t>
                  </w:r>
                  <w:r w:rsidRPr="00A714BF">
                    <w:rPr>
                      <w:sz w:val="22"/>
                      <w:szCs w:val="22"/>
                    </w:rPr>
                    <w:t xml:space="preserve"> to r</w:t>
                  </w:r>
                  <w:r w:rsidR="003547E6" w:rsidRPr="00A714BF">
                    <w:rPr>
                      <w:sz w:val="22"/>
                      <w:szCs w:val="22"/>
                    </w:rPr>
                    <w:t>econcile</w:t>
                  </w:r>
                  <w:r w:rsidR="002B3230" w:rsidRPr="00A714BF">
                    <w:rPr>
                      <w:sz w:val="22"/>
                      <w:szCs w:val="22"/>
                    </w:rPr>
                    <w:t xml:space="preserve"> discrepancies between purchase order, </w:t>
                  </w:r>
                  <w:r w:rsidRPr="00A714BF">
                    <w:rPr>
                      <w:sz w:val="22"/>
                      <w:szCs w:val="22"/>
                    </w:rPr>
                    <w:t>invoice, 7501,</w:t>
                  </w:r>
                  <w:r w:rsidR="002B3230" w:rsidRPr="00A714BF">
                    <w:rPr>
                      <w:sz w:val="22"/>
                      <w:szCs w:val="22"/>
                    </w:rPr>
                    <w:t xml:space="preserve"> and payment.</w:t>
                  </w:r>
                </w:p>
                <w:p w:rsidR="00475A6C" w:rsidRPr="00A714BF" w:rsidRDefault="00475A6C" w:rsidP="00A61152">
                  <w:pPr>
                    <w:numPr>
                      <w:ilvl w:val="0"/>
                      <w:numId w:val="1"/>
                    </w:numPr>
                    <w:jc w:val="both"/>
                    <w:rPr>
                      <w:rFonts w:eastAsia="Arial Unicode MS"/>
                      <w:sz w:val="22"/>
                      <w:szCs w:val="22"/>
                    </w:rPr>
                  </w:pPr>
                  <w:r w:rsidRPr="00A139E8">
                    <w:rPr>
                      <w:sz w:val="22"/>
                      <w:szCs w:val="22"/>
                    </w:rPr>
                    <w:t>Log and distribut</w:t>
                  </w:r>
                  <w:r w:rsidR="002D7B00">
                    <w:rPr>
                      <w:sz w:val="22"/>
                      <w:szCs w:val="22"/>
                    </w:rPr>
                    <w:t>e</w:t>
                  </w:r>
                  <w:r w:rsidRPr="00A139E8">
                    <w:rPr>
                      <w:sz w:val="22"/>
                      <w:szCs w:val="22"/>
                    </w:rPr>
                    <w:t xml:space="preserve"> CBP bills and maintain spreadsheet with resolution details</w:t>
                  </w:r>
                  <w:r>
                    <w:rPr>
                      <w:sz w:val="22"/>
                      <w:szCs w:val="22"/>
                    </w:rPr>
                    <w:t>.</w:t>
                  </w:r>
                </w:p>
                <w:p w:rsidR="00AF26A1" w:rsidRPr="00A714BF" w:rsidRDefault="00752746" w:rsidP="00AF26A1">
                  <w:pPr>
                    <w:numPr>
                      <w:ilvl w:val="0"/>
                      <w:numId w:val="1"/>
                    </w:numPr>
                    <w:jc w:val="both"/>
                    <w:rPr>
                      <w:rFonts w:eastAsia="Arial Unicode MS"/>
                      <w:sz w:val="22"/>
                      <w:szCs w:val="22"/>
                    </w:rPr>
                  </w:pPr>
                  <w:r w:rsidRPr="00A714BF">
                    <w:rPr>
                      <w:sz w:val="22"/>
                      <w:szCs w:val="22"/>
                    </w:rPr>
                    <w:t>As need</w:t>
                  </w:r>
                  <w:r w:rsidR="005F06F2" w:rsidRPr="00A714BF">
                    <w:rPr>
                      <w:sz w:val="22"/>
                      <w:szCs w:val="22"/>
                    </w:rPr>
                    <w:t>ed</w:t>
                  </w:r>
                  <w:r w:rsidRPr="00A714BF">
                    <w:rPr>
                      <w:sz w:val="22"/>
                      <w:szCs w:val="22"/>
                    </w:rPr>
                    <w:t xml:space="preserve"> c</w:t>
                  </w:r>
                  <w:r w:rsidR="003547E6" w:rsidRPr="00A714BF">
                    <w:rPr>
                      <w:sz w:val="22"/>
                      <w:szCs w:val="22"/>
                    </w:rPr>
                    <w:t xml:space="preserve">oordinate with Purchasing to obtain appropriate foreign supplier information, </w:t>
                  </w:r>
                  <w:r w:rsidR="002D7B00">
                    <w:rPr>
                      <w:sz w:val="22"/>
                      <w:szCs w:val="22"/>
                    </w:rPr>
                    <w:t xml:space="preserve">drawings &amp; item details, </w:t>
                  </w:r>
                  <w:r w:rsidR="003547E6" w:rsidRPr="00A714BF">
                    <w:rPr>
                      <w:sz w:val="22"/>
                      <w:szCs w:val="22"/>
                    </w:rPr>
                    <w:t>pricing documents</w:t>
                  </w:r>
                  <w:r w:rsidR="002D7B00">
                    <w:rPr>
                      <w:sz w:val="22"/>
                      <w:szCs w:val="22"/>
                    </w:rPr>
                    <w:t>, and any other information needed to facilitate compliant trade</w:t>
                  </w:r>
                  <w:r w:rsidR="003547E6" w:rsidRPr="00A714BF">
                    <w:rPr>
                      <w:sz w:val="22"/>
                      <w:szCs w:val="22"/>
                    </w:rPr>
                    <w:t>.</w:t>
                  </w:r>
                </w:p>
                <w:p w:rsidR="00AF26A1" w:rsidRPr="00A714BF" w:rsidRDefault="00AF26A1" w:rsidP="00A61152">
                  <w:pPr>
                    <w:numPr>
                      <w:ilvl w:val="0"/>
                      <w:numId w:val="1"/>
                    </w:numPr>
                    <w:jc w:val="both"/>
                    <w:rPr>
                      <w:rFonts w:eastAsia="Arial Unicode MS"/>
                      <w:sz w:val="22"/>
                      <w:szCs w:val="22"/>
                    </w:rPr>
                  </w:pPr>
                  <w:r w:rsidRPr="00A714BF">
                    <w:rPr>
                      <w:rFonts w:eastAsia="Arial Unicode MS"/>
                      <w:sz w:val="22"/>
                      <w:szCs w:val="22"/>
                    </w:rPr>
                    <w:t xml:space="preserve">Support </w:t>
                  </w:r>
                  <w:r w:rsidR="00A61152" w:rsidRPr="00A61152">
                    <w:rPr>
                      <w:rFonts w:eastAsia="Arial Unicode MS"/>
                      <w:sz w:val="22"/>
                      <w:szCs w:val="22"/>
                    </w:rPr>
                    <w:t>Trade Compliance Operations Manager-U.S. and the Manager, Customs Compliance-U.S.</w:t>
                  </w:r>
                  <w:r w:rsidRPr="00A714BF">
                    <w:rPr>
                      <w:rFonts w:eastAsia="Arial Unicode MS"/>
                      <w:sz w:val="22"/>
                      <w:szCs w:val="22"/>
                    </w:rPr>
                    <w:t xml:space="preserve"> during value reconciliation process by auditing and gathering support</w:t>
                  </w:r>
                  <w:r w:rsidR="007276B2">
                    <w:rPr>
                      <w:rFonts w:eastAsia="Arial Unicode MS"/>
                      <w:sz w:val="22"/>
                      <w:szCs w:val="22"/>
                    </w:rPr>
                    <w:t>ing</w:t>
                  </w:r>
                  <w:r w:rsidRPr="00A714BF">
                    <w:rPr>
                      <w:rFonts w:eastAsia="Arial Unicode MS"/>
                      <w:sz w:val="22"/>
                      <w:szCs w:val="22"/>
                    </w:rPr>
                    <w:t xml:space="preserve"> documentation to ensure proper value was declared to U.S. Customs</w:t>
                  </w:r>
                  <w:r w:rsidR="00A139E8">
                    <w:rPr>
                      <w:rFonts w:eastAsia="Arial Unicode MS"/>
                      <w:sz w:val="22"/>
                      <w:szCs w:val="22"/>
                    </w:rPr>
                    <w:t xml:space="preserve"> &amp; Border Protection (“CBP”)</w:t>
                  </w:r>
                  <w:r w:rsidRPr="00A714BF">
                    <w:rPr>
                      <w:rFonts w:eastAsia="Arial Unicode MS"/>
                      <w:sz w:val="22"/>
                      <w:szCs w:val="22"/>
                    </w:rPr>
                    <w:t xml:space="preserve"> and that tooling and indirect payments have been properly accounted for and declared.</w:t>
                  </w:r>
                </w:p>
                <w:p w:rsidR="002B3230" w:rsidRPr="00A714BF" w:rsidRDefault="003547E6" w:rsidP="002D7B00">
                  <w:pPr>
                    <w:numPr>
                      <w:ilvl w:val="0"/>
                      <w:numId w:val="1"/>
                    </w:numPr>
                    <w:jc w:val="both"/>
                    <w:rPr>
                      <w:sz w:val="22"/>
                      <w:szCs w:val="22"/>
                    </w:rPr>
                  </w:pPr>
                  <w:r w:rsidRPr="00A714BF">
                    <w:rPr>
                      <w:sz w:val="22"/>
                      <w:szCs w:val="22"/>
                    </w:rPr>
                    <w:t>Maintain</w:t>
                  </w:r>
                  <w:r w:rsidR="002B3230" w:rsidRPr="00A714BF">
                    <w:rPr>
                      <w:sz w:val="22"/>
                      <w:szCs w:val="22"/>
                    </w:rPr>
                    <w:t xml:space="preserve"> all necessary and applicable records required by </w:t>
                  </w:r>
                  <w:r w:rsidR="00A139E8">
                    <w:rPr>
                      <w:sz w:val="22"/>
                      <w:szCs w:val="22"/>
                    </w:rPr>
                    <w:t>CBP</w:t>
                  </w:r>
                  <w:r w:rsidR="002B3230" w:rsidRPr="00A714BF">
                    <w:rPr>
                      <w:sz w:val="22"/>
                      <w:szCs w:val="22"/>
                    </w:rPr>
                    <w:t xml:space="preserve"> for all import/export transactions as detailed in the “(a</w:t>
                  </w:r>
                  <w:proofErr w:type="gramStart"/>
                  <w:r w:rsidR="002B3230" w:rsidRPr="00A714BF">
                    <w:rPr>
                      <w:sz w:val="22"/>
                      <w:szCs w:val="22"/>
                    </w:rPr>
                    <w:t>)(</w:t>
                  </w:r>
                  <w:proofErr w:type="gramEnd"/>
                  <w:r w:rsidR="002B3230" w:rsidRPr="00A714BF">
                    <w:rPr>
                      <w:sz w:val="22"/>
                      <w:szCs w:val="22"/>
                    </w:rPr>
                    <w:t>1)(A) list”</w:t>
                  </w:r>
                  <w:r w:rsidR="002D7B00">
                    <w:rPr>
                      <w:sz w:val="22"/>
                      <w:szCs w:val="22"/>
                    </w:rPr>
                    <w:t xml:space="preserve">, referenced in </w:t>
                  </w:r>
                  <w:r w:rsidR="002D7B00" w:rsidRPr="002D7B00">
                    <w:rPr>
                      <w:sz w:val="22"/>
                      <w:szCs w:val="22"/>
                    </w:rPr>
                    <w:t>19 CFR Appendix to Part 163</w:t>
                  </w:r>
                  <w:r w:rsidR="002D7B00">
                    <w:rPr>
                      <w:sz w:val="22"/>
                      <w:szCs w:val="22"/>
                    </w:rPr>
                    <w:t>.</w:t>
                  </w:r>
                </w:p>
                <w:p w:rsidR="005001C4" w:rsidRPr="00A714BF" w:rsidRDefault="00A714BF" w:rsidP="002B3230">
                  <w:pPr>
                    <w:numPr>
                      <w:ilvl w:val="0"/>
                      <w:numId w:val="1"/>
                    </w:numPr>
                    <w:jc w:val="both"/>
                    <w:rPr>
                      <w:sz w:val="22"/>
                      <w:szCs w:val="22"/>
                    </w:rPr>
                  </w:pPr>
                  <w:r w:rsidRPr="00A714BF">
                    <w:rPr>
                      <w:sz w:val="22"/>
                      <w:szCs w:val="22"/>
                    </w:rPr>
                    <w:t xml:space="preserve">Create </w:t>
                  </w:r>
                  <w:r w:rsidR="002D7B00">
                    <w:rPr>
                      <w:sz w:val="22"/>
                      <w:szCs w:val="22"/>
                    </w:rPr>
                    <w:t xml:space="preserve">and maintain </w:t>
                  </w:r>
                  <w:r w:rsidR="002B3230" w:rsidRPr="00A714BF">
                    <w:rPr>
                      <w:sz w:val="22"/>
                      <w:szCs w:val="22"/>
                    </w:rPr>
                    <w:t>export shipping document</w:t>
                  </w:r>
                  <w:r w:rsidR="00EA57EB">
                    <w:rPr>
                      <w:sz w:val="22"/>
                      <w:szCs w:val="22"/>
                    </w:rPr>
                    <w:t>s when necessary</w:t>
                  </w:r>
                  <w:r w:rsidR="005001C4" w:rsidRPr="00A714BF">
                    <w:rPr>
                      <w:sz w:val="22"/>
                      <w:szCs w:val="22"/>
                    </w:rPr>
                    <w:t>.</w:t>
                  </w:r>
                </w:p>
                <w:p w:rsidR="00A714BF" w:rsidRDefault="000F4AB5" w:rsidP="00A714BF">
                  <w:pPr>
                    <w:numPr>
                      <w:ilvl w:val="0"/>
                      <w:numId w:val="1"/>
                    </w:numPr>
                    <w:jc w:val="both"/>
                    <w:rPr>
                      <w:sz w:val="22"/>
                      <w:szCs w:val="22"/>
                    </w:rPr>
                  </w:pPr>
                  <w:r w:rsidRPr="00EA57EB">
                    <w:rPr>
                      <w:color w:val="000000"/>
                      <w:sz w:val="22"/>
                      <w:szCs w:val="22"/>
                    </w:rPr>
                    <w:t>Ass</w:t>
                  </w:r>
                  <w:r w:rsidRPr="00275BAC">
                    <w:rPr>
                      <w:color w:val="000000"/>
                      <w:sz w:val="22"/>
                      <w:szCs w:val="22"/>
                    </w:rPr>
                    <w:t>ist in all activities and documentation related to maintaining compliance requirements for Free Trade Agreements</w:t>
                  </w:r>
                  <w:r w:rsidRPr="00EA57EB">
                    <w:rPr>
                      <w:color w:val="000000"/>
                      <w:sz w:val="22"/>
                      <w:szCs w:val="22"/>
                    </w:rPr>
                    <w:t>, Special Preference Programs</w:t>
                  </w:r>
                  <w:r w:rsidRPr="00275BAC">
                    <w:rPr>
                      <w:color w:val="000000"/>
                      <w:sz w:val="22"/>
                      <w:szCs w:val="22"/>
                    </w:rPr>
                    <w:t xml:space="preserve"> and other government agencies </w:t>
                  </w:r>
                  <w:r w:rsidR="002D7B00">
                    <w:rPr>
                      <w:color w:val="000000"/>
                      <w:sz w:val="22"/>
                      <w:szCs w:val="22"/>
                    </w:rPr>
                    <w:t>as pertaining to</w:t>
                  </w:r>
                  <w:r w:rsidRPr="00275BAC">
                    <w:rPr>
                      <w:color w:val="000000"/>
                      <w:sz w:val="22"/>
                      <w:szCs w:val="22"/>
                    </w:rPr>
                    <w:t xml:space="preserve"> import and export</w:t>
                  </w:r>
                  <w:r w:rsidR="00A714BF" w:rsidRPr="00EA57EB">
                    <w:rPr>
                      <w:sz w:val="22"/>
                      <w:szCs w:val="22"/>
                    </w:rPr>
                    <w:t>.</w:t>
                  </w:r>
                </w:p>
                <w:p w:rsidR="00A139E8" w:rsidRPr="00A714BF" w:rsidRDefault="00A139E8" w:rsidP="00A139E8">
                  <w:pPr>
                    <w:numPr>
                      <w:ilvl w:val="0"/>
                      <w:numId w:val="1"/>
                    </w:numPr>
                    <w:jc w:val="both"/>
                    <w:rPr>
                      <w:sz w:val="22"/>
                      <w:szCs w:val="22"/>
                    </w:rPr>
                  </w:pPr>
                  <w:r w:rsidRPr="00A139E8">
                    <w:rPr>
                      <w:sz w:val="22"/>
                      <w:szCs w:val="22"/>
                    </w:rPr>
                    <w:lastRenderedPageBreak/>
                    <w:t xml:space="preserve">Assist with solicitation efforts related to the Customs Trade Partnership </w:t>
                  </w:r>
                  <w:proofErr w:type="gramStart"/>
                  <w:r w:rsidRPr="00A139E8">
                    <w:rPr>
                      <w:sz w:val="22"/>
                      <w:szCs w:val="22"/>
                    </w:rPr>
                    <w:t>Against</w:t>
                  </w:r>
                  <w:proofErr w:type="gramEnd"/>
                  <w:r w:rsidRPr="00A139E8">
                    <w:rPr>
                      <w:sz w:val="22"/>
                      <w:szCs w:val="22"/>
                    </w:rPr>
                    <w:t xml:space="preserve"> Terrorism (CTPAT) annual security profile review.</w:t>
                  </w:r>
                </w:p>
                <w:p w:rsidR="004C6F8E" w:rsidRPr="00A714BF" w:rsidRDefault="00512A3A" w:rsidP="00A61152">
                  <w:pPr>
                    <w:numPr>
                      <w:ilvl w:val="0"/>
                      <w:numId w:val="1"/>
                    </w:numPr>
                    <w:jc w:val="both"/>
                    <w:rPr>
                      <w:sz w:val="22"/>
                      <w:szCs w:val="22"/>
                    </w:rPr>
                  </w:pPr>
                  <w:r w:rsidRPr="00A714BF">
                    <w:rPr>
                      <w:sz w:val="22"/>
                      <w:szCs w:val="22"/>
                    </w:rPr>
                    <w:t xml:space="preserve">Support the </w:t>
                  </w:r>
                  <w:r w:rsidR="00A61152" w:rsidRPr="00A61152">
                    <w:rPr>
                      <w:sz w:val="22"/>
                      <w:szCs w:val="22"/>
                    </w:rPr>
                    <w:t>Trade Compliance Operations Manager-U.S. and the Manager, Customs Compliance-U.S.</w:t>
                  </w:r>
                  <w:r w:rsidRPr="00A714BF">
                    <w:rPr>
                      <w:sz w:val="22"/>
                      <w:szCs w:val="22"/>
                    </w:rPr>
                    <w:t xml:space="preserve"> to continuously improve Electrolux’s import/export compliance business processes</w:t>
                  </w:r>
                  <w:r w:rsidR="001A7152">
                    <w:rPr>
                      <w:sz w:val="22"/>
                      <w:szCs w:val="22"/>
                    </w:rPr>
                    <w:t xml:space="preserve"> by identifying </w:t>
                  </w:r>
                  <w:r w:rsidR="001A7152" w:rsidRPr="00275BAC">
                    <w:rPr>
                      <w:color w:val="000000"/>
                      <w:sz w:val="22"/>
                      <w:szCs w:val="22"/>
                    </w:rPr>
                    <w:t>key opportunities for continuous process improvements and implement</w:t>
                  </w:r>
                  <w:r w:rsidR="001A7152">
                    <w:rPr>
                      <w:color w:val="000000"/>
                      <w:sz w:val="22"/>
                      <w:szCs w:val="22"/>
                    </w:rPr>
                    <w:t>ing</w:t>
                  </w:r>
                  <w:r w:rsidR="001A7152" w:rsidRPr="00275BAC">
                    <w:rPr>
                      <w:color w:val="000000"/>
                      <w:sz w:val="22"/>
                      <w:szCs w:val="22"/>
                    </w:rPr>
                    <w:t xml:space="preserve"> solutions to eliminate identified compliance deficiencies</w:t>
                  </w:r>
                  <w:r w:rsidRPr="00A714BF">
                    <w:rPr>
                      <w:sz w:val="22"/>
                      <w:szCs w:val="22"/>
                    </w:rPr>
                    <w:t>.</w:t>
                  </w:r>
                </w:p>
                <w:p w:rsidR="00EE591D" w:rsidRPr="00A714BF" w:rsidRDefault="001B6DB8" w:rsidP="00A714BF">
                  <w:pPr>
                    <w:numPr>
                      <w:ilvl w:val="0"/>
                      <w:numId w:val="1"/>
                    </w:numPr>
                    <w:jc w:val="both"/>
                    <w:rPr>
                      <w:sz w:val="22"/>
                      <w:szCs w:val="22"/>
                    </w:rPr>
                  </w:pPr>
                  <w:r w:rsidRPr="00A714BF">
                    <w:rPr>
                      <w:sz w:val="22"/>
                      <w:szCs w:val="22"/>
                    </w:rPr>
                    <w:t>Other duties as assigned</w:t>
                  </w:r>
                  <w:r w:rsidR="00A714BF">
                    <w:rPr>
                      <w:sz w:val="22"/>
                      <w:szCs w:val="22"/>
                    </w:rPr>
                    <w:t>.</w:t>
                  </w:r>
                </w:p>
              </w:tc>
            </w:tr>
          </w:tbl>
          <w:p w:rsidR="004C6F8E" w:rsidRPr="00A714BF" w:rsidRDefault="004C6F8E" w:rsidP="00237E95">
            <w:pPr>
              <w:jc w:val="both"/>
              <w:rPr>
                <w:rFonts w:eastAsia="Arial Unicode MS"/>
                <w:sz w:val="22"/>
                <w:szCs w:val="22"/>
              </w:rPr>
            </w:pPr>
          </w:p>
        </w:tc>
      </w:tr>
      <w:tr w:rsidR="00275BAC" w:rsidRPr="00A714BF">
        <w:trPr>
          <w:tblCellSpacing w:w="0" w:type="dxa"/>
        </w:trPr>
        <w:tc>
          <w:tcPr>
            <w:tcW w:w="8212" w:type="dxa"/>
            <w:shd w:val="clear" w:color="auto" w:fill="auto"/>
          </w:tcPr>
          <w:p w:rsidR="00275BAC" w:rsidRPr="00A714BF" w:rsidRDefault="00275BAC" w:rsidP="00A714BF">
            <w:pPr>
              <w:spacing w:before="100" w:beforeAutospacing="1" w:after="100" w:afterAutospacing="1"/>
              <w:rPr>
                <w:rFonts w:eastAsia="Arial Unicode MS"/>
                <w:sz w:val="22"/>
                <w:szCs w:val="22"/>
              </w:rPr>
            </w:pPr>
          </w:p>
        </w:tc>
      </w:tr>
    </w:tbl>
    <w:p w:rsidR="004C6F8E" w:rsidRPr="00962A37" w:rsidRDefault="004C6F8E" w:rsidP="00237E95">
      <w:pPr>
        <w:pStyle w:val="Heading1"/>
        <w:jc w:val="both"/>
        <w:rPr>
          <w:szCs w:val="22"/>
        </w:rPr>
      </w:pPr>
      <w:r w:rsidRPr="00A714BF">
        <w:rPr>
          <w:szCs w:val="22"/>
        </w:rPr>
        <w:t>MINIM</w:t>
      </w:r>
      <w:r w:rsidRPr="00962A37">
        <w:rPr>
          <w:szCs w:val="22"/>
        </w:rPr>
        <w:t xml:space="preserve">UM QUALIFICATIONS  </w:t>
      </w:r>
    </w:p>
    <w:p w:rsidR="004C6F8E" w:rsidRPr="00962A37" w:rsidRDefault="004C6F8E" w:rsidP="00237E95">
      <w:pPr>
        <w:pStyle w:val="BodyText"/>
        <w:jc w:val="both"/>
        <w:rPr>
          <w:rFonts w:eastAsia="Arial Unicode MS"/>
          <w:szCs w:val="22"/>
        </w:rPr>
      </w:pPr>
      <w:r w:rsidRPr="00962A37">
        <w:rPr>
          <w:rFonts w:eastAsia="Arial Unicode MS"/>
          <w:szCs w:val="22"/>
        </w:rPr>
        <w:t>Qualified candidates will have:</w:t>
      </w:r>
    </w:p>
    <w:p w:rsidR="00900705" w:rsidRDefault="00900705" w:rsidP="00900705">
      <w:pPr>
        <w:pStyle w:val="BodyText2"/>
        <w:numPr>
          <w:ilvl w:val="0"/>
          <w:numId w:val="15"/>
        </w:numPr>
        <w:autoSpaceDE w:val="0"/>
        <w:autoSpaceDN w:val="0"/>
        <w:adjustRightInd w:val="0"/>
        <w:spacing w:after="0" w:line="240" w:lineRule="atLeast"/>
        <w:jc w:val="both"/>
        <w:rPr>
          <w:sz w:val="22"/>
          <w:szCs w:val="22"/>
        </w:rPr>
      </w:pPr>
      <w:r>
        <w:rPr>
          <w:sz w:val="22"/>
          <w:szCs w:val="22"/>
        </w:rPr>
        <w:t>A Bachelor's Degree</w:t>
      </w:r>
    </w:p>
    <w:p w:rsidR="004C6F8E" w:rsidRPr="00962A37" w:rsidRDefault="00900705" w:rsidP="00900705">
      <w:pPr>
        <w:pStyle w:val="BodyText2"/>
        <w:numPr>
          <w:ilvl w:val="0"/>
          <w:numId w:val="15"/>
        </w:numPr>
        <w:autoSpaceDE w:val="0"/>
        <w:autoSpaceDN w:val="0"/>
        <w:adjustRightInd w:val="0"/>
        <w:spacing w:after="0" w:line="240" w:lineRule="atLeast"/>
        <w:jc w:val="both"/>
        <w:rPr>
          <w:sz w:val="22"/>
          <w:szCs w:val="22"/>
        </w:rPr>
      </w:pPr>
      <w:r>
        <w:rPr>
          <w:sz w:val="22"/>
          <w:szCs w:val="22"/>
        </w:rPr>
        <w:t>M</w:t>
      </w:r>
      <w:r w:rsidR="00962A37" w:rsidRPr="00962A37">
        <w:rPr>
          <w:sz w:val="22"/>
          <w:szCs w:val="22"/>
        </w:rPr>
        <w:t>inimum of</w:t>
      </w:r>
      <w:r w:rsidR="00237E95" w:rsidRPr="00962A37">
        <w:rPr>
          <w:sz w:val="22"/>
          <w:szCs w:val="22"/>
        </w:rPr>
        <w:t xml:space="preserve"> two </w:t>
      </w:r>
      <w:proofErr w:type="spellStart"/>
      <w:r w:rsidR="00237E95" w:rsidRPr="00962A37">
        <w:rPr>
          <w:sz w:val="22"/>
          <w:szCs w:val="22"/>
        </w:rPr>
        <w:t xml:space="preserve">years </w:t>
      </w:r>
      <w:r w:rsidR="004C6F8E" w:rsidRPr="00962A37">
        <w:rPr>
          <w:sz w:val="22"/>
          <w:szCs w:val="22"/>
        </w:rPr>
        <w:t>experience</w:t>
      </w:r>
      <w:proofErr w:type="spellEnd"/>
      <w:r w:rsidR="004C6F8E" w:rsidRPr="00962A37">
        <w:rPr>
          <w:sz w:val="22"/>
          <w:szCs w:val="22"/>
        </w:rPr>
        <w:t xml:space="preserve"> in international trade and customs compliance</w:t>
      </w:r>
      <w:r w:rsidR="00106481">
        <w:rPr>
          <w:sz w:val="22"/>
          <w:szCs w:val="22"/>
        </w:rPr>
        <w:t xml:space="preserve"> or supply chain</w:t>
      </w:r>
      <w:r w:rsidR="004C6F8E" w:rsidRPr="00962A37">
        <w:rPr>
          <w:sz w:val="22"/>
          <w:szCs w:val="22"/>
        </w:rPr>
        <w:t xml:space="preserve">, preferably </w:t>
      </w:r>
      <w:r w:rsidR="00962A37" w:rsidRPr="00962A37">
        <w:rPr>
          <w:sz w:val="22"/>
          <w:szCs w:val="22"/>
        </w:rPr>
        <w:t>in a multi-national environment</w:t>
      </w:r>
      <w:r w:rsidR="004C6F8E" w:rsidRPr="00962A37">
        <w:rPr>
          <w:sz w:val="22"/>
          <w:szCs w:val="22"/>
        </w:rPr>
        <w:t xml:space="preserve">.  </w:t>
      </w:r>
    </w:p>
    <w:p w:rsidR="00B746DF" w:rsidRPr="00962A37" w:rsidRDefault="00B746DF" w:rsidP="00237E95">
      <w:pPr>
        <w:pStyle w:val="Heading2"/>
        <w:jc w:val="both"/>
        <w:rPr>
          <w:sz w:val="22"/>
          <w:szCs w:val="22"/>
        </w:rPr>
      </w:pPr>
    </w:p>
    <w:p w:rsidR="004C6F8E" w:rsidRDefault="004C6F8E" w:rsidP="00237E95">
      <w:pPr>
        <w:pStyle w:val="Heading2"/>
        <w:jc w:val="both"/>
      </w:pPr>
      <w:r w:rsidRPr="00962A37">
        <w:rPr>
          <w:sz w:val="22"/>
          <w:szCs w:val="22"/>
        </w:rPr>
        <w:t>KNOWLE</w:t>
      </w:r>
      <w:r w:rsidRPr="00962A37">
        <w:t>DGE, SKILLS &amp; ABILITIES REQUIRED</w:t>
      </w:r>
    </w:p>
    <w:p w:rsidR="00900705" w:rsidRPr="00900705" w:rsidRDefault="00900705" w:rsidP="00900705"/>
    <w:p w:rsidR="00A714BF" w:rsidRDefault="004A3891" w:rsidP="004A3891">
      <w:pPr>
        <w:pStyle w:val="BodyText"/>
        <w:widowControl/>
        <w:numPr>
          <w:ilvl w:val="0"/>
          <w:numId w:val="3"/>
        </w:numPr>
        <w:jc w:val="both"/>
        <w:rPr>
          <w:rFonts w:eastAsia="Arial Unicode MS"/>
          <w:szCs w:val="22"/>
        </w:rPr>
      </w:pPr>
      <w:r>
        <w:rPr>
          <w:rFonts w:eastAsia="Arial Unicode MS"/>
          <w:szCs w:val="22"/>
        </w:rPr>
        <w:t>Proficiency in Microsoft Office applications, especially Excel and Word</w:t>
      </w:r>
      <w:r w:rsidR="00A714BF" w:rsidRPr="00A714BF">
        <w:rPr>
          <w:rFonts w:eastAsia="Arial Unicode MS"/>
          <w:szCs w:val="22"/>
        </w:rPr>
        <w:t>.</w:t>
      </w:r>
    </w:p>
    <w:p w:rsidR="004C6F8E" w:rsidRPr="005F06F2" w:rsidRDefault="004C6F8E" w:rsidP="00237E95">
      <w:pPr>
        <w:pStyle w:val="BodyText"/>
        <w:widowControl/>
        <w:numPr>
          <w:ilvl w:val="0"/>
          <w:numId w:val="3"/>
        </w:numPr>
        <w:jc w:val="both"/>
        <w:rPr>
          <w:b/>
          <w:szCs w:val="22"/>
        </w:rPr>
      </w:pPr>
      <w:r w:rsidRPr="005F06F2">
        <w:rPr>
          <w:rFonts w:eastAsia="Arial Unicode MS"/>
          <w:szCs w:val="22"/>
        </w:rPr>
        <w:t>Excellent ability in both written and oral communication.</w:t>
      </w:r>
    </w:p>
    <w:p w:rsidR="005C5C4E" w:rsidRPr="00962A37" w:rsidRDefault="005C5C4E" w:rsidP="00237E95">
      <w:pPr>
        <w:pStyle w:val="BodyText"/>
        <w:widowControl/>
        <w:numPr>
          <w:ilvl w:val="0"/>
          <w:numId w:val="3"/>
        </w:numPr>
        <w:jc w:val="both"/>
        <w:rPr>
          <w:b/>
          <w:szCs w:val="22"/>
        </w:rPr>
      </w:pPr>
      <w:r w:rsidRPr="00962A37">
        <w:rPr>
          <w:rFonts w:eastAsia="Arial Unicode MS"/>
          <w:szCs w:val="22"/>
        </w:rPr>
        <w:t>Ability to handle multiple tasks in a fast pace</w:t>
      </w:r>
      <w:r w:rsidR="001F6008">
        <w:rPr>
          <w:rFonts w:eastAsia="Arial Unicode MS"/>
          <w:szCs w:val="22"/>
        </w:rPr>
        <w:t>d</w:t>
      </w:r>
      <w:r w:rsidRPr="00962A37">
        <w:rPr>
          <w:rFonts w:eastAsia="Arial Unicode MS"/>
          <w:szCs w:val="22"/>
        </w:rPr>
        <w:t xml:space="preserve"> environment</w:t>
      </w:r>
      <w:r w:rsidR="00106481">
        <w:rPr>
          <w:rFonts w:eastAsia="Arial Unicode MS"/>
          <w:szCs w:val="22"/>
        </w:rPr>
        <w:t>.</w:t>
      </w:r>
    </w:p>
    <w:p w:rsidR="004C6F8E" w:rsidRPr="002A0397" w:rsidRDefault="004C6F8E" w:rsidP="00237E95">
      <w:pPr>
        <w:pStyle w:val="BodyText"/>
        <w:widowControl/>
        <w:numPr>
          <w:ilvl w:val="0"/>
          <w:numId w:val="3"/>
        </w:numPr>
        <w:jc w:val="both"/>
        <w:rPr>
          <w:b/>
          <w:szCs w:val="22"/>
        </w:rPr>
      </w:pPr>
      <w:r w:rsidRPr="00962A37">
        <w:rPr>
          <w:rFonts w:eastAsia="Arial Unicode MS"/>
          <w:szCs w:val="22"/>
        </w:rPr>
        <w:t>Knowledge of how organizations function and how to get things done through formal and informal channels.</w:t>
      </w:r>
    </w:p>
    <w:p w:rsidR="001A7152" w:rsidRDefault="001A7152" w:rsidP="001A7152">
      <w:pPr>
        <w:pStyle w:val="BodyText"/>
        <w:widowControl/>
        <w:numPr>
          <w:ilvl w:val="0"/>
          <w:numId w:val="3"/>
        </w:numPr>
        <w:jc w:val="both"/>
        <w:rPr>
          <w:rFonts w:eastAsia="Arial Unicode MS"/>
          <w:szCs w:val="22"/>
        </w:rPr>
      </w:pPr>
      <w:r w:rsidRPr="00A714BF">
        <w:rPr>
          <w:rFonts w:eastAsia="Arial Unicode MS"/>
          <w:szCs w:val="22"/>
        </w:rPr>
        <w:t>Demonstrated knowledge of U</w:t>
      </w:r>
      <w:r>
        <w:rPr>
          <w:rFonts w:eastAsia="Arial Unicode MS"/>
          <w:szCs w:val="22"/>
        </w:rPr>
        <w:t>.</w:t>
      </w:r>
      <w:r w:rsidRPr="00A714BF">
        <w:rPr>
          <w:rFonts w:eastAsia="Arial Unicode MS"/>
          <w:szCs w:val="22"/>
        </w:rPr>
        <w:t>S</w:t>
      </w:r>
      <w:r>
        <w:rPr>
          <w:rFonts w:eastAsia="Arial Unicode MS"/>
          <w:szCs w:val="22"/>
        </w:rPr>
        <w:t>.</w:t>
      </w:r>
      <w:r w:rsidRPr="00A714BF">
        <w:rPr>
          <w:rFonts w:eastAsia="Arial Unicode MS"/>
          <w:szCs w:val="22"/>
        </w:rPr>
        <w:t xml:space="preserve"> Customs regulations and Harmonized Tariff System</w:t>
      </w:r>
      <w:r>
        <w:rPr>
          <w:rFonts w:eastAsia="Arial Unicode MS"/>
          <w:szCs w:val="22"/>
        </w:rPr>
        <w:t xml:space="preserve"> </w:t>
      </w:r>
      <w:r w:rsidR="002C5843">
        <w:rPr>
          <w:rFonts w:eastAsia="Arial Unicode MS"/>
          <w:szCs w:val="22"/>
        </w:rPr>
        <w:t>is essential</w:t>
      </w:r>
      <w:r>
        <w:rPr>
          <w:rFonts w:eastAsia="Arial Unicode MS"/>
          <w:szCs w:val="22"/>
        </w:rPr>
        <w:t>.</w:t>
      </w:r>
    </w:p>
    <w:p w:rsidR="001A7152" w:rsidRPr="00962A37" w:rsidRDefault="001A7152" w:rsidP="001A7152">
      <w:pPr>
        <w:pStyle w:val="BodyText"/>
        <w:widowControl/>
        <w:numPr>
          <w:ilvl w:val="0"/>
          <w:numId w:val="3"/>
        </w:numPr>
        <w:jc w:val="both"/>
        <w:rPr>
          <w:rFonts w:eastAsia="Arial Unicode MS"/>
          <w:szCs w:val="22"/>
        </w:rPr>
      </w:pPr>
      <w:r w:rsidRPr="00A714BF">
        <w:rPr>
          <w:rFonts w:eastAsia="Arial Unicode MS"/>
          <w:szCs w:val="22"/>
        </w:rPr>
        <w:t>In-depth understanding of international transportation preferred.</w:t>
      </w:r>
    </w:p>
    <w:p w:rsidR="004C6F8E" w:rsidRPr="00962A37" w:rsidRDefault="004C6F8E" w:rsidP="00237E95">
      <w:pPr>
        <w:widowControl w:val="0"/>
        <w:jc w:val="both"/>
        <w:rPr>
          <w:sz w:val="22"/>
        </w:rPr>
      </w:pPr>
    </w:p>
    <w:p w:rsidR="004C6F8E" w:rsidRPr="00962A37" w:rsidRDefault="004C6F8E" w:rsidP="00237E95">
      <w:pPr>
        <w:pStyle w:val="Heading2"/>
        <w:jc w:val="both"/>
      </w:pPr>
      <w:r w:rsidRPr="00962A37">
        <w:t xml:space="preserve">PHYSICAL DEMANDS </w:t>
      </w:r>
    </w:p>
    <w:p w:rsidR="004C6F8E" w:rsidRPr="00962A37" w:rsidRDefault="004C6F8E" w:rsidP="00237E95">
      <w:pPr>
        <w:widowControl w:val="0"/>
        <w:jc w:val="both"/>
        <w:rPr>
          <w:sz w:val="22"/>
        </w:rPr>
      </w:pPr>
      <w:r w:rsidRPr="00962A37">
        <w:rPr>
          <w:sz w:val="22"/>
        </w:rPr>
        <w:t>While performing the duties of this job, the employee is regularly required to use hands to operate computer keyboard and telephone.  The employee frequently is required to walk and sit.  The employee is occasionally required to stand.  Specific vision abilities required by this job include close vision, and ability to adjust focus.  Reasonable accommodations may be made to enable individuals with disabilities to perform the essential functions of the job.</w:t>
      </w:r>
    </w:p>
    <w:p w:rsidR="004C6F8E" w:rsidRPr="00962A37" w:rsidRDefault="004C6F8E" w:rsidP="00237E95">
      <w:pPr>
        <w:widowControl w:val="0"/>
        <w:jc w:val="both"/>
        <w:rPr>
          <w:sz w:val="22"/>
        </w:rPr>
      </w:pPr>
    </w:p>
    <w:p w:rsidR="004C6F8E" w:rsidRPr="00962A37" w:rsidRDefault="004C6F8E" w:rsidP="00237E95">
      <w:pPr>
        <w:pStyle w:val="Heading2"/>
        <w:jc w:val="both"/>
      </w:pPr>
      <w:r w:rsidRPr="00962A37">
        <w:t xml:space="preserve">WORK ENVIRONMENT </w:t>
      </w:r>
    </w:p>
    <w:p w:rsidR="004C6F8E" w:rsidRPr="00962A37" w:rsidRDefault="004C6F8E" w:rsidP="00237E95">
      <w:pPr>
        <w:widowControl w:val="0"/>
        <w:jc w:val="both"/>
        <w:rPr>
          <w:sz w:val="22"/>
        </w:rPr>
      </w:pPr>
      <w:r w:rsidRPr="00962A37">
        <w:rPr>
          <w:sz w:val="22"/>
        </w:rPr>
        <w:t>This position works in a typical office environment.  The noise level in the work environment is usually moderate. Occasional travel is required.  Reasonable accommodations may be made to enable individuals with disabilities to perform the essential functions of the job.</w:t>
      </w:r>
    </w:p>
    <w:p w:rsidR="004C6F8E" w:rsidRPr="00962A37" w:rsidRDefault="004C6F8E" w:rsidP="00237E95">
      <w:pPr>
        <w:widowControl w:val="0"/>
        <w:jc w:val="both"/>
        <w:rPr>
          <w:sz w:val="22"/>
        </w:rPr>
      </w:pPr>
    </w:p>
    <w:p w:rsidR="004C6F8E" w:rsidRPr="00962A37" w:rsidRDefault="004C6F8E" w:rsidP="00237E95">
      <w:pPr>
        <w:pStyle w:val="Heading1"/>
        <w:jc w:val="both"/>
        <w:rPr>
          <w:bCs/>
        </w:rPr>
      </w:pPr>
      <w:r w:rsidRPr="00962A37">
        <w:rPr>
          <w:bCs/>
        </w:rPr>
        <w:t>INTERNAL/EXTERNAL COMMUNICATION</w:t>
      </w:r>
    </w:p>
    <w:p w:rsidR="004C6F8E" w:rsidRPr="00962A37" w:rsidRDefault="004C6F8E" w:rsidP="00237E95">
      <w:pPr>
        <w:pStyle w:val="BodyText"/>
        <w:jc w:val="both"/>
      </w:pPr>
      <w:r w:rsidRPr="00962A37">
        <w:t>This position requires over 50% communication with external customers helping them trouble shoot any problems.  Or, this position requires the employee to communicate with external vendors on a regular basis.</w:t>
      </w:r>
    </w:p>
    <w:p w:rsidR="004C6F8E" w:rsidRPr="00962A37" w:rsidRDefault="004C6F8E" w:rsidP="00237E95"/>
    <w:sectPr w:rsidR="004C6F8E" w:rsidRPr="00962A37" w:rsidSect="00237E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A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AD6BCA"/>
    <w:multiLevelType w:val="multilevel"/>
    <w:tmpl w:val="C3BC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161520"/>
    <w:multiLevelType w:val="hybridMultilevel"/>
    <w:tmpl w:val="2CEC9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732DE5"/>
    <w:multiLevelType w:val="hybridMultilevel"/>
    <w:tmpl w:val="0C300DDC"/>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0DC2F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9E944E3"/>
    <w:multiLevelType w:val="hybridMultilevel"/>
    <w:tmpl w:val="F9EA36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927A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6534062"/>
    <w:multiLevelType w:val="hybridMultilevel"/>
    <w:tmpl w:val="134CC22A"/>
    <w:lvl w:ilvl="0" w:tplc="359034D2">
      <w:start w:val="1"/>
      <w:numFmt w:val="decimal"/>
      <w:lvlText w:val="%1."/>
      <w:lvlJc w:val="left"/>
      <w:pPr>
        <w:tabs>
          <w:tab w:val="num" w:pos="720"/>
        </w:tabs>
        <w:ind w:left="720" w:hanging="360"/>
      </w:pPr>
      <w:rPr>
        <w:b w:val="0"/>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669645B1"/>
    <w:multiLevelType w:val="hybridMultilevel"/>
    <w:tmpl w:val="C1AC59FE"/>
    <w:lvl w:ilvl="0" w:tplc="04090001">
      <w:start w:val="1"/>
      <w:numFmt w:val="bullet"/>
      <w:lvlText w:val=""/>
      <w:lvlJc w:val="left"/>
      <w:pPr>
        <w:tabs>
          <w:tab w:val="num" w:pos="720"/>
        </w:tabs>
        <w:ind w:left="720" w:hanging="360"/>
      </w:pPr>
      <w:rPr>
        <w:rFonts w:ascii="Symbol" w:hAnsi="Symbol" w:hint="default"/>
        <w:b w:val="0"/>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6B1012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7BD7296"/>
    <w:multiLevelType w:val="hybridMultilevel"/>
    <w:tmpl w:val="F828B062"/>
    <w:lvl w:ilvl="0" w:tplc="358E0242">
      <w:start w:val="1"/>
      <w:numFmt w:val="upperRoman"/>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01">
      <w:start w:val="1"/>
      <w:numFmt w:val="bullet"/>
      <w:lvlText w:val=""/>
      <w:lvlJc w:val="left"/>
      <w:pPr>
        <w:tabs>
          <w:tab w:val="num" w:pos="3960"/>
        </w:tabs>
        <w:ind w:left="3960" w:hanging="360"/>
      </w:pPr>
      <w:rPr>
        <w:rFonts w:ascii="Symbol" w:hAnsi="Symbol"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E9D2528"/>
    <w:multiLevelType w:val="multilevel"/>
    <w:tmpl w:val="527C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867F9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9"/>
  </w:num>
  <w:num w:numId="5">
    <w:abstractNumId w:val="5"/>
  </w:num>
  <w:num w:numId="6">
    <w:abstractNumId w:val="12"/>
  </w:num>
  <w:num w:numId="7">
    <w:abstractNumId w:val="6"/>
  </w:num>
  <w:num w:numId="8">
    <w:abstractNumId w:val="0"/>
  </w:num>
  <w:num w:numId="9">
    <w:abstractNumId w:val="4"/>
  </w:num>
  <w:num w:numId="10">
    <w:abstractNumId w:val="11"/>
  </w:num>
  <w:num w:numId="11">
    <w:abstractNumId w:val="1"/>
  </w:num>
  <w:num w:numId="12">
    <w:abstractNumId w:val="10"/>
  </w:num>
  <w:num w:numId="13">
    <w:abstractNumId w:val="7"/>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D47"/>
    <w:rsid w:val="00021003"/>
    <w:rsid w:val="0003129D"/>
    <w:rsid w:val="00045602"/>
    <w:rsid w:val="00046AF5"/>
    <w:rsid w:val="00050650"/>
    <w:rsid w:val="00056D6A"/>
    <w:rsid w:val="00074C33"/>
    <w:rsid w:val="00091E91"/>
    <w:rsid w:val="00092E21"/>
    <w:rsid w:val="000A68F5"/>
    <w:rsid w:val="000C4074"/>
    <w:rsid w:val="000C4C51"/>
    <w:rsid w:val="000E372F"/>
    <w:rsid w:val="000F4AB5"/>
    <w:rsid w:val="00103B96"/>
    <w:rsid w:val="00106481"/>
    <w:rsid w:val="00154132"/>
    <w:rsid w:val="00181627"/>
    <w:rsid w:val="00190641"/>
    <w:rsid w:val="001A7152"/>
    <w:rsid w:val="001B6DB8"/>
    <w:rsid w:val="001C7D95"/>
    <w:rsid w:val="001D2060"/>
    <w:rsid w:val="001D548F"/>
    <w:rsid w:val="001D60DA"/>
    <w:rsid w:val="001E65CE"/>
    <w:rsid w:val="001F6008"/>
    <w:rsid w:val="002071F8"/>
    <w:rsid w:val="002108F4"/>
    <w:rsid w:val="00211EEB"/>
    <w:rsid w:val="00226BE5"/>
    <w:rsid w:val="002317EF"/>
    <w:rsid w:val="00237E95"/>
    <w:rsid w:val="002740D0"/>
    <w:rsid w:val="00275BAC"/>
    <w:rsid w:val="002807C3"/>
    <w:rsid w:val="002A0397"/>
    <w:rsid w:val="002B3230"/>
    <w:rsid w:val="002B640D"/>
    <w:rsid w:val="002C5843"/>
    <w:rsid w:val="002C67F6"/>
    <w:rsid w:val="002D3290"/>
    <w:rsid w:val="002D7B00"/>
    <w:rsid w:val="002D7EE8"/>
    <w:rsid w:val="002F13EA"/>
    <w:rsid w:val="002F6568"/>
    <w:rsid w:val="003001C9"/>
    <w:rsid w:val="0030461A"/>
    <w:rsid w:val="0030648D"/>
    <w:rsid w:val="00323DBA"/>
    <w:rsid w:val="003547E6"/>
    <w:rsid w:val="00361B1F"/>
    <w:rsid w:val="00365FE3"/>
    <w:rsid w:val="003830BE"/>
    <w:rsid w:val="003E29F9"/>
    <w:rsid w:val="003E6A3D"/>
    <w:rsid w:val="003F08BB"/>
    <w:rsid w:val="00425632"/>
    <w:rsid w:val="00466542"/>
    <w:rsid w:val="004700AF"/>
    <w:rsid w:val="004716E1"/>
    <w:rsid w:val="00475A6C"/>
    <w:rsid w:val="004776CA"/>
    <w:rsid w:val="00493E85"/>
    <w:rsid w:val="004A03EA"/>
    <w:rsid w:val="004A3891"/>
    <w:rsid w:val="004A6B7D"/>
    <w:rsid w:val="004C4CCD"/>
    <w:rsid w:val="004C548D"/>
    <w:rsid w:val="004C6196"/>
    <w:rsid w:val="004C6F8E"/>
    <w:rsid w:val="004D328C"/>
    <w:rsid w:val="005001C4"/>
    <w:rsid w:val="00505133"/>
    <w:rsid w:val="0051234A"/>
    <w:rsid w:val="00512A3A"/>
    <w:rsid w:val="005207C5"/>
    <w:rsid w:val="0054358E"/>
    <w:rsid w:val="00566140"/>
    <w:rsid w:val="005919EB"/>
    <w:rsid w:val="005938A1"/>
    <w:rsid w:val="005C5C4E"/>
    <w:rsid w:val="005D11CA"/>
    <w:rsid w:val="005D32BC"/>
    <w:rsid w:val="005F06F2"/>
    <w:rsid w:val="00603671"/>
    <w:rsid w:val="006062F5"/>
    <w:rsid w:val="00613D13"/>
    <w:rsid w:val="00616363"/>
    <w:rsid w:val="0062178E"/>
    <w:rsid w:val="00633BCE"/>
    <w:rsid w:val="006511BF"/>
    <w:rsid w:val="00651F92"/>
    <w:rsid w:val="00670500"/>
    <w:rsid w:val="0069597E"/>
    <w:rsid w:val="00695DA2"/>
    <w:rsid w:val="006B3CFB"/>
    <w:rsid w:val="006B7FC3"/>
    <w:rsid w:val="006C3BFB"/>
    <w:rsid w:val="006D1EB7"/>
    <w:rsid w:val="006D32B9"/>
    <w:rsid w:val="007276B2"/>
    <w:rsid w:val="007334D1"/>
    <w:rsid w:val="00752746"/>
    <w:rsid w:val="0077014F"/>
    <w:rsid w:val="007A0EC5"/>
    <w:rsid w:val="007B3FA4"/>
    <w:rsid w:val="007C5EB3"/>
    <w:rsid w:val="007D4F7C"/>
    <w:rsid w:val="00841A2F"/>
    <w:rsid w:val="00861872"/>
    <w:rsid w:val="00872514"/>
    <w:rsid w:val="008A681E"/>
    <w:rsid w:val="008C70A7"/>
    <w:rsid w:val="008D59A3"/>
    <w:rsid w:val="008F4EEE"/>
    <w:rsid w:val="00900705"/>
    <w:rsid w:val="00920ACE"/>
    <w:rsid w:val="009454B2"/>
    <w:rsid w:val="00962A37"/>
    <w:rsid w:val="009728E3"/>
    <w:rsid w:val="009B15A0"/>
    <w:rsid w:val="009C40D6"/>
    <w:rsid w:val="009D5D77"/>
    <w:rsid w:val="00A0639F"/>
    <w:rsid w:val="00A139E8"/>
    <w:rsid w:val="00A210A0"/>
    <w:rsid w:val="00A37DF2"/>
    <w:rsid w:val="00A53676"/>
    <w:rsid w:val="00A57398"/>
    <w:rsid w:val="00A61152"/>
    <w:rsid w:val="00A714BF"/>
    <w:rsid w:val="00A84EB6"/>
    <w:rsid w:val="00AE742E"/>
    <w:rsid w:val="00AF26A1"/>
    <w:rsid w:val="00B33C9A"/>
    <w:rsid w:val="00B661D3"/>
    <w:rsid w:val="00B746DF"/>
    <w:rsid w:val="00B855A5"/>
    <w:rsid w:val="00B87DCE"/>
    <w:rsid w:val="00BB7F89"/>
    <w:rsid w:val="00BC10D4"/>
    <w:rsid w:val="00BC1D47"/>
    <w:rsid w:val="00BF78A8"/>
    <w:rsid w:val="00C02849"/>
    <w:rsid w:val="00C31CD0"/>
    <w:rsid w:val="00C33EC6"/>
    <w:rsid w:val="00C66A03"/>
    <w:rsid w:val="00C701A0"/>
    <w:rsid w:val="00C85A38"/>
    <w:rsid w:val="00C85AA2"/>
    <w:rsid w:val="00CC2D7B"/>
    <w:rsid w:val="00CC72F5"/>
    <w:rsid w:val="00CE166C"/>
    <w:rsid w:val="00D04AEF"/>
    <w:rsid w:val="00D12DB8"/>
    <w:rsid w:val="00D21990"/>
    <w:rsid w:val="00D40B0A"/>
    <w:rsid w:val="00D919E9"/>
    <w:rsid w:val="00DA4943"/>
    <w:rsid w:val="00DA5B59"/>
    <w:rsid w:val="00DB3265"/>
    <w:rsid w:val="00DB5FC5"/>
    <w:rsid w:val="00DC360E"/>
    <w:rsid w:val="00DE0961"/>
    <w:rsid w:val="00DE4BD1"/>
    <w:rsid w:val="00DE66DA"/>
    <w:rsid w:val="00E00BEF"/>
    <w:rsid w:val="00E15ADA"/>
    <w:rsid w:val="00E31B78"/>
    <w:rsid w:val="00E50529"/>
    <w:rsid w:val="00E5396A"/>
    <w:rsid w:val="00E61E1C"/>
    <w:rsid w:val="00E76359"/>
    <w:rsid w:val="00EA57EB"/>
    <w:rsid w:val="00EB5E78"/>
    <w:rsid w:val="00ED76B5"/>
    <w:rsid w:val="00EE3A3E"/>
    <w:rsid w:val="00EE4F58"/>
    <w:rsid w:val="00EE5506"/>
    <w:rsid w:val="00EE591D"/>
    <w:rsid w:val="00F40790"/>
    <w:rsid w:val="00F5570C"/>
    <w:rsid w:val="00F63D22"/>
    <w:rsid w:val="00F74D64"/>
    <w:rsid w:val="00F81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7191FE4-A72A-426F-BCD2-9CE57F674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F8E"/>
  </w:style>
  <w:style w:type="paragraph" w:styleId="Heading1">
    <w:name w:val="heading 1"/>
    <w:basedOn w:val="Normal"/>
    <w:next w:val="Normal"/>
    <w:qFormat/>
    <w:rsid w:val="004C6F8E"/>
    <w:pPr>
      <w:keepNext/>
      <w:widowControl w:val="0"/>
      <w:outlineLvl w:val="0"/>
    </w:pPr>
    <w:rPr>
      <w:b/>
      <w:sz w:val="22"/>
    </w:rPr>
  </w:style>
  <w:style w:type="paragraph" w:styleId="Heading2">
    <w:name w:val="heading 2"/>
    <w:basedOn w:val="Normal"/>
    <w:next w:val="Normal"/>
    <w:qFormat/>
    <w:rsid w:val="004C6F8E"/>
    <w:pPr>
      <w:keepNext/>
      <w:widowControl w:val="0"/>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C6F8E"/>
    <w:pPr>
      <w:widowControl w:val="0"/>
      <w:jc w:val="center"/>
    </w:pPr>
    <w:rPr>
      <w:b/>
      <w:sz w:val="26"/>
    </w:rPr>
  </w:style>
  <w:style w:type="paragraph" w:styleId="BodyText">
    <w:name w:val="Body Text"/>
    <w:basedOn w:val="Normal"/>
    <w:rsid w:val="004C6F8E"/>
    <w:pPr>
      <w:widowControl w:val="0"/>
    </w:pPr>
    <w:rPr>
      <w:sz w:val="22"/>
    </w:rPr>
  </w:style>
  <w:style w:type="paragraph" w:styleId="BodyText2">
    <w:name w:val="Body Text 2"/>
    <w:basedOn w:val="Normal"/>
    <w:rsid w:val="004C6F8E"/>
    <w:pPr>
      <w:spacing w:after="120" w:line="480" w:lineRule="auto"/>
    </w:pPr>
  </w:style>
  <w:style w:type="paragraph" w:styleId="BalloonText">
    <w:name w:val="Balloon Text"/>
    <w:basedOn w:val="Normal"/>
    <w:semiHidden/>
    <w:rsid w:val="005C5C4E"/>
    <w:rPr>
      <w:rFonts w:ascii="Tahoma" w:hAnsi="Tahoma" w:cs="Tahoma"/>
      <w:sz w:val="16"/>
      <w:szCs w:val="16"/>
    </w:rPr>
  </w:style>
  <w:style w:type="paragraph" w:styleId="ListParagraph">
    <w:name w:val="List Paragraph"/>
    <w:basedOn w:val="Normal"/>
    <w:uiPriority w:val="34"/>
    <w:qFormat/>
    <w:rsid w:val="003547E6"/>
    <w:pPr>
      <w:spacing w:after="200" w:line="276" w:lineRule="auto"/>
      <w:ind w:left="720"/>
      <w:contextualSpacing/>
    </w:pPr>
    <w:rPr>
      <w:rFonts w:ascii="Calibri" w:eastAsia="Calibri" w:hAnsi="Calibri"/>
      <w:sz w:val="22"/>
      <w:szCs w:val="22"/>
    </w:rPr>
  </w:style>
  <w:style w:type="paragraph" w:styleId="NormalWeb">
    <w:name w:val="Normal (Web)"/>
    <w:basedOn w:val="Normal"/>
    <w:rsid w:val="000F4AB5"/>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513184">
      <w:bodyDiv w:val="1"/>
      <w:marLeft w:val="0"/>
      <w:marRight w:val="0"/>
      <w:marTop w:val="0"/>
      <w:marBottom w:val="0"/>
      <w:divBdr>
        <w:top w:val="none" w:sz="0" w:space="0" w:color="auto"/>
        <w:left w:val="none" w:sz="0" w:space="0" w:color="auto"/>
        <w:bottom w:val="none" w:sz="0" w:space="0" w:color="auto"/>
        <w:right w:val="none" w:sz="0" w:space="0" w:color="auto"/>
      </w:divBdr>
    </w:div>
    <w:div w:id="1635714029">
      <w:bodyDiv w:val="1"/>
      <w:marLeft w:val="0"/>
      <w:marRight w:val="0"/>
      <w:marTop w:val="0"/>
      <w:marBottom w:val="0"/>
      <w:divBdr>
        <w:top w:val="none" w:sz="0" w:space="0" w:color="auto"/>
        <w:left w:val="none" w:sz="0" w:space="0" w:color="auto"/>
        <w:bottom w:val="none" w:sz="0" w:space="0" w:color="auto"/>
        <w:right w:val="none" w:sz="0" w:space="0" w:color="auto"/>
      </w:divBdr>
      <w:divsChild>
        <w:div w:id="1645306352">
          <w:marLeft w:val="0"/>
          <w:marRight w:val="0"/>
          <w:marTop w:val="0"/>
          <w:marBottom w:val="0"/>
          <w:divBdr>
            <w:top w:val="none" w:sz="0" w:space="0" w:color="auto"/>
            <w:left w:val="none" w:sz="0" w:space="0" w:color="auto"/>
            <w:bottom w:val="none" w:sz="0" w:space="0" w:color="auto"/>
            <w:right w:val="none" w:sz="0" w:space="0" w:color="auto"/>
          </w:divBdr>
          <w:divsChild>
            <w:div w:id="530919333">
              <w:marLeft w:val="0"/>
              <w:marRight w:val="0"/>
              <w:marTop w:val="0"/>
              <w:marBottom w:val="0"/>
              <w:divBdr>
                <w:top w:val="none" w:sz="0" w:space="0" w:color="auto"/>
                <w:left w:val="none" w:sz="0" w:space="0" w:color="auto"/>
                <w:bottom w:val="none" w:sz="0" w:space="0" w:color="auto"/>
                <w:right w:val="none" w:sz="0" w:space="0" w:color="auto"/>
              </w:divBdr>
              <w:divsChild>
                <w:div w:id="484584946">
                  <w:marLeft w:val="0"/>
                  <w:marRight w:val="0"/>
                  <w:marTop w:val="0"/>
                  <w:marBottom w:val="0"/>
                  <w:divBdr>
                    <w:top w:val="none" w:sz="0" w:space="0" w:color="auto"/>
                    <w:left w:val="none" w:sz="0" w:space="0" w:color="auto"/>
                    <w:bottom w:val="none" w:sz="0" w:space="0" w:color="auto"/>
                    <w:right w:val="none" w:sz="0" w:space="0" w:color="auto"/>
                  </w:divBdr>
                  <w:divsChild>
                    <w:div w:id="2121794791">
                      <w:marLeft w:val="0"/>
                      <w:marRight w:val="0"/>
                      <w:marTop w:val="0"/>
                      <w:marBottom w:val="0"/>
                      <w:divBdr>
                        <w:top w:val="none" w:sz="0" w:space="0" w:color="auto"/>
                        <w:left w:val="none" w:sz="0" w:space="0" w:color="auto"/>
                        <w:bottom w:val="none" w:sz="0" w:space="0" w:color="auto"/>
                        <w:right w:val="none" w:sz="0" w:space="0" w:color="auto"/>
                      </w:divBdr>
                      <w:divsChild>
                        <w:div w:id="1676767513">
                          <w:marLeft w:val="0"/>
                          <w:marRight w:val="0"/>
                          <w:marTop w:val="0"/>
                          <w:marBottom w:val="0"/>
                          <w:divBdr>
                            <w:top w:val="none" w:sz="0" w:space="0" w:color="auto"/>
                            <w:left w:val="none" w:sz="0" w:space="0" w:color="auto"/>
                            <w:bottom w:val="none" w:sz="0" w:space="0" w:color="auto"/>
                            <w:right w:val="none" w:sz="0" w:space="0" w:color="auto"/>
                          </w:divBdr>
                          <w:divsChild>
                            <w:div w:id="1466771538">
                              <w:marLeft w:val="0"/>
                              <w:marRight w:val="0"/>
                              <w:marTop w:val="0"/>
                              <w:marBottom w:val="0"/>
                              <w:divBdr>
                                <w:top w:val="none" w:sz="0" w:space="0" w:color="auto"/>
                                <w:left w:val="none" w:sz="0" w:space="0" w:color="auto"/>
                                <w:bottom w:val="none" w:sz="0" w:space="0" w:color="auto"/>
                                <w:right w:val="none" w:sz="0" w:space="0" w:color="auto"/>
                              </w:divBdr>
                              <w:divsChild>
                                <w:div w:id="160649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5420322">
      <w:bodyDiv w:val="1"/>
      <w:marLeft w:val="0"/>
      <w:marRight w:val="0"/>
      <w:marTop w:val="0"/>
      <w:marBottom w:val="0"/>
      <w:divBdr>
        <w:top w:val="none" w:sz="0" w:space="0" w:color="auto"/>
        <w:left w:val="none" w:sz="0" w:space="0" w:color="auto"/>
        <w:bottom w:val="none" w:sz="0" w:space="0" w:color="auto"/>
        <w:right w:val="none" w:sz="0" w:space="0" w:color="auto"/>
      </w:divBdr>
      <w:divsChild>
        <w:div w:id="1506748034">
          <w:marLeft w:val="0"/>
          <w:marRight w:val="0"/>
          <w:marTop w:val="0"/>
          <w:marBottom w:val="0"/>
          <w:divBdr>
            <w:top w:val="none" w:sz="0" w:space="0" w:color="auto"/>
            <w:left w:val="none" w:sz="0" w:space="0" w:color="auto"/>
            <w:bottom w:val="none" w:sz="0" w:space="0" w:color="auto"/>
            <w:right w:val="none" w:sz="0" w:space="0" w:color="auto"/>
          </w:divBdr>
          <w:divsChild>
            <w:div w:id="437986869">
              <w:marLeft w:val="0"/>
              <w:marRight w:val="0"/>
              <w:marTop w:val="0"/>
              <w:marBottom w:val="0"/>
              <w:divBdr>
                <w:top w:val="none" w:sz="0" w:space="0" w:color="auto"/>
                <w:left w:val="none" w:sz="0" w:space="0" w:color="auto"/>
                <w:bottom w:val="none" w:sz="0" w:space="0" w:color="auto"/>
                <w:right w:val="none" w:sz="0" w:space="0" w:color="auto"/>
              </w:divBdr>
              <w:divsChild>
                <w:div w:id="788474937">
                  <w:marLeft w:val="0"/>
                  <w:marRight w:val="0"/>
                  <w:marTop w:val="0"/>
                  <w:marBottom w:val="0"/>
                  <w:divBdr>
                    <w:top w:val="none" w:sz="0" w:space="0" w:color="auto"/>
                    <w:left w:val="none" w:sz="0" w:space="0" w:color="auto"/>
                    <w:bottom w:val="none" w:sz="0" w:space="0" w:color="auto"/>
                    <w:right w:val="none" w:sz="0" w:space="0" w:color="auto"/>
                  </w:divBdr>
                  <w:divsChild>
                    <w:div w:id="1670600474">
                      <w:marLeft w:val="0"/>
                      <w:marRight w:val="0"/>
                      <w:marTop w:val="0"/>
                      <w:marBottom w:val="0"/>
                      <w:divBdr>
                        <w:top w:val="none" w:sz="0" w:space="0" w:color="auto"/>
                        <w:left w:val="none" w:sz="0" w:space="0" w:color="auto"/>
                        <w:bottom w:val="none" w:sz="0" w:space="0" w:color="auto"/>
                        <w:right w:val="none" w:sz="0" w:space="0" w:color="auto"/>
                      </w:divBdr>
                      <w:divsChild>
                        <w:div w:id="2118475548">
                          <w:marLeft w:val="0"/>
                          <w:marRight w:val="0"/>
                          <w:marTop w:val="0"/>
                          <w:marBottom w:val="0"/>
                          <w:divBdr>
                            <w:top w:val="none" w:sz="0" w:space="0" w:color="auto"/>
                            <w:left w:val="none" w:sz="0" w:space="0" w:color="auto"/>
                            <w:bottom w:val="none" w:sz="0" w:space="0" w:color="auto"/>
                            <w:right w:val="none" w:sz="0" w:space="0" w:color="auto"/>
                          </w:divBdr>
                          <w:divsChild>
                            <w:div w:id="881403203">
                              <w:marLeft w:val="0"/>
                              <w:marRight w:val="0"/>
                              <w:marTop w:val="0"/>
                              <w:marBottom w:val="0"/>
                              <w:divBdr>
                                <w:top w:val="none" w:sz="0" w:space="0" w:color="auto"/>
                                <w:left w:val="none" w:sz="0" w:space="0" w:color="auto"/>
                                <w:bottom w:val="none" w:sz="0" w:space="0" w:color="auto"/>
                                <w:right w:val="none" w:sz="0" w:space="0" w:color="auto"/>
                              </w:divBdr>
                              <w:divsChild>
                                <w:div w:id="196473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15160-4D8D-49D8-9785-5C466D144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780</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Electrolux Major Appliances</Company>
  <LinksUpToDate>false</LinksUpToDate>
  <CharactersWithSpaces>5220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bagweg1</dc:creator>
  <cp:lastModifiedBy>Samantha Stockwell</cp:lastModifiedBy>
  <cp:revision>4</cp:revision>
  <cp:lastPrinted>2011-03-04T17:00:00Z</cp:lastPrinted>
  <dcterms:created xsi:type="dcterms:W3CDTF">2018-08-30T13:49:00Z</dcterms:created>
  <dcterms:modified xsi:type="dcterms:W3CDTF">2019-04-30T13:23:00Z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GM_SYS_Data0">
    <vt:lpwstr>eNptzsEKQEAQxvE9K+8gd8lVy7uIFWXRojy+/9Z3kBx+bTPz7TTWGDOgw6k3ww2PBSsONMhx
Iahfa7ZhxwSnOs4L9Kq98l5/CvVHmZV1yn3vir1KN7Sw2uWUCa8dcX/5ypU/++IsRYIHh7wW
ywAAAAAAAAAAAAAAAAAAAAAAAAAAAAAAAAAAAAAAAAAAAAAAAAAAAAAAAAAAAAAAAAAAAAAA
AAAAAAAAAAAAAAAAAAAAAAAAAAAAAAAAAAAA</vt:lpwstr>
  </property>
  <property fmtid="{D5CDD505-2E9C-101B-9397-08002B2CF9AE}" pid="3" name="SGM_SYS_Data1">
    <vt:lpwstr>AAAAAAAAAAAAAAAAAAAAAAAAAAAAAAAAAAAA
AAAAAAAAAAAAAAAAAAAAAAAAAAAAAAAAAAAAAAAAAAAAAAAAAAAAAAAAAAAAAAAAAAAAAAAA
AAAAAAAAAAAAAA==</vt:lpwstr>
  </property>
  <property fmtid="{D5CDD505-2E9C-101B-9397-08002B2CF9AE}" pid="4" name="SGM_SYS_DataCount">
    <vt:i4>2</vt:i4>
  </property>
  <property fmtid="{D5CDD505-2E9C-101B-9397-08002B2CF9AE}" pid="5" name="SGM_SYS_DataOriginalSize">
    <vt:i4>264</vt:i4>
  </property>
</Properties>
</file>