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A2" w:rsidRPr="002545A2" w:rsidRDefault="002545A2" w:rsidP="002545A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26"/>
          <w:szCs w:val="26"/>
          <w:lang w:val="en"/>
        </w:rPr>
      </w:pPr>
      <w:bookmarkStart w:id="0" w:name="_GoBack"/>
      <w:r w:rsidRPr="002545A2">
        <w:rPr>
          <w:rFonts w:ascii="Helvetica" w:eastAsia="Times New Roman" w:hAnsi="Helvetica" w:cs="Helvetica"/>
          <w:b/>
          <w:bCs/>
          <w:sz w:val="26"/>
          <w:szCs w:val="26"/>
          <w:lang w:val="en"/>
        </w:rPr>
        <w:t>Trade Compliance Specialist 2018/2019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 </w:t>
      </w:r>
    </w:p>
    <w:bookmarkEnd w:id="0"/>
    <w:p w:rsidR="002545A2" w:rsidRPr="002545A2" w:rsidRDefault="002545A2" w:rsidP="002545A2">
      <w:pPr>
        <w:spacing w:before="100" w:beforeAutospacing="1" w:after="100" w:afterAutospacing="1" w:line="300" w:lineRule="atLeast"/>
        <w:ind w:left="720"/>
        <w:rPr>
          <w:rFonts w:ascii="Helvetica" w:eastAsia="Times New Roman" w:hAnsi="Helvetica" w:cs="Helvetica"/>
          <w:sz w:val="26"/>
          <w:szCs w:val="26"/>
          <w:lang w:val="en"/>
        </w:rPr>
      </w:pPr>
      <w:r>
        <w:rPr>
          <w:rFonts w:ascii="Helvetica" w:eastAsia="Times New Roman" w:hAnsi="Helvetica" w:cs="Helvetica"/>
          <w:sz w:val="26"/>
          <w:szCs w:val="26"/>
          <w:lang w:val="en"/>
        </w:rPr>
        <w:t>T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he Import/Export Specialist is responsible, as part of trade compliance team, for ensuring import/export compliance, including, but not limited to, tariff classification, valuation, free trade agreements, country of origin, Customs entry, record keeping and import /export compliance.   </w:t>
      </w:r>
    </w:p>
    <w:p w:rsidR="002545A2" w:rsidRPr="002545A2" w:rsidRDefault="002545A2" w:rsidP="002545A2">
      <w:pPr>
        <w:pStyle w:val="ListParagraph"/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b/>
          <w:sz w:val="26"/>
          <w:szCs w:val="26"/>
          <w:lang w:val="en"/>
        </w:rPr>
        <w:t>Essential Functions and Duties: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 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br/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br/>
        <w:t>Communicates directly with internal customer service representatives, engineers, procurement specialists and technology experts to obtain information about products in order to assign Harmonized Tariff System (HTS) classification codes and E</w:t>
      </w:r>
      <w:r w:rsidR="00F2617E">
        <w:rPr>
          <w:rFonts w:ascii="Helvetica" w:eastAsia="Times New Roman" w:hAnsi="Helvetica" w:cs="Helvetica"/>
          <w:sz w:val="26"/>
          <w:szCs w:val="26"/>
          <w:lang w:val="en"/>
        </w:rPr>
        <w:t>CCN codes to company’s products.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 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sz w:val="26"/>
          <w:szCs w:val="26"/>
          <w:lang w:val="en"/>
        </w:rPr>
      </w:pPr>
      <w:r>
        <w:rPr>
          <w:rFonts w:ascii="Helvetica" w:eastAsia="Times New Roman" w:hAnsi="Helvetica" w:cs="Helvetica"/>
          <w:sz w:val="26"/>
          <w:szCs w:val="26"/>
          <w:lang w:val="en"/>
        </w:rPr>
        <w:t>P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>repare and ensure all transactions meet trade compliance/regulatory requirements for completeness and accuracy</w:t>
      </w:r>
      <w:r w:rsidR="00F2617E">
        <w:rPr>
          <w:rFonts w:ascii="Helvetica" w:eastAsia="Times New Roman" w:hAnsi="Helvetica" w:cs="Helvetica"/>
          <w:sz w:val="26"/>
          <w:szCs w:val="26"/>
          <w:lang w:val="en"/>
        </w:rPr>
        <w:t>.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 </w:t>
      </w:r>
    </w:p>
    <w:p w:rsidR="002545A2" w:rsidRDefault="002545A2" w:rsidP="002545A2">
      <w:pPr>
        <w:pStyle w:val="ListParagraph"/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>Conducts periodic internal export and import compliance audits</w:t>
      </w:r>
      <w:r w:rsidR="00F2617E">
        <w:rPr>
          <w:rFonts w:ascii="Helvetica" w:eastAsia="Times New Roman" w:hAnsi="Helvetica" w:cs="Helvetica"/>
          <w:sz w:val="26"/>
          <w:szCs w:val="26"/>
          <w:lang w:val="en"/>
        </w:rPr>
        <w:t>.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br/>
        <w:t> 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br/>
        <w:t>Audits all import documents to validate accuracy and notify brokers/freight forwarder of any corrections.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br/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br/>
        <w:t>Keep and maintain accurate and complete record of all import and export transactions</w:t>
      </w:r>
      <w:r w:rsidR="00F2617E">
        <w:rPr>
          <w:rFonts w:ascii="Helvetica" w:eastAsia="Times New Roman" w:hAnsi="Helvetica" w:cs="Helvetica"/>
          <w:sz w:val="26"/>
          <w:szCs w:val="26"/>
          <w:lang w:val="en"/>
        </w:rPr>
        <w:t>.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 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br/>
        <w:t> 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br/>
        <w:t xml:space="preserve">Complete Export </w:t>
      </w:r>
      <w:r w:rsidR="00F2617E">
        <w:rPr>
          <w:rFonts w:ascii="Helvetica" w:eastAsia="Times New Roman" w:hAnsi="Helvetica" w:cs="Helvetica"/>
          <w:sz w:val="26"/>
          <w:szCs w:val="26"/>
          <w:lang w:val="en"/>
        </w:rPr>
        <w:t xml:space="preserve">compliance/ End </w:t>
      </w:r>
      <w:proofErr w:type="gramStart"/>
      <w:r w:rsidR="00F2617E">
        <w:rPr>
          <w:rFonts w:ascii="Helvetica" w:eastAsia="Times New Roman" w:hAnsi="Helvetica" w:cs="Helvetica"/>
          <w:sz w:val="26"/>
          <w:szCs w:val="26"/>
          <w:lang w:val="en"/>
        </w:rPr>
        <w:t>User  screening</w:t>
      </w:r>
      <w:proofErr w:type="gramEnd"/>
      <w:r w:rsidR="00F2617E">
        <w:rPr>
          <w:rFonts w:ascii="Helvetica" w:eastAsia="Times New Roman" w:hAnsi="Helvetica" w:cs="Helvetica"/>
          <w:sz w:val="26"/>
          <w:szCs w:val="26"/>
          <w:lang w:val="en"/>
        </w:rPr>
        <w:t>.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br/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br/>
        <w:t xml:space="preserve">Assists with Free Trade Agreements, analysis and applying for certificates of origin, </w:t>
      </w:r>
      <w:proofErr w:type="spellStart"/>
      <w:r w:rsidRPr="002545A2">
        <w:rPr>
          <w:rFonts w:ascii="Helvetica" w:eastAsia="Times New Roman" w:hAnsi="Helvetica" w:cs="Helvetica"/>
          <w:sz w:val="26"/>
          <w:szCs w:val="26"/>
          <w:lang w:val="en"/>
        </w:rPr>
        <w:t>etc</w:t>
      </w:r>
      <w:proofErr w:type="spellEnd"/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 as needed</w:t>
      </w:r>
      <w:r w:rsidR="00F2617E">
        <w:rPr>
          <w:rFonts w:ascii="Helvetica" w:eastAsia="Times New Roman" w:hAnsi="Helvetica" w:cs="Helvetica"/>
          <w:sz w:val="26"/>
          <w:szCs w:val="26"/>
          <w:lang w:val="en"/>
        </w:rPr>
        <w:t>.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 </w:t>
      </w:r>
    </w:p>
    <w:p w:rsidR="00F2617E" w:rsidRPr="002545A2" w:rsidRDefault="00F2617E" w:rsidP="002545A2">
      <w:pPr>
        <w:pStyle w:val="ListParagraph"/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sz w:val="26"/>
          <w:szCs w:val="26"/>
          <w:lang w:val="en"/>
        </w:rPr>
      </w:pPr>
      <w:r>
        <w:rPr>
          <w:rFonts w:ascii="Helvetica" w:eastAsia="Times New Roman" w:hAnsi="Helvetica" w:cs="Helvetica"/>
          <w:sz w:val="26"/>
          <w:szCs w:val="26"/>
          <w:lang w:val="en"/>
        </w:rPr>
        <w:t>.</w:t>
      </w:r>
    </w:p>
    <w:p w:rsidR="002545A2" w:rsidRPr="002545A2" w:rsidRDefault="002545A2" w:rsidP="002545A2">
      <w:pPr>
        <w:pStyle w:val="ListParagraph"/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sz w:val="26"/>
          <w:szCs w:val="26"/>
          <w:lang w:val="en"/>
        </w:rPr>
      </w:pPr>
      <w:r>
        <w:rPr>
          <w:rFonts w:ascii="Helvetica" w:eastAsia="Times New Roman" w:hAnsi="Helvetica" w:cs="Helvetica"/>
          <w:sz w:val="26"/>
          <w:szCs w:val="26"/>
          <w:lang w:val="en"/>
        </w:rPr>
        <w:t>D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>evelop, maintains and follow compliance controls, processes and procedures (with recommendations for improvements as needed)</w:t>
      </w:r>
      <w:r w:rsidR="00F2617E">
        <w:rPr>
          <w:rFonts w:ascii="Helvetica" w:eastAsia="Times New Roman" w:hAnsi="Helvetica" w:cs="Helvetica"/>
          <w:sz w:val="26"/>
          <w:szCs w:val="26"/>
          <w:lang w:val="en"/>
        </w:rPr>
        <w:t>.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 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br/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br/>
      </w:r>
      <w:r w:rsidRPr="002545A2">
        <w:rPr>
          <w:rFonts w:ascii="Helvetica" w:eastAsia="Times New Roman" w:hAnsi="Helvetica" w:cs="Helvetica"/>
          <w:b/>
          <w:sz w:val="26"/>
          <w:szCs w:val="26"/>
          <w:lang w:val="en"/>
        </w:rPr>
        <w:t>Skills and Qualifications: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sz w:val="26"/>
          <w:szCs w:val="26"/>
          <w:lang w:val="en"/>
        </w:rPr>
      </w:pPr>
      <w:r>
        <w:rPr>
          <w:rFonts w:ascii="Helvetica" w:eastAsia="Times New Roman" w:hAnsi="Helvetica" w:cs="Helvetica"/>
          <w:sz w:val="26"/>
          <w:szCs w:val="26"/>
          <w:lang w:val="en"/>
        </w:rPr>
        <w:t>B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achelor’s degree and/or equivalent experience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Minimum 3 years related experience  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>Be able to analyze technical data and clearly articulate the appropriate HTS and ECCN</w:t>
      </w:r>
      <w:r w:rsidR="00F2617E">
        <w:rPr>
          <w:rFonts w:ascii="Helvetica" w:eastAsia="Times New Roman" w:hAnsi="Helvetica" w:cs="Helvetica"/>
          <w:sz w:val="26"/>
          <w:szCs w:val="26"/>
          <w:lang w:val="en"/>
        </w:rPr>
        <w:t>.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sz w:val="26"/>
          <w:szCs w:val="26"/>
          <w:lang w:val="en"/>
        </w:rPr>
        <w:lastRenderedPageBreak/>
        <w:t xml:space="preserve">Customs Brokers license preferred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Have Strong Harmonized Tariff System (HTS) classification and Export Control Classification Number (ECCN) skills.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Be knowledgeable in all areas of U.S. Customs Regulations regarding Customs clearance process, classification, valuation and origin rules.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Be familiar with Commercial Environment </w:t>
      </w:r>
      <w:r w:rsidRPr="002545A2">
        <w:rPr>
          <w:rFonts w:ascii="Helvetica" w:eastAsia="Times New Roman" w:hAnsi="Helvetica" w:cs="Helvetica"/>
          <w:b/>
          <w:bCs/>
          <w:sz w:val="26"/>
          <w:szCs w:val="26"/>
          <w:lang w:val="en"/>
        </w:rPr>
        <w:t>(</w:t>
      </w:r>
      <w:r w:rsidRPr="002545A2">
        <w:rPr>
          <w:rFonts w:ascii="Helvetica" w:eastAsia="Times New Roman" w:hAnsi="Helvetica" w:cs="Helvetica"/>
          <w:b/>
          <w:bCs/>
          <w:i/>
          <w:iCs/>
          <w:sz w:val="26"/>
          <w:szCs w:val="26"/>
          <w:lang w:val="en"/>
        </w:rPr>
        <w:t>ACE</w:t>
      </w:r>
      <w:r w:rsidRPr="002545A2">
        <w:rPr>
          <w:rFonts w:ascii="Helvetica" w:eastAsia="Times New Roman" w:hAnsi="Helvetica" w:cs="Helvetica"/>
          <w:b/>
          <w:bCs/>
          <w:sz w:val="26"/>
          <w:szCs w:val="26"/>
          <w:lang w:val="en"/>
        </w:rPr>
        <w:t xml:space="preserve">) </w:t>
      </w:r>
      <w:proofErr w:type="spellStart"/>
      <w:r w:rsidRPr="002545A2">
        <w:rPr>
          <w:rFonts w:ascii="Helvetica" w:eastAsia="Times New Roman" w:hAnsi="Helvetica" w:cs="Helvetica"/>
          <w:b/>
          <w:bCs/>
          <w:i/>
          <w:iCs/>
          <w:sz w:val="26"/>
          <w:szCs w:val="26"/>
          <w:lang w:val="en"/>
        </w:rPr>
        <w:t>AESDirect</w:t>
      </w:r>
      <w:proofErr w:type="spellEnd"/>
      <w:r w:rsidRPr="002545A2">
        <w:rPr>
          <w:rFonts w:ascii="Helvetica" w:eastAsia="Times New Roman" w:hAnsi="Helvetica" w:cs="Helvetica"/>
          <w:b/>
          <w:bCs/>
          <w:i/>
          <w:iCs/>
          <w:sz w:val="26"/>
          <w:szCs w:val="26"/>
          <w:lang w:val="en"/>
        </w:rPr>
        <w:t xml:space="preserve">. </w:t>
      </w:r>
      <w:proofErr w:type="gramStart"/>
      <w:r w:rsidRPr="002545A2">
        <w:rPr>
          <w:rFonts w:ascii="Helvetica" w:eastAsia="Times New Roman" w:hAnsi="Helvetica" w:cs="Helvetica"/>
          <w:b/>
          <w:bCs/>
          <w:i/>
          <w:iCs/>
          <w:sz w:val="26"/>
          <w:szCs w:val="26"/>
          <w:lang w:val="en"/>
        </w:rPr>
        <w:t>( run</w:t>
      </w:r>
      <w:proofErr w:type="gramEnd"/>
      <w:r w:rsidRPr="002545A2">
        <w:rPr>
          <w:rFonts w:ascii="Helvetica" w:eastAsia="Times New Roman" w:hAnsi="Helvetica" w:cs="Helvetica"/>
          <w:b/>
          <w:bCs/>
          <w:i/>
          <w:iCs/>
          <w:sz w:val="26"/>
          <w:szCs w:val="26"/>
          <w:lang w:val="en"/>
        </w:rPr>
        <w:t xml:space="preserve"> reports </w:t>
      </w:r>
      <w:proofErr w:type="spellStart"/>
      <w:r w:rsidRPr="002545A2">
        <w:rPr>
          <w:rFonts w:ascii="Helvetica" w:eastAsia="Times New Roman" w:hAnsi="Helvetica" w:cs="Helvetica"/>
          <w:b/>
          <w:bCs/>
          <w:i/>
          <w:iCs/>
          <w:sz w:val="26"/>
          <w:szCs w:val="26"/>
          <w:lang w:val="en"/>
        </w:rPr>
        <w:t>etc</w:t>
      </w:r>
      <w:proofErr w:type="spellEnd"/>
      <w:r w:rsidRPr="002545A2">
        <w:rPr>
          <w:rFonts w:ascii="Helvetica" w:eastAsia="Times New Roman" w:hAnsi="Helvetica" w:cs="Helvetica"/>
          <w:b/>
          <w:bCs/>
          <w:i/>
          <w:iCs/>
          <w:sz w:val="26"/>
          <w:szCs w:val="26"/>
          <w:lang w:val="en"/>
        </w:rPr>
        <w:t xml:space="preserve">)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>Be very detailed oriented and have technical aptitude for manipulating data using Excel, Access, Oracle and other ERP platform software and additional proprietary software systems</w:t>
      </w:r>
      <w:r w:rsidR="00F2617E">
        <w:rPr>
          <w:rFonts w:ascii="Helvetica" w:eastAsia="Times New Roman" w:hAnsi="Helvetica" w:cs="Helvetica"/>
          <w:sz w:val="26"/>
          <w:szCs w:val="26"/>
          <w:lang w:val="en"/>
        </w:rPr>
        <w:t>.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ind w:left="1080" w:firstLine="36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>Be able to work independently</w:t>
      </w:r>
      <w:r w:rsidR="00F2617E">
        <w:rPr>
          <w:rFonts w:ascii="Helvetica" w:eastAsia="Times New Roman" w:hAnsi="Helvetica" w:cs="Helvetica"/>
          <w:sz w:val="26"/>
          <w:szCs w:val="26"/>
          <w:lang w:val="en"/>
        </w:rPr>
        <w:t>.</w:t>
      </w: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ind w:left="1080" w:firstLine="36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Proficient use of Microsoft Office (Access, Excel, Word)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ind w:left="135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 Ability to work in a fast paced, team environment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ind w:left="135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sz w:val="26"/>
          <w:szCs w:val="26"/>
          <w:lang w:val="en"/>
        </w:rPr>
        <w:t xml:space="preserve">Strong written and verbal English language skill </w:t>
      </w:r>
    </w:p>
    <w:p w:rsidR="002545A2" w:rsidRPr="002545A2" w:rsidRDefault="002545A2" w:rsidP="002545A2">
      <w:pPr>
        <w:spacing w:beforeAutospacing="1" w:after="0" w:afterAutospacing="1" w:line="360" w:lineRule="atLeast"/>
        <w:ind w:left="720"/>
        <w:rPr>
          <w:rFonts w:ascii="Helvetica" w:eastAsia="Times New Roman" w:hAnsi="Helvetica" w:cs="Helvetica"/>
          <w:sz w:val="26"/>
          <w:szCs w:val="26"/>
          <w:lang w:val="en"/>
        </w:rPr>
      </w:pPr>
      <w:r w:rsidRPr="002545A2">
        <w:rPr>
          <w:rFonts w:ascii="Helvetica" w:eastAsia="Times New Roman" w:hAnsi="Helvetica" w:cs="Helvetica"/>
          <w:sz w:val="26"/>
          <w:szCs w:val="26"/>
          <w:lang w:val="en"/>
        </w:rPr>
        <w:br/>
        <w:t xml:space="preserve">  </w:t>
      </w:r>
    </w:p>
    <w:p w:rsidR="002545A2" w:rsidRPr="002545A2" w:rsidRDefault="002545A2" w:rsidP="002545A2">
      <w:p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26"/>
          <w:szCs w:val="26"/>
          <w:lang w:val="en"/>
        </w:rPr>
      </w:pPr>
      <w:proofErr w:type="spellStart"/>
      <w:r w:rsidRPr="002545A2">
        <w:rPr>
          <w:rFonts w:ascii="Helvetica" w:eastAsia="Times New Roman" w:hAnsi="Helvetica" w:cs="Helvetica"/>
          <w:b/>
          <w:bCs/>
          <w:i/>
          <w:iCs/>
          <w:sz w:val="26"/>
          <w:szCs w:val="26"/>
          <w:lang w:val="en"/>
        </w:rPr>
        <w:t>Kulicke</w:t>
      </w:r>
      <w:proofErr w:type="spellEnd"/>
      <w:r w:rsidRPr="002545A2">
        <w:rPr>
          <w:rFonts w:ascii="Helvetica" w:eastAsia="Times New Roman" w:hAnsi="Helvetica" w:cs="Helvetica"/>
          <w:b/>
          <w:bCs/>
          <w:i/>
          <w:iCs/>
          <w:sz w:val="26"/>
          <w:szCs w:val="26"/>
          <w:lang w:val="en"/>
        </w:rPr>
        <w:t xml:space="preserve"> &amp; Soffa is an Equal Opportunity/Affirmative Action employer. All qualified applicants will receive consideration for employment without regard to race, color, religion, sex, national origin, disability, or protected veteran status.</w:t>
      </w:r>
    </w:p>
    <w:p w:rsidR="00457810" w:rsidRDefault="00457810"/>
    <w:sectPr w:rsidR="00457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A7819"/>
    <w:multiLevelType w:val="hybridMultilevel"/>
    <w:tmpl w:val="DEA4B7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CA3B97"/>
    <w:multiLevelType w:val="multilevel"/>
    <w:tmpl w:val="8936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A2"/>
    <w:rsid w:val="002545A2"/>
    <w:rsid w:val="00457810"/>
    <w:rsid w:val="00C602F3"/>
    <w:rsid w:val="00F2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59795-20CF-4297-97F7-24474349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4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2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Peoples</dc:creator>
  <cp:keywords/>
  <dc:description/>
  <cp:lastModifiedBy>Leslie Peoples</cp:lastModifiedBy>
  <cp:revision>2</cp:revision>
  <dcterms:created xsi:type="dcterms:W3CDTF">2018-11-02T15:11:00Z</dcterms:created>
  <dcterms:modified xsi:type="dcterms:W3CDTF">2018-11-02T15:11:00Z</dcterms:modified>
</cp:coreProperties>
</file>