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0" w:type="dxa"/>
        <w:tblCellMar>
          <w:left w:w="40" w:type="dxa"/>
          <w:right w:w="40" w:type="dxa"/>
        </w:tblCellMar>
        <w:tblLook w:val="0000" w:firstRow="0" w:lastRow="0" w:firstColumn="0" w:lastColumn="0" w:noHBand="0" w:noVBand="0"/>
      </w:tblPr>
      <w:tblGrid>
        <w:gridCol w:w="3275"/>
        <w:gridCol w:w="6045"/>
      </w:tblGrid>
      <w:tr w:rsidR="00997CCA" w14:paraId="794BE232" w14:textId="77777777">
        <w:tc>
          <w:tcPr>
            <w:tcW w:w="0" w:type="auto"/>
            <w:tcBorders>
              <w:top w:val="nil"/>
              <w:left w:val="nil"/>
              <w:bottom w:val="nil"/>
              <w:right w:val="nil"/>
            </w:tcBorders>
          </w:tcPr>
          <w:p w14:paraId="794BE230" w14:textId="77777777" w:rsidR="00997CCA" w:rsidRDefault="00F970EF">
            <w:pPr>
              <w:keepNext/>
              <w:keepLines/>
              <w:autoSpaceDE w:val="0"/>
              <w:autoSpaceDN w:val="0"/>
              <w:adjustRightInd w:val="0"/>
              <w:spacing w:line="240" w:lineRule="atLeast"/>
              <w:ind w:left="15"/>
              <w:rPr>
                <w:rFonts w:ascii="Tms Rmn" w:hAnsi="Tms Rmn"/>
              </w:rPr>
            </w:pPr>
            <w:r w:rsidRPr="006974F1">
              <w:rPr>
                <w:rFonts w:ascii="Tms Rmn" w:hAnsi="Tms Rmn"/>
                <w:noProof/>
              </w:rPr>
              <w:drawing>
                <wp:inline distT="0" distB="0" distL="0" distR="0" wp14:anchorId="794BE259" wp14:editId="794BE25A">
                  <wp:extent cx="2019300" cy="895350"/>
                  <wp:effectExtent l="0" t="0" r="0" b="0"/>
                  <wp:docPr id="1" name="Picture 1" descr="MKE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E r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895350"/>
                          </a:xfrm>
                          <a:prstGeom prst="rect">
                            <a:avLst/>
                          </a:prstGeom>
                          <a:noFill/>
                          <a:ln>
                            <a:noFill/>
                          </a:ln>
                        </pic:spPr>
                      </pic:pic>
                    </a:graphicData>
                  </a:graphic>
                </wp:inline>
              </w:drawing>
            </w:r>
          </w:p>
        </w:tc>
        <w:tc>
          <w:tcPr>
            <w:tcW w:w="6083" w:type="dxa"/>
            <w:tcBorders>
              <w:top w:val="nil"/>
              <w:left w:val="nil"/>
              <w:bottom w:val="nil"/>
              <w:right w:val="nil"/>
            </w:tcBorders>
            <w:vAlign w:val="center"/>
          </w:tcPr>
          <w:p w14:paraId="794BE231" w14:textId="77777777" w:rsidR="00997CCA" w:rsidRDefault="00997CCA" w:rsidP="006974F1">
            <w:pPr>
              <w:autoSpaceDE w:val="0"/>
              <w:autoSpaceDN w:val="0"/>
              <w:adjustRightInd w:val="0"/>
              <w:jc w:val="center"/>
              <w:rPr>
                <w:rFonts w:ascii="Arial" w:hAnsi="Arial" w:cs="Arial"/>
                <w:color w:val="000000"/>
                <w:sz w:val="28"/>
                <w:szCs w:val="28"/>
              </w:rPr>
            </w:pPr>
            <w:r>
              <w:rPr>
                <w:rFonts w:ascii="Arial" w:hAnsi="Arial" w:cs="Arial"/>
                <w:color w:val="000000"/>
                <w:sz w:val="28"/>
                <w:szCs w:val="28"/>
              </w:rPr>
              <w:t>METCO Exempt Position Description</w:t>
            </w:r>
          </w:p>
        </w:tc>
      </w:tr>
    </w:tbl>
    <w:p w14:paraId="794BE233" w14:textId="77777777" w:rsidR="00997CCA" w:rsidRDefault="00997CCA" w:rsidP="00997CCA">
      <w:pPr>
        <w:autoSpaceDE w:val="0"/>
        <w:autoSpaceDN w:val="0"/>
        <w:adjustRightInd w:val="0"/>
        <w:rPr>
          <w:rFonts w:ascii="Arial" w:hAnsi="Arial" w:cs="Arial"/>
          <w:color w:val="000000"/>
          <w:sz w:val="28"/>
          <w:szCs w:val="28"/>
        </w:rPr>
      </w:pPr>
    </w:p>
    <w:tbl>
      <w:tblPr>
        <w:tblW w:w="0" w:type="auto"/>
        <w:tblLook w:val="04A0" w:firstRow="1" w:lastRow="0" w:firstColumn="1" w:lastColumn="0" w:noHBand="0" w:noVBand="1"/>
      </w:tblPr>
      <w:tblGrid>
        <w:gridCol w:w="1366"/>
        <w:gridCol w:w="3610"/>
      </w:tblGrid>
      <w:tr w:rsidR="00A32854" w:rsidRPr="00494A84" w14:paraId="794BE236" w14:textId="77777777" w:rsidTr="00592AE4">
        <w:tc>
          <w:tcPr>
            <w:tcW w:w="0" w:type="auto"/>
          </w:tcPr>
          <w:p w14:paraId="794BE234" w14:textId="77777777" w:rsidR="00810E34" w:rsidRPr="00494A84" w:rsidRDefault="00810E34" w:rsidP="00494A84">
            <w:pPr>
              <w:autoSpaceDE w:val="0"/>
              <w:autoSpaceDN w:val="0"/>
              <w:adjustRightInd w:val="0"/>
              <w:rPr>
                <w:rFonts w:ascii="Calibri" w:hAnsi="Calibri" w:cs="Arial"/>
                <w:b/>
                <w:color w:val="000000"/>
                <w:sz w:val="28"/>
                <w:szCs w:val="28"/>
              </w:rPr>
            </w:pPr>
            <w:r w:rsidRPr="00494A84">
              <w:rPr>
                <w:rFonts w:ascii="Calibri" w:hAnsi="Calibri" w:cs="Arial"/>
                <w:b/>
                <w:color w:val="000000"/>
                <w:sz w:val="28"/>
                <w:szCs w:val="28"/>
              </w:rPr>
              <w:t>Title:</w:t>
            </w:r>
          </w:p>
        </w:tc>
        <w:tc>
          <w:tcPr>
            <w:tcW w:w="0" w:type="auto"/>
          </w:tcPr>
          <w:p w14:paraId="794BE235" w14:textId="0C2356FA" w:rsidR="00810E34" w:rsidRPr="00494A84" w:rsidRDefault="00F30374" w:rsidP="00A92545">
            <w:pPr>
              <w:autoSpaceDE w:val="0"/>
              <w:autoSpaceDN w:val="0"/>
              <w:adjustRightInd w:val="0"/>
              <w:rPr>
                <w:rFonts w:ascii="Calibri" w:hAnsi="Calibri" w:cs="Arial"/>
                <w:b/>
                <w:color w:val="000000"/>
                <w:sz w:val="28"/>
                <w:szCs w:val="28"/>
              </w:rPr>
            </w:pPr>
            <w:r>
              <w:rPr>
                <w:rFonts w:ascii="Calibri" w:hAnsi="Calibri" w:cs="Arial"/>
                <w:b/>
                <w:color w:val="000000"/>
                <w:sz w:val="28"/>
                <w:szCs w:val="28"/>
              </w:rPr>
              <w:t xml:space="preserve">Sr. </w:t>
            </w:r>
            <w:r w:rsidR="00A32854">
              <w:rPr>
                <w:rFonts w:ascii="Calibri" w:hAnsi="Calibri" w:cs="Arial"/>
                <w:b/>
                <w:color w:val="000000"/>
                <w:sz w:val="28"/>
                <w:szCs w:val="28"/>
              </w:rPr>
              <w:t>Trade Compliance Analyst</w:t>
            </w:r>
          </w:p>
        </w:tc>
      </w:tr>
      <w:tr w:rsidR="00A32854" w:rsidRPr="00494A84" w14:paraId="794BE239" w14:textId="77777777" w:rsidTr="00592AE4">
        <w:tc>
          <w:tcPr>
            <w:tcW w:w="0" w:type="auto"/>
          </w:tcPr>
          <w:p w14:paraId="794BE237" w14:textId="77777777" w:rsidR="00810E34" w:rsidRPr="00494A84" w:rsidRDefault="00810E34" w:rsidP="00494A84">
            <w:pPr>
              <w:autoSpaceDE w:val="0"/>
              <w:autoSpaceDN w:val="0"/>
              <w:adjustRightInd w:val="0"/>
              <w:rPr>
                <w:rFonts w:ascii="Calibri" w:hAnsi="Calibri" w:cs="Arial"/>
                <w:color w:val="000000"/>
                <w:sz w:val="22"/>
                <w:szCs w:val="22"/>
              </w:rPr>
            </w:pPr>
            <w:r w:rsidRPr="00494A84">
              <w:rPr>
                <w:rFonts w:ascii="Calibri" w:hAnsi="Calibri" w:cs="Arial"/>
                <w:color w:val="000000"/>
                <w:sz w:val="22"/>
                <w:szCs w:val="22"/>
              </w:rPr>
              <w:t>Job Code:</w:t>
            </w:r>
          </w:p>
        </w:tc>
        <w:tc>
          <w:tcPr>
            <w:tcW w:w="0" w:type="auto"/>
          </w:tcPr>
          <w:p w14:paraId="794BE238" w14:textId="77777777" w:rsidR="00810E34" w:rsidRPr="00494A84" w:rsidRDefault="00810E34" w:rsidP="00494A84">
            <w:pPr>
              <w:autoSpaceDE w:val="0"/>
              <w:autoSpaceDN w:val="0"/>
              <w:adjustRightInd w:val="0"/>
              <w:rPr>
                <w:rFonts w:ascii="Calibri" w:hAnsi="Calibri" w:cs="Arial"/>
                <w:color w:val="000000"/>
                <w:sz w:val="22"/>
                <w:szCs w:val="22"/>
              </w:rPr>
            </w:pPr>
          </w:p>
        </w:tc>
      </w:tr>
      <w:tr w:rsidR="00A32854" w:rsidRPr="00494A84" w14:paraId="794BE23D" w14:textId="77777777" w:rsidTr="00592AE4">
        <w:tc>
          <w:tcPr>
            <w:tcW w:w="0" w:type="auto"/>
          </w:tcPr>
          <w:p w14:paraId="794BE23A" w14:textId="77777777" w:rsidR="00810E34" w:rsidRPr="00494A84" w:rsidRDefault="00810E34" w:rsidP="00494A84">
            <w:pPr>
              <w:autoSpaceDE w:val="0"/>
              <w:autoSpaceDN w:val="0"/>
              <w:adjustRightInd w:val="0"/>
              <w:rPr>
                <w:rFonts w:ascii="Calibri" w:hAnsi="Calibri" w:cs="Arial"/>
                <w:color w:val="000000"/>
                <w:sz w:val="22"/>
                <w:szCs w:val="22"/>
              </w:rPr>
            </w:pPr>
            <w:r w:rsidRPr="00494A84">
              <w:rPr>
                <w:rFonts w:ascii="Calibri" w:hAnsi="Calibri" w:cs="Arial"/>
                <w:color w:val="000000"/>
                <w:sz w:val="22"/>
                <w:szCs w:val="22"/>
              </w:rPr>
              <w:t>Department:</w:t>
            </w:r>
          </w:p>
        </w:tc>
        <w:tc>
          <w:tcPr>
            <w:tcW w:w="0" w:type="auto"/>
          </w:tcPr>
          <w:p w14:paraId="794BE23B" w14:textId="77777777" w:rsidR="00810E34" w:rsidRDefault="00810E34" w:rsidP="00494A84">
            <w:pPr>
              <w:autoSpaceDE w:val="0"/>
              <w:autoSpaceDN w:val="0"/>
              <w:adjustRightInd w:val="0"/>
              <w:rPr>
                <w:rFonts w:ascii="Calibri" w:hAnsi="Calibri" w:cs="Arial"/>
                <w:color w:val="000000"/>
                <w:sz w:val="22"/>
                <w:szCs w:val="22"/>
              </w:rPr>
            </w:pPr>
          </w:p>
          <w:p w14:paraId="794BE23C" w14:textId="77777777" w:rsidR="008415D0" w:rsidRPr="00494A84" w:rsidRDefault="008415D0" w:rsidP="00494A84">
            <w:pPr>
              <w:autoSpaceDE w:val="0"/>
              <w:autoSpaceDN w:val="0"/>
              <w:adjustRightInd w:val="0"/>
              <w:rPr>
                <w:rFonts w:ascii="Calibri" w:hAnsi="Calibri" w:cs="Arial"/>
                <w:color w:val="000000"/>
                <w:sz w:val="22"/>
                <w:szCs w:val="22"/>
              </w:rPr>
            </w:pPr>
          </w:p>
        </w:tc>
      </w:tr>
    </w:tbl>
    <w:p w14:paraId="794BE23E" w14:textId="77777777" w:rsidR="00290A4B" w:rsidRPr="00290A4B" w:rsidRDefault="00290A4B" w:rsidP="00A32854">
      <w:pPr>
        <w:spacing w:line="240" w:lineRule="atLeast"/>
        <w:rPr>
          <w:rFonts w:ascii="Calibri" w:hAnsi="Calibri"/>
          <w:color w:val="000000"/>
          <w:sz w:val="22"/>
          <w:szCs w:val="22"/>
        </w:rPr>
      </w:pPr>
    </w:p>
    <w:p w14:paraId="794BE23F" w14:textId="77777777" w:rsidR="005F65E8" w:rsidRDefault="00B72FD7" w:rsidP="005F65E8">
      <w:pPr>
        <w:autoSpaceDE w:val="0"/>
        <w:autoSpaceDN w:val="0"/>
        <w:adjustRightInd w:val="0"/>
        <w:spacing w:after="120"/>
        <w:rPr>
          <w:rFonts w:ascii="Calibri" w:hAnsi="Calibri" w:cs="Arial"/>
          <w:bCs/>
          <w:color w:val="000000"/>
          <w:sz w:val="22"/>
          <w:szCs w:val="22"/>
        </w:rPr>
      </w:pPr>
      <w:r w:rsidRPr="00B11068">
        <w:rPr>
          <w:rFonts w:ascii="Calibri" w:hAnsi="Calibri" w:cs="Arial"/>
          <w:b/>
          <w:bCs/>
          <w:color w:val="000000"/>
          <w:sz w:val="22"/>
          <w:szCs w:val="22"/>
          <w:u w:val="single"/>
        </w:rPr>
        <w:t>Duties and Responsibilities</w:t>
      </w:r>
    </w:p>
    <w:p w14:paraId="794BE240" w14:textId="3B55A644" w:rsidR="00A32854" w:rsidRDefault="00F30374" w:rsidP="00A32854">
      <w:pPr>
        <w:numPr>
          <w:ilvl w:val="0"/>
          <w:numId w:val="38"/>
        </w:numPr>
        <w:adjustRightInd w:val="0"/>
        <w:spacing w:after="120"/>
        <w:rPr>
          <w:rFonts w:ascii="Calibri" w:hAnsi="Calibri"/>
          <w:color w:val="000000"/>
          <w:sz w:val="22"/>
          <w:szCs w:val="22"/>
        </w:rPr>
      </w:pPr>
      <w:r>
        <w:rPr>
          <w:rFonts w:ascii="Calibri" w:hAnsi="Calibri"/>
          <w:color w:val="000000"/>
          <w:sz w:val="22"/>
          <w:szCs w:val="22"/>
        </w:rPr>
        <w:t>Help m</w:t>
      </w:r>
      <w:r w:rsidR="00A32854" w:rsidRPr="00A32854">
        <w:rPr>
          <w:rFonts w:ascii="Calibri" w:hAnsi="Calibri"/>
          <w:color w:val="000000"/>
          <w:sz w:val="22"/>
          <w:szCs w:val="22"/>
        </w:rPr>
        <w:t xml:space="preserve">anage the process of </w:t>
      </w:r>
      <w:r>
        <w:rPr>
          <w:rFonts w:ascii="Calibri" w:hAnsi="Calibri"/>
          <w:color w:val="000000"/>
          <w:sz w:val="22"/>
          <w:szCs w:val="22"/>
        </w:rPr>
        <w:t>i</w:t>
      </w:r>
      <w:r w:rsidR="00A32854" w:rsidRPr="00A32854">
        <w:rPr>
          <w:rFonts w:ascii="Calibri" w:hAnsi="Calibri"/>
          <w:color w:val="000000"/>
          <w:sz w:val="22"/>
          <w:szCs w:val="22"/>
        </w:rPr>
        <w:t>mport</w:t>
      </w:r>
      <w:r>
        <w:rPr>
          <w:rFonts w:ascii="Calibri" w:hAnsi="Calibri"/>
          <w:color w:val="000000"/>
          <w:sz w:val="22"/>
          <w:szCs w:val="22"/>
        </w:rPr>
        <w:t xml:space="preserve"> and export transactions for Milwaukee Tool</w:t>
      </w:r>
      <w:r w:rsidR="00A32854" w:rsidRPr="00A32854">
        <w:rPr>
          <w:rFonts w:ascii="Calibri" w:hAnsi="Calibri"/>
          <w:color w:val="000000"/>
          <w:sz w:val="22"/>
          <w:szCs w:val="22"/>
        </w:rPr>
        <w:t xml:space="preserve"> and perform</w:t>
      </w:r>
      <w:r>
        <w:rPr>
          <w:rFonts w:ascii="Calibri" w:hAnsi="Calibri"/>
          <w:color w:val="000000"/>
          <w:sz w:val="22"/>
          <w:szCs w:val="22"/>
        </w:rPr>
        <w:t xml:space="preserve"> </w:t>
      </w:r>
      <w:r w:rsidR="00A32854" w:rsidRPr="00A32854">
        <w:rPr>
          <w:rFonts w:ascii="Calibri" w:hAnsi="Calibri"/>
          <w:color w:val="000000"/>
          <w:sz w:val="22"/>
          <w:szCs w:val="22"/>
        </w:rPr>
        <w:t>compliance audits.</w:t>
      </w:r>
    </w:p>
    <w:p w14:paraId="0F52AAE8" w14:textId="0E961E70" w:rsidR="00F30374" w:rsidRPr="00F30374" w:rsidRDefault="00F30374" w:rsidP="00F3037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Effectively utilize the Harmonized Tariff Schedule of the United States for the purpose</w:t>
      </w:r>
      <w:r>
        <w:rPr>
          <w:rFonts w:ascii="Calibri" w:hAnsi="Calibri"/>
          <w:color w:val="000000"/>
          <w:sz w:val="22"/>
          <w:szCs w:val="22"/>
        </w:rPr>
        <w:t>s</w:t>
      </w:r>
      <w:r w:rsidRPr="00A32854">
        <w:rPr>
          <w:rFonts w:ascii="Calibri" w:hAnsi="Calibri"/>
          <w:color w:val="000000"/>
          <w:sz w:val="22"/>
          <w:szCs w:val="22"/>
        </w:rPr>
        <w:t xml:space="preserve"> of determining classification numbers for Milwaukee Tool imports.</w:t>
      </w:r>
    </w:p>
    <w:p w14:paraId="794BE241" w14:textId="3E015B8E" w:rsidR="00A32854" w:rsidRP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Have a clear understanding of how to utilize the General Rules of Interpretation for the purpose for Classification.</w:t>
      </w:r>
    </w:p>
    <w:p w14:paraId="794BE243" w14:textId="53E326C7" w:rsidR="00A32854" w:rsidRPr="00A32854" w:rsidRDefault="00F30374" w:rsidP="00A32854">
      <w:pPr>
        <w:numPr>
          <w:ilvl w:val="0"/>
          <w:numId w:val="38"/>
        </w:numPr>
        <w:adjustRightInd w:val="0"/>
        <w:spacing w:after="120"/>
        <w:rPr>
          <w:rFonts w:ascii="Calibri" w:hAnsi="Calibri"/>
          <w:color w:val="000000"/>
          <w:sz w:val="22"/>
          <w:szCs w:val="22"/>
        </w:rPr>
      </w:pPr>
      <w:r>
        <w:rPr>
          <w:rFonts w:ascii="Calibri" w:hAnsi="Calibri"/>
          <w:color w:val="000000"/>
          <w:sz w:val="22"/>
          <w:szCs w:val="22"/>
        </w:rPr>
        <w:t>Evaluate goods for eligibility of Free Trade Agreements and provide certificates as necessary.</w:t>
      </w:r>
    </w:p>
    <w:p w14:paraId="794BE244" w14:textId="2C23D037" w:rsidR="00A32854" w:rsidRPr="00A32854" w:rsidRDefault="00F30374" w:rsidP="00A32854">
      <w:pPr>
        <w:numPr>
          <w:ilvl w:val="0"/>
          <w:numId w:val="38"/>
        </w:numPr>
        <w:adjustRightInd w:val="0"/>
        <w:spacing w:after="120"/>
        <w:rPr>
          <w:rFonts w:ascii="Calibri" w:hAnsi="Calibri"/>
          <w:color w:val="000000"/>
          <w:sz w:val="22"/>
          <w:szCs w:val="22"/>
        </w:rPr>
      </w:pPr>
      <w:r>
        <w:rPr>
          <w:rFonts w:ascii="Calibri" w:hAnsi="Calibri"/>
          <w:color w:val="000000"/>
          <w:sz w:val="22"/>
          <w:szCs w:val="22"/>
        </w:rPr>
        <w:t xml:space="preserve">Determine program eligibility for </w:t>
      </w:r>
      <w:r w:rsidR="00A32854" w:rsidRPr="00A32854">
        <w:rPr>
          <w:rFonts w:ascii="Calibri" w:hAnsi="Calibri"/>
          <w:color w:val="000000"/>
          <w:sz w:val="22"/>
          <w:szCs w:val="22"/>
        </w:rPr>
        <w:t>First Sale Rule</w:t>
      </w:r>
      <w:r>
        <w:rPr>
          <w:rFonts w:ascii="Calibri" w:hAnsi="Calibri"/>
          <w:color w:val="000000"/>
          <w:sz w:val="22"/>
          <w:szCs w:val="22"/>
        </w:rPr>
        <w:t xml:space="preserve"> f</w:t>
      </w:r>
      <w:r w:rsidR="00A32854" w:rsidRPr="00A32854">
        <w:rPr>
          <w:rFonts w:ascii="Calibri" w:hAnsi="Calibri"/>
          <w:color w:val="000000"/>
          <w:sz w:val="22"/>
          <w:szCs w:val="22"/>
        </w:rPr>
        <w:t>or customs valuation of U.S. imports</w:t>
      </w:r>
    </w:p>
    <w:p w14:paraId="794BE246" w14:textId="77777777" w:rsid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Researches and monitors local laws, regulations, procedures and applicable benefits related to import transactions; prepares summaries of new regulations for review by team members; distributes updates and summaries to appropriate supply chai</w:t>
      </w:r>
      <w:r>
        <w:rPr>
          <w:rFonts w:ascii="Calibri" w:hAnsi="Calibri"/>
          <w:color w:val="000000"/>
          <w:sz w:val="22"/>
          <w:szCs w:val="22"/>
        </w:rPr>
        <w:t>n and business unit contacts.</w:t>
      </w:r>
    </w:p>
    <w:p w14:paraId="794BE247" w14:textId="77777777" w:rsidR="00A32854" w:rsidRP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Communicates with brokers to ensure that the organization has appropriate supporting documentation and consistent compliance with import regulations.</w:t>
      </w:r>
    </w:p>
    <w:p w14:paraId="794BE248" w14:textId="77777777" w:rsidR="00A32854" w:rsidRP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Builds relationships with vendors, brokers, and other external resources to understand and apply best practices and current data to projects.</w:t>
      </w:r>
    </w:p>
    <w:p w14:paraId="794BE24A" w14:textId="77777777" w:rsidR="00A32854" w:rsidRP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Executes team processes as directed and provides input into process improvements related to immediate area of influence.</w:t>
      </w:r>
    </w:p>
    <w:p w14:paraId="794BE24B" w14:textId="77777777" w:rsid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Manage a diverse workload which may include changes in priorities and responsibilities. Organize and document business processes, activities performed, perform needed actions, and quality enhancements.</w:t>
      </w:r>
    </w:p>
    <w:p w14:paraId="794BE24C" w14:textId="77777777" w:rsidR="00A32854" w:rsidRPr="00A32854" w:rsidRDefault="00A32854" w:rsidP="00A32854">
      <w:pPr>
        <w:adjustRightInd w:val="0"/>
        <w:spacing w:after="120"/>
        <w:rPr>
          <w:rFonts w:ascii="Calibri" w:hAnsi="Calibri"/>
          <w:color w:val="000000"/>
          <w:sz w:val="22"/>
          <w:szCs w:val="22"/>
        </w:rPr>
      </w:pPr>
      <w:r>
        <w:rPr>
          <w:rFonts w:ascii="Calibri" w:hAnsi="Calibri"/>
          <w:color w:val="000000"/>
          <w:sz w:val="22"/>
          <w:szCs w:val="22"/>
        </w:rPr>
        <w:t>Skills</w:t>
      </w:r>
    </w:p>
    <w:p w14:paraId="794BE24D" w14:textId="77777777" w:rsidR="00A32854" w:rsidRP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Analyze Issues - Gathers relevant information systematically; considers a broad range of issues or factors; grasps complexities and perceives relationships among problems or issues; seeks input from others; uses accurate logic in analyses.</w:t>
      </w:r>
    </w:p>
    <w:p w14:paraId="794BE24E" w14:textId="77777777" w:rsidR="00A32854" w:rsidRP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Manage Execution - Assigns responsibilities; delegates to and empowers others; removes obstacles; allows for and contributes needed resources; coordinates work efforts when necessary; monitors progress.</w:t>
      </w:r>
    </w:p>
    <w:p w14:paraId="794BE24F" w14:textId="4C9A5119" w:rsidR="00A32854" w:rsidRPr="00A32854" w:rsidRDefault="00A32854" w:rsidP="00A32854">
      <w:pPr>
        <w:numPr>
          <w:ilvl w:val="0"/>
          <w:numId w:val="38"/>
        </w:numPr>
        <w:adjustRightInd w:val="0"/>
        <w:spacing w:after="120"/>
        <w:rPr>
          <w:rFonts w:ascii="Calibri" w:hAnsi="Calibri"/>
          <w:color w:val="000000"/>
          <w:sz w:val="22"/>
          <w:szCs w:val="22"/>
        </w:rPr>
      </w:pPr>
      <w:r w:rsidRPr="00A32854">
        <w:rPr>
          <w:rFonts w:ascii="Calibri" w:hAnsi="Calibri"/>
          <w:color w:val="000000"/>
          <w:sz w:val="22"/>
          <w:szCs w:val="22"/>
        </w:rPr>
        <w:t>Customs Items Classification - Knowing items Customs classifications as well as the applicable implications of a code determination. It includes export controls codes determination</w:t>
      </w:r>
      <w:r w:rsidRPr="00A32854">
        <w:rPr>
          <w:rFonts w:ascii="Calibri" w:hAnsi="Calibri"/>
          <w:color w:val="000000"/>
          <w:sz w:val="22"/>
          <w:szCs w:val="22"/>
        </w:rPr>
        <w:br/>
      </w:r>
      <w:r w:rsidRPr="00A32854">
        <w:rPr>
          <w:rFonts w:ascii="Calibri" w:hAnsi="Calibri"/>
          <w:color w:val="000000"/>
          <w:sz w:val="22"/>
          <w:szCs w:val="22"/>
        </w:rPr>
        <w:lastRenderedPageBreak/>
        <w:t> </w:t>
      </w:r>
      <w:r w:rsidRPr="00A32854">
        <w:rPr>
          <w:rFonts w:ascii="Calibri" w:hAnsi="Calibri"/>
          <w:color w:val="000000"/>
          <w:sz w:val="22"/>
          <w:szCs w:val="22"/>
        </w:rPr>
        <w:br/>
        <w:t>Customs Com</w:t>
      </w:r>
      <w:r w:rsidR="00F30374">
        <w:rPr>
          <w:rFonts w:ascii="Calibri" w:hAnsi="Calibri"/>
          <w:color w:val="000000"/>
          <w:sz w:val="22"/>
          <w:szCs w:val="22"/>
        </w:rPr>
        <w:t>pliance Continuous Improvement a</w:t>
      </w:r>
      <w:r w:rsidRPr="00A32854">
        <w:rPr>
          <w:rFonts w:ascii="Calibri" w:hAnsi="Calibri"/>
          <w:color w:val="000000"/>
          <w:sz w:val="22"/>
          <w:szCs w:val="22"/>
        </w:rPr>
        <w:t>nd Control - Knowing compliance improvement and control within Trade Compliance. It includes advisory, auditing, quality control and continuous improvement skills</w:t>
      </w:r>
      <w:r w:rsidRPr="00A32854">
        <w:rPr>
          <w:rFonts w:ascii="Calibri" w:hAnsi="Calibri"/>
          <w:color w:val="000000"/>
          <w:sz w:val="22"/>
          <w:szCs w:val="22"/>
        </w:rPr>
        <w:br/>
        <w:t>Customs Procedures &amp; Compliance - Knowing customs regulations, how import codes affect the duties paid. Know how to expedite and track a shipment through customs</w:t>
      </w:r>
      <w:r w:rsidR="00F30374">
        <w:rPr>
          <w:rFonts w:ascii="Calibri" w:hAnsi="Calibri"/>
          <w:color w:val="000000"/>
          <w:sz w:val="22"/>
          <w:szCs w:val="22"/>
        </w:rPr>
        <w:t>.</w:t>
      </w:r>
      <w:r w:rsidRPr="00A32854">
        <w:rPr>
          <w:rFonts w:ascii="Calibri" w:hAnsi="Calibri"/>
          <w:color w:val="000000"/>
          <w:sz w:val="22"/>
          <w:szCs w:val="22"/>
        </w:rPr>
        <w:t xml:space="preserve"> Understanding the governmental regulations to maintain compliance and retain trade privileges.</w:t>
      </w:r>
    </w:p>
    <w:p w14:paraId="794BE250" w14:textId="26F5ACD8" w:rsidR="00D02AC6" w:rsidRPr="00D02AC6" w:rsidRDefault="00F30374" w:rsidP="00A32854">
      <w:pPr>
        <w:numPr>
          <w:ilvl w:val="0"/>
          <w:numId w:val="38"/>
        </w:numPr>
        <w:adjustRightInd w:val="0"/>
        <w:spacing w:after="120"/>
        <w:rPr>
          <w:rFonts w:ascii="Calibri" w:hAnsi="Calibri"/>
          <w:color w:val="000000"/>
          <w:sz w:val="22"/>
          <w:szCs w:val="22"/>
        </w:rPr>
      </w:pPr>
      <w:r>
        <w:rPr>
          <w:rFonts w:ascii="Calibri" w:hAnsi="Calibri"/>
          <w:color w:val="000000"/>
          <w:sz w:val="22"/>
          <w:szCs w:val="22"/>
        </w:rPr>
        <w:t>Attention t</w:t>
      </w:r>
      <w:bookmarkStart w:id="0" w:name="_GoBack"/>
      <w:bookmarkEnd w:id="0"/>
      <w:r w:rsidR="00A32854" w:rsidRPr="00A32854">
        <w:rPr>
          <w:rFonts w:ascii="Calibri" w:hAnsi="Calibri"/>
          <w:color w:val="000000"/>
          <w:sz w:val="22"/>
          <w:szCs w:val="22"/>
        </w:rPr>
        <w:t>o Details - This skill involves paying attention to all the details of what is communicated, either written, orally, or presented. Double-checks work to verify all steps are completed. Able to break down requirements to task level to enable accomplishment. Achieves thoroughness and accuracy when accomplishing a task through concern for all the areas involved. Provides accurate, consistent information on all documents. Provides information in a useable form and on a timely basis to others who need to act on it. Maintains a checklist, schedule, calendar, etc. to ensure that small details are not overlooked. Work requires little or no checking. Writes down important details in messages or communications so the details are not lost or forgotten.</w:t>
      </w:r>
      <w:r w:rsidR="00A32854" w:rsidRPr="00A32854">
        <w:rPr>
          <w:rFonts w:ascii="Calibri" w:hAnsi="Calibri"/>
          <w:color w:val="000000"/>
          <w:sz w:val="22"/>
          <w:szCs w:val="22"/>
        </w:rPr>
        <w:br/>
      </w:r>
    </w:p>
    <w:p w14:paraId="794BE251" w14:textId="77777777" w:rsidR="00997CCA" w:rsidRPr="00B11068" w:rsidRDefault="008415D0" w:rsidP="00B11068">
      <w:pPr>
        <w:autoSpaceDE w:val="0"/>
        <w:autoSpaceDN w:val="0"/>
        <w:adjustRightInd w:val="0"/>
        <w:spacing w:after="120" w:line="240" w:lineRule="atLeast"/>
        <w:rPr>
          <w:rFonts w:ascii="Calibri" w:hAnsi="Calibri" w:cs="Arial"/>
          <w:b/>
          <w:bCs/>
          <w:color w:val="000000"/>
          <w:sz w:val="22"/>
          <w:szCs w:val="22"/>
          <w:u w:val="single"/>
        </w:rPr>
      </w:pPr>
      <w:r>
        <w:rPr>
          <w:rFonts w:ascii="Calibri" w:hAnsi="Calibri" w:cs="Arial"/>
          <w:b/>
          <w:bCs/>
          <w:color w:val="000000"/>
          <w:sz w:val="22"/>
          <w:szCs w:val="22"/>
          <w:u w:val="single"/>
        </w:rPr>
        <w:t>Job</w:t>
      </w:r>
      <w:r w:rsidR="00997CCA" w:rsidRPr="00B11068">
        <w:rPr>
          <w:rFonts w:ascii="Calibri" w:hAnsi="Calibri" w:cs="Arial"/>
          <w:b/>
          <w:bCs/>
          <w:color w:val="000000"/>
          <w:sz w:val="22"/>
          <w:szCs w:val="22"/>
          <w:u w:val="single"/>
        </w:rPr>
        <w:t xml:space="preserve"> Requirements</w:t>
      </w:r>
    </w:p>
    <w:p w14:paraId="794BE252" w14:textId="4A107871" w:rsidR="00A32854" w:rsidRPr="00A32854" w:rsidRDefault="008F0EC9" w:rsidP="00A32854">
      <w:pPr>
        <w:numPr>
          <w:ilvl w:val="0"/>
          <w:numId w:val="38"/>
        </w:numPr>
        <w:adjustRightInd w:val="0"/>
        <w:spacing w:after="120"/>
        <w:rPr>
          <w:rFonts w:ascii="Calibri" w:hAnsi="Calibri"/>
          <w:color w:val="000000"/>
          <w:sz w:val="22"/>
          <w:szCs w:val="22"/>
        </w:rPr>
      </w:pPr>
      <w:r>
        <w:rPr>
          <w:rFonts w:ascii="Calibri" w:hAnsi="Calibri"/>
          <w:color w:val="000000"/>
          <w:sz w:val="22"/>
          <w:szCs w:val="22"/>
        </w:rPr>
        <w:t xml:space="preserve">Bachelor Degree or </w:t>
      </w:r>
      <w:r w:rsidR="00A32854" w:rsidRPr="00A32854">
        <w:rPr>
          <w:rFonts w:ascii="Calibri" w:hAnsi="Calibri"/>
          <w:color w:val="000000"/>
          <w:sz w:val="22"/>
          <w:szCs w:val="22"/>
        </w:rPr>
        <w:t xml:space="preserve">equivalent </w:t>
      </w:r>
      <w:r>
        <w:rPr>
          <w:rFonts w:ascii="Calibri" w:hAnsi="Calibri"/>
          <w:color w:val="000000"/>
          <w:sz w:val="22"/>
          <w:szCs w:val="22"/>
        </w:rPr>
        <w:t xml:space="preserve">years of experience </w:t>
      </w:r>
      <w:r w:rsidR="00A32854" w:rsidRPr="00A32854">
        <w:rPr>
          <w:rFonts w:ascii="Calibri" w:hAnsi="Calibri"/>
          <w:color w:val="000000"/>
          <w:sz w:val="22"/>
          <w:szCs w:val="22"/>
        </w:rPr>
        <w:t>required.</w:t>
      </w:r>
    </w:p>
    <w:p w14:paraId="794BE253" w14:textId="06921FD2" w:rsidR="00A32854" w:rsidRDefault="00F30374" w:rsidP="00A32854">
      <w:pPr>
        <w:numPr>
          <w:ilvl w:val="0"/>
          <w:numId w:val="38"/>
        </w:numPr>
        <w:adjustRightInd w:val="0"/>
        <w:spacing w:after="120"/>
        <w:rPr>
          <w:rFonts w:ascii="Calibri" w:hAnsi="Calibri"/>
          <w:color w:val="000000"/>
          <w:sz w:val="22"/>
          <w:szCs w:val="22"/>
        </w:rPr>
      </w:pPr>
      <w:r>
        <w:rPr>
          <w:rFonts w:ascii="Calibri" w:hAnsi="Calibri"/>
          <w:color w:val="000000"/>
          <w:sz w:val="22"/>
          <w:szCs w:val="22"/>
        </w:rPr>
        <w:t>Licensed Customs Broker (</w:t>
      </w:r>
      <w:proofErr w:type="spellStart"/>
      <w:r>
        <w:rPr>
          <w:rFonts w:ascii="Calibri" w:hAnsi="Calibri"/>
          <w:color w:val="000000"/>
          <w:sz w:val="22"/>
          <w:szCs w:val="22"/>
        </w:rPr>
        <w:t>LCB</w:t>
      </w:r>
      <w:proofErr w:type="spellEnd"/>
      <w:r>
        <w:rPr>
          <w:rFonts w:ascii="Calibri" w:hAnsi="Calibri"/>
          <w:color w:val="000000"/>
          <w:sz w:val="22"/>
          <w:szCs w:val="22"/>
        </w:rPr>
        <w:t>)</w:t>
      </w:r>
      <w:r w:rsidR="00A32854" w:rsidRPr="00A32854">
        <w:rPr>
          <w:rFonts w:ascii="Calibri" w:hAnsi="Calibri"/>
          <w:color w:val="000000"/>
          <w:sz w:val="22"/>
          <w:szCs w:val="22"/>
        </w:rPr>
        <w:t xml:space="preserve"> </w:t>
      </w:r>
      <w:r>
        <w:rPr>
          <w:rFonts w:ascii="Calibri" w:hAnsi="Calibri"/>
          <w:color w:val="000000"/>
          <w:sz w:val="22"/>
          <w:szCs w:val="22"/>
        </w:rPr>
        <w:t>strongly preferred</w:t>
      </w:r>
    </w:p>
    <w:p w14:paraId="794BE254" w14:textId="5AE4ADA8" w:rsidR="00A32854" w:rsidRDefault="008F0EC9" w:rsidP="00A32854">
      <w:pPr>
        <w:numPr>
          <w:ilvl w:val="0"/>
          <w:numId w:val="38"/>
        </w:numPr>
        <w:adjustRightInd w:val="0"/>
        <w:spacing w:after="120"/>
        <w:rPr>
          <w:rFonts w:ascii="Calibri" w:hAnsi="Calibri"/>
          <w:color w:val="000000"/>
          <w:sz w:val="22"/>
          <w:szCs w:val="22"/>
        </w:rPr>
      </w:pPr>
      <w:r>
        <w:rPr>
          <w:rFonts w:ascii="Calibri" w:hAnsi="Calibri"/>
          <w:color w:val="000000"/>
          <w:sz w:val="22"/>
          <w:szCs w:val="22"/>
        </w:rPr>
        <w:t xml:space="preserve">5+ </w:t>
      </w:r>
      <w:r w:rsidR="00A32854" w:rsidRPr="00A32854">
        <w:rPr>
          <w:rFonts w:ascii="Calibri" w:hAnsi="Calibri"/>
          <w:color w:val="000000"/>
          <w:sz w:val="22"/>
          <w:szCs w:val="22"/>
        </w:rPr>
        <w:t>years of experience in related field</w:t>
      </w:r>
    </w:p>
    <w:p w14:paraId="11E6FA8C" w14:textId="36F1E0B1" w:rsidR="00F30374" w:rsidRDefault="00F30374" w:rsidP="00F30374">
      <w:pPr>
        <w:numPr>
          <w:ilvl w:val="0"/>
          <w:numId w:val="38"/>
        </w:numPr>
        <w:adjustRightInd w:val="0"/>
        <w:spacing w:after="120"/>
        <w:rPr>
          <w:rFonts w:ascii="Calibri" w:hAnsi="Calibri"/>
          <w:color w:val="000000"/>
          <w:sz w:val="22"/>
          <w:szCs w:val="22"/>
        </w:rPr>
      </w:pPr>
      <w:r w:rsidRPr="00F30374">
        <w:rPr>
          <w:rFonts w:ascii="Calibri" w:hAnsi="Calibri"/>
          <w:color w:val="000000"/>
          <w:sz w:val="22"/>
          <w:szCs w:val="22"/>
        </w:rPr>
        <w:t>Strong computer skills required including Word, Excel and PowerPoint</w:t>
      </w:r>
    </w:p>
    <w:p w14:paraId="794BE255" w14:textId="77777777" w:rsidR="005F65E8" w:rsidRDefault="005F65E8" w:rsidP="008D2029">
      <w:pPr>
        <w:spacing w:after="240" w:line="240" w:lineRule="atLeast"/>
        <w:rPr>
          <w:rFonts w:ascii="Arial" w:hAnsi="Arial" w:cs="Arial"/>
          <w:color w:val="000000"/>
          <w:sz w:val="20"/>
          <w:szCs w:val="20"/>
        </w:rPr>
      </w:pPr>
    </w:p>
    <w:p w14:paraId="794BE256" w14:textId="77777777" w:rsidR="008D2029" w:rsidRPr="0018458E" w:rsidRDefault="008D2029" w:rsidP="008D2029">
      <w:pPr>
        <w:spacing w:after="240" w:line="240" w:lineRule="atLeast"/>
        <w:rPr>
          <w:rFonts w:ascii="Calibri" w:hAnsi="Calibri"/>
          <w:color w:val="1F497D"/>
        </w:rPr>
      </w:pPr>
      <w:r w:rsidRPr="0018458E">
        <w:rPr>
          <w:rFonts w:ascii="Arial" w:hAnsi="Arial" w:cs="Arial"/>
          <w:color w:val="000000"/>
          <w:sz w:val="20"/>
          <w:szCs w:val="20"/>
        </w:rPr>
        <w:t>Milwaukee Tool is an equal opportunity employer. All qualified applicants will receive consideration for employment without regard to race, religion, color, national origin, sex, gender identity, sexual orientation, age, status as a protected veteran, among other things, or status as a qualified individual with disability.</w:t>
      </w:r>
    </w:p>
    <w:p w14:paraId="794BE257" w14:textId="77777777" w:rsidR="007601B0" w:rsidRDefault="007601B0" w:rsidP="007601B0"/>
    <w:p w14:paraId="794BE258" w14:textId="77777777" w:rsidR="00B72FD7" w:rsidRPr="00B11068" w:rsidRDefault="00B72FD7" w:rsidP="00682973">
      <w:pPr>
        <w:pStyle w:val="NormalWeb"/>
        <w:shd w:val="clear" w:color="auto" w:fill="FFFFFF"/>
        <w:spacing w:before="0" w:beforeAutospacing="0" w:after="120" w:afterAutospacing="0"/>
        <w:rPr>
          <w:rFonts w:ascii="Calibri" w:hAnsi="Calibri"/>
          <w:color w:val="000000"/>
          <w:sz w:val="22"/>
          <w:szCs w:val="22"/>
        </w:rPr>
      </w:pPr>
    </w:p>
    <w:sectPr w:rsidR="00B72FD7" w:rsidRPr="00B11068" w:rsidSect="00592AE4">
      <w:footerReference w:type="default" r:id="rId1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1A632" w14:textId="77777777" w:rsidR="00132C5C" w:rsidRDefault="00132C5C" w:rsidP="00B11068">
      <w:r>
        <w:separator/>
      </w:r>
    </w:p>
  </w:endnote>
  <w:endnote w:type="continuationSeparator" w:id="0">
    <w:p w14:paraId="5E789095" w14:textId="77777777" w:rsidR="00132C5C" w:rsidRDefault="00132C5C" w:rsidP="00B1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BE25F" w14:textId="77777777" w:rsidR="00B11068" w:rsidRPr="00B11068" w:rsidRDefault="00B11068" w:rsidP="00B11068">
    <w:pPr>
      <w:autoSpaceDE w:val="0"/>
      <w:autoSpaceDN w:val="0"/>
      <w:adjustRightInd w:val="0"/>
      <w:spacing w:line="240" w:lineRule="atLeast"/>
      <w:rPr>
        <w:rFonts w:ascii="Calibri" w:hAnsi="Calibri" w:cs="Arial"/>
        <w:bCs/>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70E89" w14:textId="77777777" w:rsidR="00132C5C" w:rsidRDefault="00132C5C" w:rsidP="00B11068">
      <w:r>
        <w:separator/>
      </w:r>
    </w:p>
  </w:footnote>
  <w:footnote w:type="continuationSeparator" w:id="0">
    <w:p w14:paraId="0F226966" w14:textId="77777777" w:rsidR="00132C5C" w:rsidRDefault="00132C5C" w:rsidP="00B11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B15"/>
    <w:multiLevelType w:val="hybridMultilevel"/>
    <w:tmpl w:val="3AF6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B287F"/>
    <w:multiLevelType w:val="multilevel"/>
    <w:tmpl w:val="776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33B60"/>
    <w:multiLevelType w:val="singleLevel"/>
    <w:tmpl w:val="23420C5C"/>
    <w:lvl w:ilvl="0">
      <w:start w:val="4"/>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3" w15:restartNumberingAfterBreak="0">
    <w:nsid w:val="039A595F"/>
    <w:multiLevelType w:val="multilevel"/>
    <w:tmpl w:val="99D63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73ABC"/>
    <w:multiLevelType w:val="multilevel"/>
    <w:tmpl w:val="EE54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E373ED"/>
    <w:multiLevelType w:val="multilevel"/>
    <w:tmpl w:val="45C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36FAF"/>
    <w:multiLevelType w:val="singleLevel"/>
    <w:tmpl w:val="C57A73E6"/>
    <w:lvl w:ilvl="0">
      <w:start w:val="6"/>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7" w15:restartNumberingAfterBreak="0">
    <w:nsid w:val="123D66A3"/>
    <w:multiLevelType w:val="hybridMultilevel"/>
    <w:tmpl w:val="704EDCAA"/>
    <w:lvl w:ilvl="0" w:tplc="F04C506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13E72BBB"/>
    <w:multiLevelType w:val="singleLevel"/>
    <w:tmpl w:val="BD8AD0CE"/>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15:restartNumberingAfterBreak="0">
    <w:nsid w:val="14052958"/>
    <w:multiLevelType w:val="hybridMultilevel"/>
    <w:tmpl w:val="C11A89DA"/>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0B5857"/>
    <w:multiLevelType w:val="multilevel"/>
    <w:tmpl w:val="B8B6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D56C6"/>
    <w:multiLevelType w:val="hybridMultilevel"/>
    <w:tmpl w:val="3FF4EE7C"/>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952B2"/>
    <w:multiLevelType w:val="hybridMultilevel"/>
    <w:tmpl w:val="EC28549C"/>
    <w:lvl w:ilvl="0" w:tplc="22C42E26">
      <w:start w:val="1"/>
      <w:numFmt w:val="bullet"/>
      <w:lvlText w:val=""/>
      <w:lvlJc w:val="left"/>
      <w:pPr>
        <w:ind w:left="360" w:hanging="360"/>
      </w:pPr>
      <w:rPr>
        <w:rFonts w:ascii="Symbol" w:hAnsi="Symbol" w:hint="default"/>
        <w:sz w:val="16"/>
        <w:szCs w:val="16"/>
      </w:rPr>
    </w:lvl>
    <w:lvl w:ilvl="1" w:tplc="22C42E26">
      <w:start w:val="1"/>
      <w:numFmt w:val="bullet"/>
      <w:lvlText w:val=""/>
      <w:lvlJc w:val="left"/>
      <w:pPr>
        <w:ind w:left="1080" w:hanging="360"/>
      </w:pPr>
      <w:rPr>
        <w:rFonts w:ascii="Symbol" w:hAnsi="Symbol"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BA41FF"/>
    <w:multiLevelType w:val="multilevel"/>
    <w:tmpl w:val="704EDCA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Courier New"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960"/>
        </w:tabs>
        <w:ind w:left="3960" w:hanging="360"/>
      </w:pPr>
      <w:rPr>
        <w:rFonts w:ascii="Wingdings" w:hAnsi="Wingdings" w:hint="default"/>
      </w:rPr>
    </w:lvl>
  </w:abstractNum>
  <w:abstractNum w:abstractNumId="14" w15:restartNumberingAfterBreak="0">
    <w:nsid w:val="1D451C7A"/>
    <w:multiLevelType w:val="singleLevel"/>
    <w:tmpl w:val="4C6E8488"/>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5" w15:restartNumberingAfterBreak="0">
    <w:nsid w:val="1D672B84"/>
    <w:multiLevelType w:val="hybridMultilevel"/>
    <w:tmpl w:val="62AE13B8"/>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66144"/>
    <w:multiLevelType w:val="hybridMultilevel"/>
    <w:tmpl w:val="1E1C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F256C"/>
    <w:multiLevelType w:val="multilevel"/>
    <w:tmpl w:val="B270E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2E2364"/>
    <w:multiLevelType w:val="multilevel"/>
    <w:tmpl w:val="B222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F44A49"/>
    <w:multiLevelType w:val="singleLevel"/>
    <w:tmpl w:val="4F049CC2"/>
    <w:lvl w:ilvl="0">
      <w:start w:val="8"/>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0" w15:restartNumberingAfterBreak="0">
    <w:nsid w:val="2F4F2FE6"/>
    <w:multiLevelType w:val="multilevel"/>
    <w:tmpl w:val="8310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C7F8F"/>
    <w:multiLevelType w:val="hybridMultilevel"/>
    <w:tmpl w:val="E2243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8C01E3"/>
    <w:multiLevelType w:val="hybridMultilevel"/>
    <w:tmpl w:val="F1E6C7B8"/>
    <w:lvl w:ilvl="0" w:tplc="F0A0BB9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AD23FE"/>
    <w:multiLevelType w:val="multilevel"/>
    <w:tmpl w:val="EEE0A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2C3C51"/>
    <w:multiLevelType w:val="singleLevel"/>
    <w:tmpl w:val="4AD2CA0E"/>
    <w:lvl w:ilvl="0">
      <w:start w:val="5"/>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5" w15:restartNumberingAfterBreak="0">
    <w:nsid w:val="36A22C4E"/>
    <w:multiLevelType w:val="hybridMultilevel"/>
    <w:tmpl w:val="F350F3EE"/>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B636B6"/>
    <w:multiLevelType w:val="hybridMultilevel"/>
    <w:tmpl w:val="E95E53AE"/>
    <w:lvl w:ilvl="0" w:tplc="04090001">
      <w:start w:val="1"/>
      <w:numFmt w:val="bullet"/>
      <w:lvlText w:val=""/>
      <w:lvlJc w:val="left"/>
      <w:pPr>
        <w:tabs>
          <w:tab w:val="num" w:pos="360"/>
        </w:tabs>
        <w:ind w:left="360" w:hanging="360"/>
      </w:pPr>
      <w:rPr>
        <w:rFonts w:ascii="Symbol" w:hAnsi="Symbol" w:hint="default"/>
      </w:rPr>
    </w:lvl>
    <w:lvl w:ilvl="1" w:tplc="21AE5EBA">
      <w:start w:val="1"/>
      <w:numFmt w:val="bullet"/>
      <w:lvlText w:val=""/>
      <w:lvlJc w:val="left"/>
      <w:pPr>
        <w:tabs>
          <w:tab w:val="num" w:pos="1008"/>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641880"/>
    <w:multiLevelType w:val="hybridMultilevel"/>
    <w:tmpl w:val="369C6DB0"/>
    <w:lvl w:ilvl="0" w:tplc="22C42E2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8E7BC9"/>
    <w:multiLevelType w:val="hybridMultilevel"/>
    <w:tmpl w:val="3B6AD9E4"/>
    <w:lvl w:ilvl="0" w:tplc="22C42E26">
      <w:start w:val="1"/>
      <w:numFmt w:val="bullet"/>
      <w:lvlText w:val=""/>
      <w:lvlJc w:val="left"/>
      <w:pPr>
        <w:ind w:left="360" w:hanging="360"/>
      </w:pPr>
      <w:rPr>
        <w:rFonts w:ascii="Symbol" w:hAnsi="Symbol" w:hint="default"/>
        <w:sz w:val="16"/>
        <w:szCs w:val="16"/>
      </w:rPr>
    </w:lvl>
    <w:lvl w:ilvl="1" w:tplc="BD260E98">
      <w:numFmt w:val="bullet"/>
      <w:lvlText w:val="·"/>
      <w:lvlJc w:val="left"/>
      <w:pPr>
        <w:ind w:left="1080" w:hanging="360"/>
      </w:pPr>
      <w:rPr>
        <w:rFonts w:ascii="Helv" w:eastAsia="Times New Roman" w:hAnsi="Helv"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397C05"/>
    <w:multiLevelType w:val="hybridMultilevel"/>
    <w:tmpl w:val="2522EAEE"/>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B6353D"/>
    <w:multiLevelType w:val="multilevel"/>
    <w:tmpl w:val="3BC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A56A64"/>
    <w:multiLevelType w:val="hybridMultilevel"/>
    <w:tmpl w:val="88A6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10F06"/>
    <w:multiLevelType w:val="multilevel"/>
    <w:tmpl w:val="1C3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566563"/>
    <w:multiLevelType w:val="hybridMultilevel"/>
    <w:tmpl w:val="2ED27BA4"/>
    <w:lvl w:ilvl="0" w:tplc="3894E8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D1A7F"/>
    <w:multiLevelType w:val="hybridMultilevel"/>
    <w:tmpl w:val="5EFC5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CA24CC"/>
    <w:multiLevelType w:val="hybridMultilevel"/>
    <w:tmpl w:val="B28A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C640F"/>
    <w:multiLevelType w:val="hybridMultilevel"/>
    <w:tmpl w:val="D540AD0C"/>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6F704B"/>
    <w:multiLevelType w:val="hybridMultilevel"/>
    <w:tmpl w:val="6492944A"/>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2B4ADA"/>
    <w:multiLevelType w:val="hybridMultilevel"/>
    <w:tmpl w:val="BE94B164"/>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DB02F1"/>
    <w:multiLevelType w:val="hybridMultilevel"/>
    <w:tmpl w:val="139A79F0"/>
    <w:lvl w:ilvl="0" w:tplc="F04C5068">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C55637"/>
    <w:multiLevelType w:val="singleLevel"/>
    <w:tmpl w:val="712E8044"/>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41" w15:restartNumberingAfterBreak="0">
    <w:nsid w:val="69E828A3"/>
    <w:multiLevelType w:val="singleLevel"/>
    <w:tmpl w:val="45787322"/>
    <w:lvl w:ilvl="0">
      <w:start w:val="7"/>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42" w15:restartNumberingAfterBreak="0">
    <w:nsid w:val="7422078A"/>
    <w:multiLevelType w:val="hybridMultilevel"/>
    <w:tmpl w:val="F2F8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C7464"/>
    <w:multiLevelType w:val="multilevel"/>
    <w:tmpl w:val="CD3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3034C"/>
    <w:multiLevelType w:val="multilevel"/>
    <w:tmpl w:val="43ACA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D5073B"/>
    <w:multiLevelType w:val="hybridMultilevel"/>
    <w:tmpl w:val="1EFE52D8"/>
    <w:lvl w:ilvl="0" w:tplc="21AE5EBA">
      <w:start w:val="1"/>
      <w:numFmt w:val="bullet"/>
      <w:lvlText w:val=""/>
      <w:lvlJc w:val="left"/>
      <w:pPr>
        <w:tabs>
          <w:tab w:val="num" w:pos="1008"/>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B4038F"/>
    <w:multiLevelType w:val="multilevel"/>
    <w:tmpl w:val="8398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39"/>
  </w:num>
  <w:num w:numId="4">
    <w:abstractNumId w:val="26"/>
  </w:num>
  <w:num w:numId="5">
    <w:abstractNumId w:val="34"/>
  </w:num>
  <w:num w:numId="6">
    <w:abstractNumId w:val="38"/>
  </w:num>
  <w:num w:numId="7">
    <w:abstractNumId w:val="11"/>
  </w:num>
  <w:num w:numId="8">
    <w:abstractNumId w:val="14"/>
  </w:num>
  <w:num w:numId="9">
    <w:abstractNumId w:val="40"/>
  </w:num>
  <w:num w:numId="10">
    <w:abstractNumId w:val="8"/>
  </w:num>
  <w:num w:numId="11">
    <w:abstractNumId w:val="2"/>
  </w:num>
  <w:num w:numId="12">
    <w:abstractNumId w:val="24"/>
  </w:num>
  <w:num w:numId="13">
    <w:abstractNumId w:val="6"/>
  </w:num>
  <w:num w:numId="14">
    <w:abstractNumId w:val="41"/>
  </w:num>
  <w:num w:numId="15">
    <w:abstractNumId w:val="19"/>
  </w:num>
  <w:num w:numId="16">
    <w:abstractNumId w:val="19"/>
    <w:lvlOverride w:ilvl="0">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lvlOverride>
  </w:num>
  <w:num w:numId="17">
    <w:abstractNumId w:val="45"/>
  </w:num>
  <w:num w:numId="18">
    <w:abstractNumId w:val="9"/>
  </w:num>
  <w:num w:numId="19">
    <w:abstractNumId w:val="36"/>
  </w:num>
  <w:num w:numId="20">
    <w:abstractNumId w:val="15"/>
  </w:num>
  <w:num w:numId="21">
    <w:abstractNumId w:val="29"/>
  </w:num>
  <w:num w:numId="22">
    <w:abstractNumId w:val="22"/>
  </w:num>
  <w:num w:numId="23">
    <w:abstractNumId w:val="25"/>
  </w:num>
  <w:num w:numId="24">
    <w:abstractNumId w:val="37"/>
  </w:num>
  <w:num w:numId="25">
    <w:abstractNumId w:val="31"/>
  </w:num>
  <w:num w:numId="26">
    <w:abstractNumId w:val="33"/>
  </w:num>
  <w:num w:numId="27">
    <w:abstractNumId w:val="28"/>
  </w:num>
  <w:num w:numId="28">
    <w:abstractNumId w:val="27"/>
  </w:num>
  <w:num w:numId="29">
    <w:abstractNumId w:val="12"/>
  </w:num>
  <w:num w:numId="30">
    <w:abstractNumId w:val="10"/>
  </w:num>
  <w:num w:numId="31">
    <w:abstractNumId w:val="46"/>
  </w:num>
  <w:num w:numId="32">
    <w:abstractNumId w:val="20"/>
  </w:num>
  <w:num w:numId="33">
    <w:abstractNumId w:val="43"/>
  </w:num>
  <w:num w:numId="34">
    <w:abstractNumId w:val="30"/>
  </w:num>
  <w:num w:numId="35">
    <w:abstractNumId w:val="42"/>
  </w:num>
  <w:num w:numId="36">
    <w:abstractNumId w:val="23"/>
  </w:num>
  <w:num w:numId="37">
    <w:abstractNumId w:val="3"/>
  </w:num>
  <w:num w:numId="38">
    <w:abstractNumId w:val="17"/>
  </w:num>
  <w:num w:numId="39">
    <w:abstractNumId w:val="35"/>
  </w:num>
  <w:num w:numId="40">
    <w:abstractNumId w:val="0"/>
  </w:num>
  <w:num w:numId="41">
    <w:abstractNumId w:val="16"/>
  </w:num>
  <w:num w:numId="42">
    <w:abstractNumId w:val="21"/>
  </w:num>
  <w:num w:numId="43">
    <w:abstractNumId w:val="5"/>
  </w:num>
  <w:num w:numId="44">
    <w:abstractNumId w:val="18"/>
  </w:num>
  <w:num w:numId="45">
    <w:abstractNumId w:val="1"/>
  </w:num>
  <w:num w:numId="46">
    <w:abstractNumId w:val="32"/>
  </w:num>
  <w:num w:numId="47">
    <w:abstractNumId w:val="4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A0"/>
    <w:rsid w:val="0006246A"/>
    <w:rsid w:val="000C160E"/>
    <w:rsid w:val="00132C5C"/>
    <w:rsid w:val="0014458C"/>
    <w:rsid w:val="00173278"/>
    <w:rsid w:val="001C1F23"/>
    <w:rsid w:val="00290A4B"/>
    <w:rsid w:val="002A517B"/>
    <w:rsid w:val="0036256B"/>
    <w:rsid w:val="00393039"/>
    <w:rsid w:val="00425E37"/>
    <w:rsid w:val="004563C4"/>
    <w:rsid w:val="00494A84"/>
    <w:rsid w:val="004A48A1"/>
    <w:rsid w:val="004F715A"/>
    <w:rsid w:val="005208FC"/>
    <w:rsid w:val="0055344D"/>
    <w:rsid w:val="00592AE4"/>
    <w:rsid w:val="005E2273"/>
    <w:rsid w:val="005F65E8"/>
    <w:rsid w:val="00682973"/>
    <w:rsid w:val="006834DC"/>
    <w:rsid w:val="00685B79"/>
    <w:rsid w:val="006974F1"/>
    <w:rsid w:val="007601B0"/>
    <w:rsid w:val="00762F0C"/>
    <w:rsid w:val="00810E34"/>
    <w:rsid w:val="008170E6"/>
    <w:rsid w:val="00827E8A"/>
    <w:rsid w:val="008415D0"/>
    <w:rsid w:val="008D2029"/>
    <w:rsid w:val="008F0EC9"/>
    <w:rsid w:val="00997CCA"/>
    <w:rsid w:val="009F3680"/>
    <w:rsid w:val="00A1558F"/>
    <w:rsid w:val="00A30642"/>
    <w:rsid w:val="00A32854"/>
    <w:rsid w:val="00A5233E"/>
    <w:rsid w:val="00A67B1A"/>
    <w:rsid w:val="00A92545"/>
    <w:rsid w:val="00AA3B7E"/>
    <w:rsid w:val="00AA583F"/>
    <w:rsid w:val="00AB01C1"/>
    <w:rsid w:val="00B11068"/>
    <w:rsid w:val="00B21A13"/>
    <w:rsid w:val="00B23F2C"/>
    <w:rsid w:val="00B40613"/>
    <w:rsid w:val="00B72FD7"/>
    <w:rsid w:val="00BF3AA0"/>
    <w:rsid w:val="00C939CA"/>
    <w:rsid w:val="00CA3932"/>
    <w:rsid w:val="00CE3330"/>
    <w:rsid w:val="00CE6168"/>
    <w:rsid w:val="00D02AC6"/>
    <w:rsid w:val="00D753F7"/>
    <w:rsid w:val="00D817C4"/>
    <w:rsid w:val="00DF2B73"/>
    <w:rsid w:val="00E565F8"/>
    <w:rsid w:val="00ED0EA3"/>
    <w:rsid w:val="00EE4897"/>
    <w:rsid w:val="00F30374"/>
    <w:rsid w:val="00F339C3"/>
    <w:rsid w:val="00F41ED9"/>
    <w:rsid w:val="00F970EF"/>
    <w:rsid w:val="00FF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BE230"/>
  <w15:chartTrackingRefBased/>
  <w15:docId w15:val="{A5038692-91A2-4804-95AE-831741F2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
    <w:name w:val="text1"/>
    <w:rsid w:val="00EE4897"/>
    <w:rPr>
      <w:rFonts w:ascii="Arial" w:hAnsi="Arial" w:cs="Arial" w:hint="default"/>
      <w:color w:val="000000"/>
      <w:sz w:val="18"/>
      <w:szCs w:val="18"/>
      <w:bdr w:val="single" w:sz="6" w:space="0" w:color="000000" w:frame="1"/>
      <w:shd w:val="clear" w:color="auto" w:fill="F9F9F9"/>
    </w:rPr>
  </w:style>
  <w:style w:type="paragraph" w:styleId="BalloonText">
    <w:name w:val="Balloon Text"/>
    <w:basedOn w:val="Normal"/>
    <w:semiHidden/>
    <w:rsid w:val="00CE3330"/>
    <w:rPr>
      <w:rFonts w:ascii="Tahoma" w:hAnsi="Tahoma" w:cs="Tahoma"/>
      <w:sz w:val="16"/>
      <w:szCs w:val="16"/>
    </w:rPr>
  </w:style>
  <w:style w:type="paragraph" w:styleId="NormalWeb">
    <w:name w:val="Normal (Web)"/>
    <w:basedOn w:val="Normal"/>
    <w:uiPriority w:val="99"/>
    <w:unhideWhenUsed/>
    <w:rsid w:val="00B72FD7"/>
    <w:pPr>
      <w:spacing w:before="100" w:beforeAutospacing="1" w:after="100" w:afterAutospacing="1"/>
    </w:pPr>
  </w:style>
  <w:style w:type="paragraph" w:styleId="Header">
    <w:name w:val="header"/>
    <w:basedOn w:val="Normal"/>
    <w:link w:val="HeaderChar"/>
    <w:uiPriority w:val="99"/>
    <w:unhideWhenUsed/>
    <w:rsid w:val="00B11068"/>
    <w:pPr>
      <w:tabs>
        <w:tab w:val="center" w:pos="4680"/>
        <w:tab w:val="right" w:pos="9360"/>
      </w:tabs>
    </w:pPr>
  </w:style>
  <w:style w:type="character" w:customStyle="1" w:styleId="HeaderChar">
    <w:name w:val="Header Char"/>
    <w:basedOn w:val="DefaultParagraphFont"/>
    <w:link w:val="Header"/>
    <w:uiPriority w:val="99"/>
    <w:rsid w:val="00B11068"/>
    <w:rPr>
      <w:sz w:val="24"/>
      <w:szCs w:val="24"/>
    </w:rPr>
  </w:style>
  <w:style w:type="paragraph" w:styleId="Footer">
    <w:name w:val="footer"/>
    <w:basedOn w:val="Normal"/>
    <w:link w:val="FooterChar"/>
    <w:uiPriority w:val="99"/>
    <w:unhideWhenUsed/>
    <w:rsid w:val="00B11068"/>
    <w:pPr>
      <w:tabs>
        <w:tab w:val="center" w:pos="4680"/>
        <w:tab w:val="right" w:pos="9360"/>
      </w:tabs>
    </w:pPr>
  </w:style>
  <w:style w:type="character" w:customStyle="1" w:styleId="FooterChar">
    <w:name w:val="Footer Char"/>
    <w:basedOn w:val="DefaultParagraphFont"/>
    <w:link w:val="Footer"/>
    <w:uiPriority w:val="99"/>
    <w:rsid w:val="00B11068"/>
    <w:rPr>
      <w:sz w:val="24"/>
      <w:szCs w:val="24"/>
    </w:rPr>
  </w:style>
  <w:style w:type="table" w:styleId="TableGrid">
    <w:name w:val="Table Grid"/>
    <w:basedOn w:val="TableNormal"/>
    <w:uiPriority w:val="59"/>
    <w:rsid w:val="00810E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8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363202">
      <w:bodyDiv w:val="1"/>
      <w:marLeft w:val="0"/>
      <w:marRight w:val="0"/>
      <w:marTop w:val="0"/>
      <w:marBottom w:val="0"/>
      <w:divBdr>
        <w:top w:val="none" w:sz="0" w:space="0" w:color="auto"/>
        <w:left w:val="none" w:sz="0" w:space="0" w:color="auto"/>
        <w:bottom w:val="none" w:sz="0" w:space="0" w:color="auto"/>
        <w:right w:val="none" w:sz="0" w:space="0" w:color="auto"/>
      </w:divBdr>
      <w:divsChild>
        <w:div w:id="1776361122">
          <w:marLeft w:val="0"/>
          <w:marRight w:val="0"/>
          <w:marTop w:val="0"/>
          <w:marBottom w:val="0"/>
          <w:divBdr>
            <w:top w:val="single" w:sz="6" w:space="0" w:color="999999"/>
            <w:left w:val="single" w:sz="6" w:space="0" w:color="999999"/>
            <w:bottom w:val="single" w:sz="6" w:space="0" w:color="999999"/>
            <w:right w:val="single" w:sz="6" w:space="0" w:color="999999"/>
          </w:divBdr>
          <w:divsChild>
            <w:div w:id="1113936357">
              <w:marLeft w:val="0"/>
              <w:marRight w:val="0"/>
              <w:marTop w:val="0"/>
              <w:marBottom w:val="0"/>
              <w:divBdr>
                <w:top w:val="none" w:sz="0" w:space="0" w:color="auto"/>
                <w:left w:val="none" w:sz="0" w:space="0" w:color="auto"/>
                <w:bottom w:val="none" w:sz="0" w:space="0" w:color="auto"/>
                <w:right w:val="none" w:sz="0" w:space="0" w:color="auto"/>
              </w:divBdr>
              <w:divsChild>
                <w:div w:id="10283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1763">
      <w:bodyDiv w:val="1"/>
      <w:marLeft w:val="0"/>
      <w:marRight w:val="0"/>
      <w:marTop w:val="0"/>
      <w:marBottom w:val="0"/>
      <w:divBdr>
        <w:top w:val="none" w:sz="0" w:space="0" w:color="auto"/>
        <w:left w:val="none" w:sz="0" w:space="0" w:color="auto"/>
        <w:bottom w:val="none" w:sz="0" w:space="0" w:color="auto"/>
        <w:right w:val="none" w:sz="0" w:space="0" w:color="auto"/>
      </w:divBdr>
      <w:divsChild>
        <w:div w:id="1104110108">
          <w:marLeft w:val="0"/>
          <w:marRight w:val="0"/>
          <w:marTop w:val="0"/>
          <w:marBottom w:val="0"/>
          <w:divBdr>
            <w:top w:val="single" w:sz="6" w:space="0" w:color="999999"/>
            <w:left w:val="single" w:sz="6" w:space="0" w:color="999999"/>
            <w:bottom w:val="single" w:sz="6" w:space="0" w:color="999999"/>
            <w:right w:val="single" w:sz="6" w:space="0" w:color="999999"/>
          </w:divBdr>
          <w:divsChild>
            <w:div w:id="1656179427">
              <w:marLeft w:val="0"/>
              <w:marRight w:val="0"/>
              <w:marTop w:val="0"/>
              <w:marBottom w:val="0"/>
              <w:divBdr>
                <w:top w:val="none" w:sz="0" w:space="0" w:color="auto"/>
                <w:left w:val="none" w:sz="0" w:space="0" w:color="auto"/>
                <w:bottom w:val="none" w:sz="0" w:space="0" w:color="auto"/>
                <w:right w:val="none" w:sz="0" w:space="0" w:color="auto"/>
              </w:divBdr>
              <w:divsChild>
                <w:div w:id="1667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Job Description" ma:contentTypeID="0x010100804255DA2FFE354EA8EAF00D083063C2007C92095729EF2F4AAC1FBF3676238DE3" ma:contentTypeVersion="44" ma:contentTypeDescription="A definition of a Job or Position" ma:contentTypeScope="" ma:versionID="f8653d9ac3987f3bbcdd8af12cef38d9">
  <xsd:schema xmlns:xsd="http://www.w3.org/2001/XMLSchema" xmlns:xs="http://www.w3.org/2001/XMLSchema" xmlns:p="http://schemas.microsoft.com/office/2006/metadata/properties" xmlns:ns1="http://schemas.microsoft.com/sharepoint/v3" xmlns:ns2="862cb43e-a909-43c4-a2ad-3e30a5d060a6" xmlns:ns3="aa16a9e1-f963-4182-a695-05f28c7bb67e" xmlns:ns4="d8c2ad70-b135-456b-b51b-455583a8371e" xmlns:ns5="ac7a93e8-0d40-4a67-a352-ce4dec0d4500" targetNamespace="http://schemas.microsoft.com/office/2006/metadata/properties" ma:root="true" ma:fieldsID="7377e7e877fd994ad307994853d7925d" ns1:_="" ns2:_="" ns3:_="" ns4:_="" ns5:_="">
    <xsd:import namespace="http://schemas.microsoft.com/sharepoint/v3"/>
    <xsd:import namespace="862cb43e-a909-43c4-a2ad-3e30a5d060a6"/>
    <xsd:import namespace="aa16a9e1-f963-4182-a695-05f28c7bb67e"/>
    <xsd:import namespace="d8c2ad70-b135-456b-b51b-455583a8371e"/>
    <xsd:import namespace="ac7a93e8-0d40-4a67-a352-ce4dec0d4500"/>
    <xsd:element name="properties">
      <xsd:complexType>
        <xsd:sequence>
          <xsd:element name="documentManagement">
            <xsd:complexType>
              <xsd:all>
                <xsd:element ref="ns2:Employee_x0020_Type" minOccurs="0"/>
                <xsd:element ref="ns3:Category" minOccurs="0"/>
                <xsd:element ref="ns2:Job_x0020_Location" minOccurs="0"/>
                <xsd:element ref="ns2:JobTitle1"/>
                <xsd:element ref="ns4:IsActive"/>
                <xsd:element ref="ns1:_dlc_Exempt"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cb43e-a909-43c4-a2ad-3e30a5d060a6" elementFormDefault="qualified">
    <xsd:import namespace="http://schemas.microsoft.com/office/2006/documentManagement/types"/>
    <xsd:import namespace="http://schemas.microsoft.com/office/infopath/2007/PartnerControls"/>
    <xsd:element name="Employee_x0020_Type" ma:index="1" nillable="true" ma:displayName="Employee Type" ma:format="RadioButtons" ma:indexed="true" ma:internalName="Employee_x0020_Type">
      <xsd:simpleType>
        <xsd:restriction base="dms:Choice">
          <xsd:enumeration value="Exempt"/>
          <xsd:enumeration value="Non-Exempt"/>
          <xsd:enumeration value="Hourly Full Time"/>
          <xsd:enumeration value="Part Time"/>
          <xsd:enumeration value="Intern"/>
          <xsd:enumeration value="Sales"/>
          <xsd:enumeration value="Temporary"/>
        </xsd:restriction>
      </xsd:simpleType>
    </xsd:element>
    <xsd:element name="Job_x0020_Location" ma:index="3" nillable="true" ma:displayName="Job Location" ma:description="The location at which work will be done." ma:internalName="Job_x0020_Location"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rporate"/>
                        <xsd:enumeration value="Branch"/>
                        <xsd:enumeration value="Sales"/>
                        <xsd:enumeration value="Jackson"/>
                        <xsd:enumeration value="Greenwood"/>
                        <xsd:enumeration value="Olive Branch"/>
                      </xsd:restriction>
                    </xsd:simpleType>
                  </xsd:union>
                </xsd:simpleType>
              </xsd:element>
            </xsd:sequence>
          </xsd:extension>
        </xsd:complexContent>
      </xsd:complexType>
    </xsd:element>
    <xsd:element name="JobTitle1" ma:index="4" ma:displayName="JobTitle" ma:description="The Formal Job Title" ma:indexed="true" ma:internalName="JobTitle1">
      <xsd:simpleType>
        <xsd:restriction base="dms:Text">
          <xsd:maxLength value="65"/>
        </xsd:restriction>
      </xsd:simpleType>
    </xsd:element>
  </xsd:schema>
  <xsd:schema xmlns:xsd="http://www.w3.org/2001/XMLSchema" xmlns:xs="http://www.w3.org/2001/XMLSchema" xmlns:dms="http://schemas.microsoft.com/office/2006/documentManagement/types" xmlns:pc="http://schemas.microsoft.com/office/infopath/2007/PartnerControls" targetNamespace="aa16a9e1-f963-4182-a695-05f28c7bb67e" elementFormDefault="qualified">
    <xsd:import namespace="http://schemas.microsoft.com/office/2006/documentManagement/types"/>
    <xsd:import namespace="http://schemas.microsoft.com/office/infopath/2007/PartnerControls"/>
    <xsd:element name="Category" ma:index="2" nillable="true" ma:displayName="Category" ma:format="RadioButtons" ma:internalName="Category">
      <xsd:simpleType>
        <xsd:restriction base="dms:Choice">
          <xsd:enumeration value="Archive"/>
          <xsd:enumeration value="Business"/>
          <xsd:enumeration value="Continuous Improvement"/>
          <xsd:enumeration value="Customer Service"/>
          <xsd:enumeration value="Distribution Center"/>
          <xsd:enumeration value="Engineering"/>
          <xsd:enumeration value="Facilities"/>
          <xsd:enumeration value="Finance"/>
          <xsd:enumeration value="Human Resources"/>
          <xsd:enumeration value="Internships"/>
          <xsd:enumeration value="IT"/>
          <xsd:enumeration value="Legal"/>
          <xsd:enumeration value="Marketing"/>
          <xsd:enumeration value="MISC"/>
          <xsd:enumeration value="RPD"/>
          <xsd:enumeration value="Sales"/>
          <xsd:enumeration value="Shop Floor"/>
          <xsd:enumeration value="Supply Chain"/>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d8c2ad70-b135-456b-b51b-455583a8371e" elementFormDefault="qualified">
    <xsd:import namespace="http://schemas.microsoft.com/office/2006/documentManagement/types"/>
    <xsd:import namespace="http://schemas.microsoft.com/office/infopath/2007/PartnerControls"/>
    <xsd:element name="IsActive" ma:index="6" ma:displayName="IsActive" ma:default="Active" ma:format="RadioButtons" ma:internalName="IsActive">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ac7a93e8-0d40-4a67-a352-ce4dec0d4500"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Title1 xmlns="862cb43e-a909-43c4-a2ad-3e30a5d060a6">Trade Compliance Analyst</JobTitle1>
    <Job_x0020_Location xmlns="862cb43e-a909-43c4-a2ad-3e30a5d060a6">
      <Value>Corporate</Value>
    </Job_x0020_Location>
    <IsActive xmlns="d8c2ad70-b135-456b-b51b-455583a8371e">Active</IsActive>
    <Employee_x0020_Type xmlns="862cb43e-a909-43c4-a2ad-3e30a5d060a6">Exempt</Employee_x0020_Type>
    <Category xmlns="aa16a9e1-f963-4182-a695-05f28c7bb67e">Legal</Category>
    <_dlc_DocId xmlns="ac7a93e8-0d40-4a67-a352-ce4dec0d4500">VH6ZNVEX5R2Q-27-732</_dlc_DocId>
    <_dlc_DocIdUrl xmlns="ac7a93e8-0d40-4a67-a352-ce4dec0d4500">
      <Url>https://pulse.milwaukeetool.com/depts/hr/_layouts/DocIdRedir.aspx?ID=VH6ZNVEX5R2Q-27-732</Url>
      <Description>VH6ZNVEX5R2Q-27-732</Description>
    </_dlc_DocIdUrl>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cfd8502-a78d-4ec3-b0a8-dacb8012e534" ContentTypeId="0x010100804255DA2FFE354EA8EAF00D083063C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p:Policy xmlns:p="office.server.policy" id="" local="true">
  <p:Name>Job Description</p:Name>
  <p:Description/>
  <p:Statement/>
  <p:PolicyItems>
    <p:PolicyItem featureId="Microsoft.Office.RecordsManagement.PolicyFeatures.PolicyAudit" staticId="0x010100804255DA2FFE354EA8EAF00D083063C2|1757814118" UniqueId="d6a1934b-f8b7-4a23-889b-3c900f7fb71e">
      <p:Name>Auditing</p:Name>
      <p:Description>Audits user actions on documents and list items to the Audit Log.</p:Description>
      <p:CustomData>
        <Audit>
          <Update/>
          <CheckInOut/>
          <MoveCopy/>
          <DeleteRestore/>
        </Audit>
      </p:CustomData>
    </p:PolicyItem>
  </p:PolicyItems>
</p:Policy>
</file>

<file path=customXml/item8.xml><?xml version="1.0" encoding="utf-8"?>
<?mso-contentType ?>
<customXsn xmlns="http://schemas.microsoft.com/office/2006/metadata/customXsn">
  <xsnLocation>http://mshare.milwaukeetool.com/resources/SiteCollectionDocuments/Job%20Description%20Template.dotx</xsnLocation>
  <cached>True</cached>
  <openByDefault>True</openByDefault>
  <xsnScope>http://metconnect.milwaukeetool.com/resources/Jobs And Careers</xsnScope>
</customXsn>
</file>

<file path=customXml/itemProps1.xml><?xml version="1.0" encoding="utf-8"?>
<ds:datastoreItem xmlns:ds="http://schemas.openxmlformats.org/officeDocument/2006/customXml" ds:itemID="{7E042FBC-04D9-464B-82F6-552AF0A29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2cb43e-a909-43c4-a2ad-3e30a5d060a6"/>
    <ds:schemaRef ds:uri="aa16a9e1-f963-4182-a695-05f28c7bb67e"/>
    <ds:schemaRef ds:uri="d8c2ad70-b135-456b-b51b-455583a8371e"/>
    <ds:schemaRef ds:uri="ac7a93e8-0d40-4a67-a352-ce4dec0d4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D2C1B-BAEA-44DD-A7AC-8EBF3CE837F2}">
  <ds:schemaRefs>
    <ds:schemaRef ds:uri="http://schemas.microsoft.com/office/2006/metadata/properties"/>
    <ds:schemaRef ds:uri="http://schemas.microsoft.com/office/infopath/2007/PartnerControls"/>
    <ds:schemaRef ds:uri="862cb43e-a909-43c4-a2ad-3e30a5d060a6"/>
    <ds:schemaRef ds:uri="d8c2ad70-b135-456b-b51b-455583a8371e"/>
    <ds:schemaRef ds:uri="aa16a9e1-f963-4182-a695-05f28c7bb67e"/>
    <ds:schemaRef ds:uri="ac7a93e8-0d40-4a67-a352-ce4dec0d4500"/>
  </ds:schemaRefs>
</ds:datastoreItem>
</file>

<file path=customXml/itemProps3.xml><?xml version="1.0" encoding="utf-8"?>
<ds:datastoreItem xmlns:ds="http://schemas.openxmlformats.org/officeDocument/2006/customXml" ds:itemID="{DAEA0FCA-BA5E-46B1-9A31-F1BDBEFA36B9}">
  <ds:schemaRefs>
    <ds:schemaRef ds:uri="http://schemas.microsoft.com/sharepoint/events"/>
  </ds:schemaRefs>
</ds:datastoreItem>
</file>

<file path=customXml/itemProps4.xml><?xml version="1.0" encoding="utf-8"?>
<ds:datastoreItem xmlns:ds="http://schemas.openxmlformats.org/officeDocument/2006/customXml" ds:itemID="{090CE65E-64F2-422B-A7A4-A0D5E2957CE4}">
  <ds:schemaRefs>
    <ds:schemaRef ds:uri="Microsoft.SharePoint.Taxonomy.ContentTypeSync"/>
  </ds:schemaRefs>
</ds:datastoreItem>
</file>

<file path=customXml/itemProps5.xml><?xml version="1.0" encoding="utf-8"?>
<ds:datastoreItem xmlns:ds="http://schemas.openxmlformats.org/officeDocument/2006/customXml" ds:itemID="{85664D1F-4933-4B1E-A5C7-E5337F6DE922}">
  <ds:schemaRefs>
    <ds:schemaRef ds:uri="http://schemas.microsoft.com/sharepoint/v3/contenttype/forms"/>
  </ds:schemaRefs>
</ds:datastoreItem>
</file>

<file path=customXml/itemProps6.xml><?xml version="1.0" encoding="utf-8"?>
<ds:datastoreItem xmlns:ds="http://schemas.openxmlformats.org/officeDocument/2006/customXml" ds:itemID="{F25DEB9F-0432-4E50-8986-81A41FCFE18C}">
  <ds:schemaRefs>
    <ds:schemaRef ds:uri="http://schemas.microsoft.com/office/2006/metadata/longProperties"/>
  </ds:schemaRefs>
</ds:datastoreItem>
</file>

<file path=customXml/itemProps7.xml><?xml version="1.0" encoding="utf-8"?>
<ds:datastoreItem xmlns:ds="http://schemas.openxmlformats.org/officeDocument/2006/customXml" ds:itemID="{E3BD5EA8-5BBA-4D8F-AA68-ED67C6CEA6EB}">
  <ds:schemaRefs>
    <ds:schemaRef ds:uri="office.server.policy"/>
  </ds:schemaRefs>
</ds:datastoreItem>
</file>

<file path=customXml/itemProps8.xml><?xml version="1.0" encoding="utf-8"?>
<ds:datastoreItem xmlns:ds="http://schemas.openxmlformats.org/officeDocument/2006/customXml" ds:itemID="{220C492B-F8BF-4EAD-B3CB-890EC388657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Milwaukee Electric Tool Corp.</Company>
  <LinksUpToDate>false</LinksUpToDate>
  <CharactersWithSpaces>3998</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Milwaukee Electric Tool Corp.</dc:creator>
  <cp:keywords/>
  <cp:lastModifiedBy>Brekke, Christine</cp:lastModifiedBy>
  <cp:revision>2</cp:revision>
  <cp:lastPrinted>2011-07-14T20:56:00Z</cp:lastPrinted>
  <dcterms:created xsi:type="dcterms:W3CDTF">2018-07-25T17:56:00Z</dcterms:created>
  <dcterms:modified xsi:type="dcterms:W3CDTF">2018-07-25T17:56:00Z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
    <vt:lpwstr>0</vt:lpwstr>
  </property>
  <property fmtid="{D5CDD505-2E9C-101B-9397-08002B2CF9AE}" pid="3" name="_dlc_DocId">
    <vt:lpwstr>VH6ZNVEX5R2Q-27-8</vt:lpwstr>
  </property>
  <property fmtid="{D5CDD505-2E9C-101B-9397-08002B2CF9AE}" pid="4" name="_dlc_DocIdItemGuid">
    <vt:lpwstr>fdc84aa8-31aa-4f43-bbcf-a7ad773f3626</vt:lpwstr>
  </property>
  <property fmtid="{D5CDD505-2E9C-101B-9397-08002B2CF9AE}" pid="5" name="_dlc_DocIdUrl">
    <vt:lpwstr>https://pulse.milwaukeetool.com/depts/hr/_layouts/DocIdRedir.aspx?ID=VH6ZNVEX5R2Q-27-8, VH6ZNVEX5R2Q-27-8</vt:lpwstr>
  </property>
  <property fmtid="{D5CDD505-2E9C-101B-9397-08002B2CF9AE}" pid="6" name="ContentTypeId">
    <vt:lpwstr>0x010100804255DA2FFE354EA8EAF00D083063C2007C92095729EF2F4AAC1FBF3676238DE3</vt:lpwstr>
  </property>
</Properties>
</file>