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8EB" w:rsidRDefault="00E738EB" w:rsidP="00E738EB">
      <w:pPr>
        <w:spacing w:before="100" w:beforeAutospacing="1" w:after="100" w:afterAutospacing="1" w:line="240" w:lineRule="auto"/>
        <w:jc w:val="center"/>
        <w:textAlignment w:val="baseline"/>
        <w:rPr>
          <w:rFonts w:ascii="Times New Roman" w:eastAsia="Times New Roman" w:hAnsi="Times New Roman" w:cs="Times New Roman"/>
          <w:color w:val="4A4A4A"/>
          <w:sz w:val="24"/>
          <w:szCs w:val="24"/>
        </w:rPr>
      </w:pPr>
      <w:r>
        <w:rPr>
          <w:rFonts w:ascii="Times New Roman" w:eastAsia="Times New Roman" w:hAnsi="Times New Roman" w:cs="Times New Roman"/>
          <w:color w:val="4A4A4A"/>
          <w:sz w:val="24"/>
          <w:szCs w:val="24"/>
        </w:rPr>
        <w:t>Trade Compliance Manager (Free Trade Agreements)</w:t>
      </w:r>
    </w:p>
    <w:p w:rsidR="00E738EB" w:rsidRDefault="00E738EB" w:rsidP="00A24A0D">
      <w:pPr>
        <w:spacing w:before="100" w:beforeAutospacing="1" w:after="100" w:afterAutospacing="1" w:line="240" w:lineRule="auto"/>
        <w:jc w:val="both"/>
        <w:textAlignment w:val="baseline"/>
        <w:rPr>
          <w:rFonts w:ascii="Times New Roman" w:eastAsia="Times New Roman" w:hAnsi="Times New Roman" w:cs="Times New Roman"/>
          <w:color w:val="4A4A4A"/>
          <w:sz w:val="24"/>
          <w:szCs w:val="24"/>
        </w:rPr>
      </w:pPr>
    </w:p>
    <w:p w:rsidR="00A24A0D" w:rsidRPr="00A24A0D" w:rsidRDefault="00A24A0D" w:rsidP="00A24A0D">
      <w:pPr>
        <w:spacing w:before="100" w:beforeAutospacing="1" w:after="100" w:afterAutospacing="1" w:line="240" w:lineRule="auto"/>
        <w:jc w:val="both"/>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 xml:space="preserve">The position holder will be responsible for ensuring that CSL adheres to trade compliance laws and regulations as it relates to importation and exportation of goods, including sanctions compliance. The position holder will focus on Preference and Free Trade Agreements which includes the detailed review of whether products qualify and ensuring processes and documents are compliant. </w:t>
      </w:r>
      <w:proofErr w:type="gramStart"/>
      <w:r w:rsidRPr="00A24A0D">
        <w:rPr>
          <w:rFonts w:ascii="Times New Roman" w:eastAsia="Times New Roman" w:hAnsi="Times New Roman" w:cs="Times New Roman"/>
          <w:color w:val="4A4A4A"/>
          <w:sz w:val="24"/>
          <w:szCs w:val="24"/>
        </w:rPr>
        <w:t>Provides comprehensive oversight of people, processes and systems for a single site, or across multiple sites/countries.</w:t>
      </w:r>
      <w:proofErr w:type="gramEnd"/>
      <w:r w:rsidRPr="00A24A0D">
        <w:rPr>
          <w:rFonts w:ascii="Times New Roman" w:eastAsia="Times New Roman" w:hAnsi="Times New Roman" w:cs="Times New Roman"/>
          <w:color w:val="4A4A4A"/>
          <w:sz w:val="24"/>
          <w:szCs w:val="24"/>
        </w:rPr>
        <w:t xml:space="preserve"> </w:t>
      </w:r>
      <w:proofErr w:type="gramStart"/>
      <w:r w:rsidRPr="00A24A0D">
        <w:rPr>
          <w:rFonts w:ascii="Times New Roman" w:eastAsia="Times New Roman" w:hAnsi="Times New Roman" w:cs="Times New Roman"/>
          <w:color w:val="4A4A4A"/>
          <w:sz w:val="24"/>
          <w:szCs w:val="24"/>
        </w:rPr>
        <w:t>Manages cross-functional relationships with Finance, Purchasing, Commercial, and Legal.</w:t>
      </w:r>
      <w:proofErr w:type="gramEnd"/>
    </w:p>
    <w:p w:rsidR="00A24A0D" w:rsidRPr="00A24A0D" w:rsidRDefault="00A24A0D" w:rsidP="00A24A0D">
      <w:pPr>
        <w:spacing w:after="0"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 xml:space="preserve">1. </w:t>
      </w:r>
      <w:r w:rsidRPr="00A24A0D">
        <w:rPr>
          <w:rFonts w:ascii="Times New Roman" w:eastAsia="Times New Roman" w:hAnsi="Times New Roman" w:cs="Times New Roman"/>
          <w:b/>
          <w:bCs/>
          <w:color w:val="4A4A4A"/>
          <w:sz w:val="24"/>
          <w:szCs w:val="24"/>
          <w:bdr w:val="none" w:sz="0" w:space="0" w:color="auto" w:frame="1"/>
        </w:rPr>
        <w:t>Trade Compliance</w:t>
      </w:r>
    </w:p>
    <w:p w:rsidR="00A24A0D" w:rsidRPr="00A24A0D" w:rsidRDefault="00A24A0D" w:rsidP="00A24A0D">
      <w:pPr>
        <w:pStyle w:val="ListParagraph"/>
        <w:numPr>
          <w:ilvl w:val="0"/>
          <w:numId w:val="2"/>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Provide guidance and direction  to the business on strategic savings initiatives for applicable countries (Free Trade Agreements, Preferential Agreements, Tariff Concessions)</w:t>
      </w:r>
    </w:p>
    <w:p w:rsidR="00A24A0D" w:rsidRPr="00A24A0D" w:rsidRDefault="00A24A0D" w:rsidP="00A24A0D">
      <w:pPr>
        <w:pStyle w:val="ListParagraph"/>
        <w:numPr>
          <w:ilvl w:val="0"/>
          <w:numId w:val="2"/>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Execute strategies, procedures, and internal controls to support Trade Compliance</w:t>
      </w:r>
    </w:p>
    <w:p w:rsidR="00A24A0D" w:rsidRPr="00A24A0D" w:rsidRDefault="00A24A0D" w:rsidP="00A24A0D">
      <w:pPr>
        <w:pStyle w:val="ListParagraph"/>
        <w:numPr>
          <w:ilvl w:val="0"/>
          <w:numId w:val="2"/>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Identify and analyze global trends and requirements regarding compliance functions, programs, and risk management and report out on key metrics and initiatives</w:t>
      </w:r>
    </w:p>
    <w:p w:rsidR="00A24A0D" w:rsidRPr="00A24A0D" w:rsidRDefault="00A24A0D" w:rsidP="00A24A0D">
      <w:pPr>
        <w:pStyle w:val="ListParagraph"/>
        <w:numPr>
          <w:ilvl w:val="0"/>
          <w:numId w:val="2"/>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Keep abreast of global regulations and ensure regulation changes are communicated and implemented throughout the company including policy/process development</w:t>
      </w:r>
    </w:p>
    <w:p w:rsidR="00A24A0D" w:rsidRPr="00A24A0D" w:rsidRDefault="00A24A0D" w:rsidP="00A24A0D">
      <w:pPr>
        <w:pStyle w:val="ListParagraph"/>
        <w:numPr>
          <w:ilvl w:val="0"/>
          <w:numId w:val="2"/>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Educate and inform  relevant company personnel on trade compliance policies</w:t>
      </w:r>
    </w:p>
    <w:p w:rsidR="00A24A0D" w:rsidRPr="00A24A0D" w:rsidRDefault="00A24A0D" w:rsidP="00A24A0D">
      <w:pPr>
        <w:pStyle w:val="ListParagraph"/>
        <w:numPr>
          <w:ilvl w:val="0"/>
          <w:numId w:val="2"/>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Provide technical guidance  to business on relevant laws, regulations, and company policies/procedures</w:t>
      </w:r>
    </w:p>
    <w:p w:rsidR="00A24A0D" w:rsidRPr="00A24A0D" w:rsidRDefault="00A24A0D" w:rsidP="00A24A0D">
      <w:pPr>
        <w:pStyle w:val="ListParagraph"/>
        <w:numPr>
          <w:ilvl w:val="0"/>
          <w:numId w:val="2"/>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Oversee Import/Export Compliance Program, including:</w:t>
      </w:r>
    </w:p>
    <w:p w:rsidR="00A24A0D" w:rsidRPr="00A24A0D" w:rsidRDefault="00A24A0D" w:rsidP="00A24A0D">
      <w:pPr>
        <w:pStyle w:val="ListParagraph"/>
        <w:numPr>
          <w:ilvl w:val="0"/>
          <w:numId w:val="2"/>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Make determinations for classification, valuation, country of origin/marking</w:t>
      </w:r>
    </w:p>
    <w:p w:rsidR="00A24A0D" w:rsidRPr="00A24A0D" w:rsidRDefault="00A24A0D" w:rsidP="00A24A0D">
      <w:pPr>
        <w:pStyle w:val="ListParagraph"/>
        <w:numPr>
          <w:ilvl w:val="0"/>
          <w:numId w:val="2"/>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Manage Compliance with Free Trade Agreements (FTA)</w:t>
      </w:r>
    </w:p>
    <w:p w:rsidR="00A24A0D" w:rsidRPr="00A24A0D" w:rsidRDefault="00A24A0D" w:rsidP="00A24A0D">
      <w:pPr>
        <w:pStyle w:val="ListParagraph"/>
        <w:numPr>
          <w:ilvl w:val="0"/>
          <w:numId w:val="2"/>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Analyze Preferential Origin / FTA requirements</w:t>
      </w:r>
    </w:p>
    <w:p w:rsidR="00A24A0D" w:rsidRPr="00A24A0D" w:rsidRDefault="00A24A0D" w:rsidP="00A24A0D">
      <w:pPr>
        <w:pStyle w:val="ListParagraph"/>
        <w:numPr>
          <w:ilvl w:val="0"/>
          <w:numId w:val="2"/>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Develop and Implement effective internal controls and auditing processes for the above.</w:t>
      </w:r>
    </w:p>
    <w:p w:rsidR="00A24A0D" w:rsidRPr="00A24A0D" w:rsidRDefault="00A24A0D" w:rsidP="00A24A0D">
      <w:pPr>
        <w:spacing w:after="0"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 xml:space="preserve">2.  </w:t>
      </w:r>
      <w:r w:rsidRPr="00A24A0D">
        <w:rPr>
          <w:rFonts w:ascii="Times New Roman" w:eastAsia="Times New Roman" w:hAnsi="Times New Roman" w:cs="Times New Roman"/>
          <w:b/>
          <w:bCs/>
          <w:color w:val="4A4A4A"/>
          <w:sz w:val="24"/>
          <w:szCs w:val="24"/>
          <w:bdr w:val="none" w:sz="0" w:space="0" w:color="auto" w:frame="1"/>
        </w:rPr>
        <w:t xml:space="preserve">Leadership </w:t>
      </w:r>
    </w:p>
    <w:p w:rsidR="00A24A0D" w:rsidRPr="00A24A0D" w:rsidRDefault="00A24A0D" w:rsidP="00A24A0D">
      <w:pPr>
        <w:pStyle w:val="ListParagraph"/>
        <w:numPr>
          <w:ilvl w:val="0"/>
          <w:numId w:val="3"/>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Serve as primary contact for local customs and other internal/external inquiries/audits related to Free Trade/Preferential Agreement compliance</w:t>
      </w:r>
    </w:p>
    <w:p w:rsidR="00A24A0D" w:rsidRPr="00A24A0D" w:rsidRDefault="00A24A0D" w:rsidP="00A24A0D">
      <w:pPr>
        <w:pStyle w:val="ListParagraph"/>
        <w:numPr>
          <w:ilvl w:val="0"/>
          <w:numId w:val="3"/>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Support, oversee, and manage the performance and productivity of the team, while providing continual feedback and guidance</w:t>
      </w:r>
    </w:p>
    <w:p w:rsidR="00A24A0D" w:rsidRPr="00A24A0D" w:rsidRDefault="00A24A0D" w:rsidP="00A24A0D">
      <w:pPr>
        <w:pStyle w:val="ListParagraph"/>
        <w:numPr>
          <w:ilvl w:val="0"/>
          <w:numId w:val="3"/>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Serve as back-up to Trade Compliance colleagues on import and/or export related processes.</w:t>
      </w:r>
    </w:p>
    <w:p w:rsidR="00A24A0D" w:rsidRPr="00A24A0D" w:rsidRDefault="00A24A0D" w:rsidP="00A24A0D">
      <w:pPr>
        <w:spacing w:after="0"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 xml:space="preserve">3.  </w:t>
      </w:r>
      <w:r w:rsidRPr="00A24A0D">
        <w:rPr>
          <w:rFonts w:ascii="Times New Roman" w:eastAsia="Times New Roman" w:hAnsi="Times New Roman" w:cs="Times New Roman"/>
          <w:b/>
          <w:bCs/>
          <w:color w:val="4A4A4A"/>
          <w:sz w:val="24"/>
          <w:szCs w:val="24"/>
          <w:bdr w:val="none" w:sz="0" w:space="0" w:color="auto" w:frame="1"/>
        </w:rPr>
        <w:t>SAP / GTS</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Oversee, manage, and perform role-based tasks and approvals/reviews</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Classify products</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Enter export code number</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Perform classification</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Determine special provision HS code</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lastRenderedPageBreak/>
        <w:t>Execute classification worklist</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Enter tariff code number</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Determine import vs export code</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Apply special provision HS code</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Upload product classification evidence (if available)</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Manage long-term supplier declaration (LTSD) process</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Monitor LTSD worklist; enter LTSD customer parameters</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Identify product preferential status response type</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Determine if trade preference result has been recorded in product master</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Determine if billing document F2 exists in GTS</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Determine trade preference</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Manage LTVD process, including requesting, reviewing, aggregating, maintaining, printing, sending, and determining LTVD vendor response</w:t>
      </w:r>
    </w:p>
    <w:p w:rsidR="00A24A0D" w:rsidRPr="00A24A0D" w:rsidRDefault="00A24A0D" w:rsidP="00A24A0D">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Manage preferential determination status, including performing determination, identifying, recording, and saving preferential determination status</w:t>
      </w:r>
    </w:p>
    <w:p w:rsidR="00A24A0D" w:rsidRPr="00A24A0D" w:rsidRDefault="00A24A0D" w:rsidP="00A24A0D">
      <w:pPr>
        <w:spacing w:after="0"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b/>
          <w:bCs/>
          <w:color w:val="4A4A4A"/>
          <w:sz w:val="24"/>
          <w:szCs w:val="24"/>
          <w:bdr w:val="none" w:sz="0" w:space="0" w:color="auto" w:frame="1"/>
        </w:rPr>
        <w:t>Education:</w:t>
      </w:r>
    </w:p>
    <w:p w:rsidR="00A24A0D" w:rsidRPr="00A24A0D" w:rsidRDefault="00A24A0D" w:rsidP="00A24A0D">
      <w:pPr>
        <w:pStyle w:val="ListParagraph"/>
        <w:numPr>
          <w:ilvl w:val="0"/>
          <w:numId w:val="7"/>
        </w:numPr>
        <w:spacing w:after="0" w:line="240" w:lineRule="auto"/>
        <w:ind w:left="360"/>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Bachelor’s Degree or similar in International Trade, Finance, Logistics or other related field is required</w:t>
      </w:r>
    </w:p>
    <w:p w:rsidR="00A24A0D" w:rsidRPr="00A24A0D" w:rsidRDefault="00A24A0D" w:rsidP="00A24A0D">
      <w:pPr>
        <w:pStyle w:val="ListParagraph"/>
        <w:numPr>
          <w:ilvl w:val="0"/>
          <w:numId w:val="7"/>
        </w:numPr>
        <w:spacing w:after="0" w:line="240" w:lineRule="auto"/>
        <w:ind w:left="360"/>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Advanced Degree preferred; broker license is recommended. Completion of accredited Import / Export compliance training program is preferred</w:t>
      </w:r>
    </w:p>
    <w:p w:rsidR="00A24A0D" w:rsidRPr="00A24A0D" w:rsidRDefault="00A24A0D" w:rsidP="00A24A0D">
      <w:pPr>
        <w:pStyle w:val="ListParagraph"/>
        <w:numPr>
          <w:ilvl w:val="0"/>
          <w:numId w:val="7"/>
        </w:numPr>
        <w:spacing w:after="0" w:line="240" w:lineRule="auto"/>
        <w:ind w:left="360"/>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Fluency in local language and English (verbal and written)</w:t>
      </w:r>
    </w:p>
    <w:p w:rsidR="00A24A0D" w:rsidRDefault="00A24A0D" w:rsidP="00A24A0D">
      <w:pPr>
        <w:spacing w:after="0" w:line="240" w:lineRule="auto"/>
        <w:textAlignment w:val="baseline"/>
        <w:rPr>
          <w:rFonts w:ascii="Times New Roman" w:eastAsia="Times New Roman" w:hAnsi="Times New Roman" w:cs="Times New Roman"/>
          <w:b/>
          <w:bCs/>
          <w:color w:val="4A4A4A"/>
          <w:sz w:val="24"/>
          <w:szCs w:val="24"/>
          <w:bdr w:val="none" w:sz="0" w:space="0" w:color="auto" w:frame="1"/>
        </w:rPr>
      </w:pPr>
    </w:p>
    <w:p w:rsidR="00A24A0D" w:rsidRPr="00A24A0D" w:rsidRDefault="00A24A0D" w:rsidP="00A24A0D">
      <w:pPr>
        <w:spacing w:after="0"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b/>
          <w:bCs/>
          <w:color w:val="4A4A4A"/>
          <w:sz w:val="24"/>
          <w:szCs w:val="24"/>
          <w:bdr w:val="none" w:sz="0" w:space="0" w:color="auto" w:frame="1"/>
        </w:rPr>
        <w:t>Experience:</w:t>
      </w:r>
    </w:p>
    <w:p w:rsidR="00A24A0D" w:rsidRPr="00A24A0D" w:rsidRDefault="00A24A0D" w:rsidP="00A24A0D">
      <w:pPr>
        <w:pStyle w:val="ListParagraph"/>
        <w:numPr>
          <w:ilvl w:val="0"/>
          <w:numId w:val="5"/>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Five to seven years of experience in International Trade Compliance (Manager)</w:t>
      </w:r>
    </w:p>
    <w:p w:rsidR="00A24A0D" w:rsidRPr="00A24A0D" w:rsidRDefault="00A24A0D" w:rsidP="00A24A0D">
      <w:pPr>
        <w:pStyle w:val="ListParagraph"/>
        <w:numPr>
          <w:ilvl w:val="0"/>
          <w:numId w:val="5"/>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Subject matter expertise in Free Trade Agreements, Preferential Agreements and Tariff Concessions</w:t>
      </w:r>
    </w:p>
    <w:p w:rsidR="00A24A0D" w:rsidRPr="00A24A0D" w:rsidRDefault="00A24A0D" w:rsidP="00A24A0D">
      <w:pPr>
        <w:pStyle w:val="ListParagraph"/>
        <w:numPr>
          <w:ilvl w:val="0"/>
          <w:numId w:val="5"/>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Understanding of logistics and trade compliance documents</w:t>
      </w:r>
    </w:p>
    <w:p w:rsidR="00A24A0D" w:rsidRPr="00A24A0D" w:rsidRDefault="00A24A0D" w:rsidP="00A24A0D">
      <w:pPr>
        <w:pStyle w:val="ListParagraph"/>
        <w:numPr>
          <w:ilvl w:val="0"/>
          <w:numId w:val="5"/>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Experience managing a compliance program</w:t>
      </w:r>
    </w:p>
    <w:p w:rsidR="00A24A0D" w:rsidRPr="00A24A0D" w:rsidRDefault="00A24A0D" w:rsidP="00A24A0D">
      <w:pPr>
        <w:pStyle w:val="ListParagraph"/>
        <w:numPr>
          <w:ilvl w:val="0"/>
          <w:numId w:val="5"/>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Demonstrated critical thinking/problem solving skills</w:t>
      </w:r>
    </w:p>
    <w:p w:rsidR="00A24A0D" w:rsidRPr="00A24A0D" w:rsidRDefault="00A24A0D" w:rsidP="00A24A0D">
      <w:pPr>
        <w:pStyle w:val="ListParagraph"/>
        <w:numPr>
          <w:ilvl w:val="0"/>
          <w:numId w:val="5"/>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Strong working knowledge and experience in SAP/GTS and Amber Road preferred</w:t>
      </w:r>
    </w:p>
    <w:p w:rsidR="00A24A0D" w:rsidRPr="00A24A0D" w:rsidRDefault="00A24A0D" w:rsidP="00A24A0D">
      <w:pPr>
        <w:pStyle w:val="ListParagraph"/>
        <w:numPr>
          <w:ilvl w:val="0"/>
          <w:numId w:val="5"/>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Strong Microsoft Office skills</w:t>
      </w:r>
    </w:p>
    <w:p w:rsidR="00A24A0D" w:rsidRPr="00A24A0D" w:rsidRDefault="00A24A0D" w:rsidP="00A24A0D">
      <w:pPr>
        <w:pStyle w:val="ListParagraph"/>
        <w:numPr>
          <w:ilvl w:val="0"/>
          <w:numId w:val="5"/>
        </w:numPr>
        <w:spacing w:before="100" w:beforeAutospacing="1" w:after="100" w:afterAutospacing="1" w:line="240" w:lineRule="auto"/>
        <w:textAlignment w:val="baseline"/>
        <w:rPr>
          <w:rFonts w:ascii="Times New Roman" w:eastAsia="Times New Roman" w:hAnsi="Times New Roman" w:cs="Times New Roman"/>
          <w:color w:val="4A4A4A"/>
          <w:sz w:val="24"/>
          <w:szCs w:val="24"/>
        </w:rPr>
      </w:pPr>
      <w:r w:rsidRPr="00A24A0D">
        <w:rPr>
          <w:rFonts w:ascii="Times New Roman" w:eastAsia="Times New Roman" w:hAnsi="Times New Roman" w:cs="Times New Roman"/>
          <w:color w:val="4A4A4A"/>
          <w:sz w:val="24"/>
          <w:szCs w:val="24"/>
        </w:rPr>
        <w:t>Strong written and verbal communications skills</w:t>
      </w:r>
    </w:p>
    <w:p w:rsidR="004A0F16" w:rsidRDefault="00E738EB">
      <w:r>
        <w:t xml:space="preserve">Applications: </w:t>
      </w:r>
      <w:hyperlink r:id="rId6" w:history="1">
        <w:r w:rsidRPr="00CB75B2">
          <w:rPr>
            <w:rStyle w:val="Hyperlink"/>
          </w:rPr>
          <w:t>https://csl.wd1.myworkdayjobs.com/CSL_External/job/Americas-US-PA-King-of-Prussia-CSL-Behring/Trade-Compliance-Manager--Free-Trade-Agreements-_R-066070</w:t>
        </w:r>
      </w:hyperlink>
    </w:p>
    <w:p w:rsidR="00E738EB" w:rsidRDefault="00E738EB">
      <w:bookmarkStart w:id="0" w:name="_GoBack"/>
      <w:bookmarkEnd w:id="0"/>
    </w:p>
    <w:sectPr w:rsidR="00E73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325A"/>
    <w:multiLevelType w:val="hybridMultilevel"/>
    <w:tmpl w:val="A1B2C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410EA0"/>
    <w:multiLevelType w:val="hybridMultilevel"/>
    <w:tmpl w:val="7E04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A24A85"/>
    <w:multiLevelType w:val="hybridMultilevel"/>
    <w:tmpl w:val="12CEB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037924"/>
    <w:multiLevelType w:val="hybridMultilevel"/>
    <w:tmpl w:val="5E1A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111C0"/>
    <w:multiLevelType w:val="hybridMultilevel"/>
    <w:tmpl w:val="48BA6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D362AE0"/>
    <w:multiLevelType w:val="hybridMultilevel"/>
    <w:tmpl w:val="0A6C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330519"/>
    <w:multiLevelType w:val="multilevel"/>
    <w:tmpl w:val="84C06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0D"/>
    <w:rsid w:val="002B5E4B"/>
    <w:rsid w:val="00A24A0D"/>
    <w:rsid w:val="00B52018"/>
    <w:rsid w:val="00E7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A0D"/>
    <w:pPr>
      <w:spacing w:after="0" w:line="240" w:lineRule="auto"/>
      <w:textAlignment w:val="baseline"/>
    </w:pPr>
    <w:rPr>
      <w:rFonts w:ascii="Times New Roman" w:eastAsia="Times New Roman" w:hAnsi="Times New Roman" w:cs="Times New Roman"/>
      <w:sz w:val="24"/>
      <w:szCs w:val="24"/>
    </w:rPr>
  </w:style>
  <w:style w:type="paragraph" w:styleId="ListParagraph">
    <w:name w:val="List Paragraph"/>
    <w:basedOn w:val="Normal"/>
    <w:uiPriority w:val="34"/>
    <w:qFormat/>
    <w:rsid w:val="00A24A0D"/>
    <w:pPr>
      <w:ind w:left="720"/>
      <w:contextualSpacing/>
    </w:pPr>
  </w:style>
  <w:style w:type="character" w:styleId="Hyperlink">
    <w:name w:val="Hyperlink"/>
    <w:basedOn w:val="DefaultParagraphFont"/>
    <w:uiPriority w:val="99"/>
    <w:unhideWhenUsed/>
    <w:rsid w:val="00E738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A0D"/>
    <w:pPr>
      <w:spacing w:after="0" w:line="240" w:lineRule="auto"/>
      <w:textAlignment w:val="baseline"/>
    </w:pPr>
    <w:rPr>
      <w:rFonts w:ascii="Times New Roman" w:eastAsia="Times New Roman" w:hAnsi="Times New Roman" w:cs="Times New Roman"/>
      <w:sz w:val="24"/>
      <w:szCs w:val="24"/>
    </w:rPr>
  </w:style>
  <w:style w:type="paragraph" w:styleId="ListParagraph">
    <w:name w:val="List Paragraph"/>
    <w:basedOn w:val="Normal"/>
    <w:uiPriority w:val="34"/>
    <w:qFormat/>
    <w:rsid w:val="00A24A0D"/>
    <w:pPr>
      <w:ind w:left="720"/>
      <w:contextualSpacing/>
    </w:pPr>
  </w:style>
  <w:style w:type="character" w:styleId="Hyperlink">
    <w:name w:val="Hyperlink"/>
    <w:basedOn w:val="DefaultParagraphFont"/>
    <w:uiPriority w:val="99"/>
    <w:unhideWhenUsed/>
    <w:rsid w:val="00E738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0632">
      <w:bodyDiv w:val="1"/>
      <w:marLeft w:val="0"/>
      <w:marRight w:val="0"/>
      <w:marTop w:val="0"/>
      <w:marBottom w:val="0"/>
      <w:divBdr>
        <w:top w:val="none" w:sz="0" w:space="0" w:color="auto"/>
        <w:left w:val="none" w:sz="0" w:space="0" w:color="auto"/>
        <w:bottom w:val="none" w:sz="0" w:space="0" w:color="auto"/>
        <w:right w:val="none" w:sz="0" w:space="0" w:color="auto"/>
      </w:divBdr>
      <w:divsChild>
        <w:div w:id="1643539016">
          <w:marLeft w:val="0"/>
          <w:marRight w:val="0"/>
          <w:marTop w:val="0"/>
          <w:marBottom w:val="0"/>
          <w:divBdr>
            <w:top w:val="none" w:sz="0" w:space="0" w:color="auto"/>
            <w:left w:val="single" w:sz="6" w:space="0" w:color="E5E5E5"/>
            <w:bottom w:val="none" w:sz="0" w:space="0" w:color="auto"/>
            <w:right w:val="single" w:sz="6" w:space="0" w:color="E5E5E5"/>
          </w:divBdr>
          <w:divsChild>
            <w:div w:id="1690401459">
              <w:marLeft w:val="0"/>
              <w:marRight w:val="0"/>
              <w:marTop w:val="0"/>
              <w:marBottom w:val="0"/>
              <w:divBdr>
                <w:top w:val="none" w:sz="0" w:space="0" w:color="auto"/>
                <w:left w:val="none" w:sz="0" w:space="0" w:color="auto"/>
                <w:bottom w:val="none" w:sz="0" w:space="0" w:color="auto"/>
                <w:right w:val="none" w:sz="0" w:space="0" w:color="auto"/>
              </w:divBdr>
              <w:divsChild>
                <w:div w:id="1508448814">
                  <w:marLeft w:val="0"/>
                  <w:marRight w:val="0"/>
                  <w:marTop w:val="0"/>
                  <w:marBottom w:val="0"/>
                  <w:divBdr>
                    <w:top w:val="none" w:sz="0" w:space="0" w:color="auto"/>
                    <w:left w:val="none" w:sz="0" w:space="0" w:color="auto"/>
                    <w:bottom w:val="none" w:sz="0" w:space="0" w:color="auto"/>
                    <w:right w:val="none" w:sz="0" w:space="0" w:color="auto"/>
                  </w:divBdr>
                  <w:divsChild>
                    <w:div w:id="1177886424">
                      <w:marLeft w:val="0"/>
                      <w:marRight w:val="0"/>
                      <w:marTop w:val="0"/>
                      <w:marBottom w:val="0"/>
                      <w:divBdr>
                        <w:top w:val="none" w:sz="0" w:space="0" w:color="auto"/>
                        <w:left w:val="none" w:sz="0" w:space="0" w:color="auto"/>
                        <w:bottom w:val="none" w:sz="0" w:space="0" w:color="auto"/>
                        <w:right w:val="none" w:sz="0" w:space="0" w:color="auto"/>
                      </w:divBdr>
                      <w:divsChild>
                        <w:div w:id="61605483">
                          <w:marLeft w:val="0"/>
                          <w:marRight w:val="0"/>
                          <w:marTop w:val="0"/>
                          <w:marBottom w:val="0"/>
                          <w:divBdr>
                            <w:top w:val="none" w:sz="0" w:space="0" w:color="auto"/>
                            <w:left w:val="none" w:sz="0" w:space="0" w:color="auto"/>
                            <w:bottom w:val="none" w:sz="0" w:space="0" w:color="auto"/>
                            <w:right w:val="none" w:sz="0" w:space="0" w:color="auto"/>
                          </w:divBdr>
                          <w:divsChild>
                            <w:div w:id="1520201159">
                              <w:marLeft w:val="0"/>
                              <w:marRight w:val="0"/>
                              <w:marTop w:val="0"/>
                              <w:marBottom w:val="0"/>
                              <w:divBdr>
                                <w:top w:val="none" w:sz="0" w:space="0" w:color="auto"/>
                                <w:left w:val="none" w:sz="0" w:space="0" w:color="auto"/>
                                <w:bottom w:val="none" w:sz="0" w:space="0" w:color="auto"/>
                                <w:right w:val="none" w:sz="0" w:space="0" w:color="auto"/>
                              </w:divBdr>
                              <w:divsChild>
                                <w:div w:id="42293303">
                                  <w:marLeft w:val="0"/>
                                  <w:marRight w:val="0"/>
                                  <w:marTop w:val="0"/>
                                  <w:marBottom w:val="0"/>
                                  <w:divBdr>
                                    <w:top w:val="none" w:sz="0" w:space="0" w:color="auto"/>
                                    <w:left w:val="none" w:sz="0" w:space="0" w:color="auto"/>
                                    <w:bottom w:val="none" w:sz="0" w:space="0" w:color="auto"/>
                                    <w:right w:val="none" w:sz="0" w:space="0" w:color="auto"/>
                                  </w:divBdr>
                                  <w:divsChild>
                                    <w:div w:id="1952322995">
                                      <w:marLeft w:val="0"/>
                                      <w:marRight w:val="0"/>
                                      <w:marTop w:val="0"/>
                                      <w:marBottom w:val="0"/>
                                      <w:divBdr>
                                        <w:top w:val="none" w:sz="0" w:space="0" w:color="auto"/>
                                        <w:left w:val="none" w:sz="0" w:space="0" w:color="auto"/>
                                        <w:bottom w:val="none" w:sz="0" w:space="0" w:color="auto"/>
                                        <w:right w:val="none" w:sz="0" w:space="0" w:color="auto"/>
                                      </w:divBdr>
                                      <w:divsChild>
                                        <w:div w:id="1303274366">
                                          <w:marLeft w:val="0"/>
                                          <w:marRight w:val="0"/>
                                          <w:marTop w:val="0"/>
                                          <w:marBottom w:val="0"/>
                                          <w:divBdr>
                                            <w:top w:val="none" w:sz="0" w:space="0" w:color="auto"/>
                                            <w:left w:val="none" w:sz="0" w:space="0" w:color="auto"/>
                                            <w:bottom w:val="none" w:sz="0" w:space="0" w:color="auto"/>
                                            <w:right w:val="none" w:sz="0" w:space="0" w:color="auto"/>
                                          </w:divBdr>
                                          <w:divsChild>
                                            <w:div w:id="1840775667">
                                              <w:marLeft w:val="0"/>
                                              <w:marRight w:val="0"/>
                                              <w:marTop w:val="0"/>
                                              <w:marBottom w:val="0"/>
                                              <w:divBdr>
                                                <w:top w:val="none" w:sz="0" w:space="0" w:color="auto"/>
                                                <w:left w:val="none" w:sz="0" w:space="0" w:color="auto"/>
                                                <w:bottom w:val="none" w:sz="0" w:space="0" w:color="auto"/>
                                                <w:right w:val="none" w:sz="0" w:space="0" w:color="auto"/>
                                              </w:divBdr>
                                              <w:divsChild>
                                                <w:div w:id="1656377192">
                                                  <w:marLeft w:val="0"/>
                                                  <w:marRight w:val="0"/>
                                                  <w:marTop w:val="0"/>
                                                  <w:marBottom w:val="0"/>
                                                  <w:divBdr>
                                                    <w:top w:val="none" w:sz="0" w:space="0" w:color="auto"/>
                                                    <w:left w:val="none" w:sz="0" w:space="0" w:color="auto"/>
                                                    <w:bottom w:val="none" w:sz="0" w:space="0" w:color="auto"/>
                                                    <w:right w:val="none" w:sz="0" w:space="0" w:color="auto"/>
                                                  </w:divBdr>
                                                  <w:divsChild>
                                                    <w:div w:id="1579703568">
                                                      <w:marLeft w:val="0"/>
                                                      <w:marRight w:val="0"/>
                                                      <w:marTop w:val="0"/>
                                                      <w:marBottom w:val="0"/>
                                                      <w:divBdr>
                                                        <w:top w:val="none" w:sz="0" w:space="0" w:color="auto"/>
                                                        <w:left w:val="none" w:sz="0" w:space="0" w:color="auto"/>
                                                        <w:bottom w:val="none" w:sz="0" w:space="0" w:color="auto"/>
                                                        <w:right w:val="none" w:sz="0" w:space="0" w:color="auto"/>
                                                      </w:divBdr>
                                                      <w:divsChild>
                                                        <w:div w:id="2086217570">
                                                          <w:marLeft w:val="0"/>
                                                          <w:marRight w:val="0"/>
                                                          <w:marTop w:val="0"/>
                                                          <w:marBottom w:val="0"/>
                                                          <w:divBdr>
                                                            <w:top w:val="none" w:sz="0" w:space="0" w:color="auto"/>
                                                            <w:left w:val="none" w:sz="0" w:space="0" w:color="auto"/>
                                                            <w:bottom w:val="none" w:sz="0" w:space="0" w:color="auto"/>
                                                            <w:right w:val="none" w:sz="0" w:space="0" w:color="auto"/>
                                                          </w:divBdr>
                                                          <w:divsChild>
                                                            <w:div w:id="1264993044">
                                                              <w:marLeft w:val="0"/>
                                                              <w:marRight w:val="0"/>
                                                              <w:marTop w:val="0"/>
                                                              <w:marBottom w:val="0"/>
                                                              <w:divBdr>
                                                                <w:top w:val="none" w:sz="0" w:space="0" w:color="auto"/>
                                                                <w:left w:val="none" w:sz="0" w:space="0" w:color="auto"/>
                                                                <w:bottom w:val="none" w:sz="0" w:space="0" w:color="auto"/>
                                                                <w:right w:val="none" w:sz="0" w:space="0" w:color="auto"/>
                                                              </w:divBdr>
                                                              <w:divsChild>
                                                                <w:div w:id="703483318">
                                                                  <w:marLeft w:val="0"/>
                                                                  <w:marRight w:val="0"/>
                                                                  <w:marTop w:val="0"/>
                                                                  <w:marBottom w:val="0"/>
                                                                  <w:divBdr>
                                                                    <w:top w:val="none" w:sz="0" w:space="0" w:color="auto"/>
                                                                    <w:left w:val="none" w:sz="0" w:space="0" w:color="auto"/>
                                                                    <w:bottom w:val="none" w:sz="0" w:space="0" w:color="auto"/>
                                                                    <w:right w:val="none" w:sz="0" w:space="0" w:color="auto"/>
                                                                  </w:divBdr>
                                                                  <w:divsChild>
                                                                    <w:div w:id="151876353">
                                                                      <w:marLeft w:val="0"/>
                                                                      <w:marRight w:val="0"/>
                                                                      <w:marTop w:val="0"/>
                                                                      <w:marBottom w:val="0"/>
                                                                      <w:divBdr>
                                                                        <w:top w:val="none" w:sz="0" w:space="0" w:color="auto"/>
                                                                        <w:left w:val="none" w:sz="0" w:space="0" w:color="auto"/>
                                                                        <w:bottom w:val="none" w:sz="0" w:space="0" w:color="auto"/>
                                                                        <w:right w:val="none" w:sz="0" w:space="0" w:color="auto"/>
                                                                      </w:divBdr>
                                                                      <w:divsChild>
                                                                        <w:div w:id="1185632031">
                                                                          <w:marLeft w:val="0"/>
                                                                          <w:marRight w:val="0"/>
                                                                          <w:marTop w:val="0"/>
                                                                          <w:marBottom w:val="0"/>
                                                                          <w:divBdr>
                                                                            <w:top w:val="none" w:sz="0" w:space="0" w:color="auto"/>
                                                                            <w:left w:val="none" w:sz="0" w:space="0" w:color="auto"/>
                                                                            <w:bottom w:val="none" w:sz="0" w:space="0" w:color="auto"/>
                                                                            <w:right w:val="none" w:sz="0" w:space="0" w:color="auto"/>
                                                                          </w:divBdr>
                                                                          <w:divsChild>
                                                                            <w:div w:id="1901359898">
                                                                              <w:marLeft w:val="0"/>
                                                                              <w:marRight w:val="0"/>
                                                                              <w:marTop w:val="0"/>
                                                                              <w:marBottom w:val="0"/>
                                                                              <w:divBdr>
                                                                                <w:top w:val="none" w:sz="0" w:space="0" w:color="auto"/>
                                                                                <w:left w:val="none" w:sz="0" w:space="0" w:color="auto"/>
                                                                                <w:bottom w:val="none" w:sz="0" w:space="0" w:color="auto"/>
                                                                                <w:right w:val="none" w:sz="0" w:space="0" w:color="auto"/>
                                                                              </w:divBdr>
                                                                              <w:divsChild>
                                                                                <w:div w:id="11500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l.wd1.myworkdayjobs.com/CSL_External/job/Americas-US-PA-King-of-Prussia-CSL-Behring/Trade-Compliance-Manager--Free-Trade-Agreements-_R-06607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CSL</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Marquez De Sousa, Tomas US/KOP</dc:creator>
  <cp:lastModifiedBy>Marquez De Sousa, Tomas US/KOP</cp:lastModifiedBy>
  <cp:revision>2</cp:revision>
  <dcterms:created xsi:type="dcterms:W3CDTF">2018-05-29T18:10:00Z</dcterms:created>
  <dcterms:modified xsi:type="dcterms:W3CDTF">2018-05-29T18:13:00Z</dcterms:modified>
</cp:coreProperties>
</file>