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7A" w:rsidRPr="0008467A" w:rsidRDefault="0008467A" w:rsidP="0008467A">
      <w:pPr>
        <w:shd w:val="clear" w:color="auto" w:fill="FFFFFF"/>
        <w:spacing w:before="100" w:beforeAutospacing="1" w:after="135" w:line="240" w:lineRule="auto"/>
        <w:outlineLvl w:val="1"/>
        <w:rPr>
          <w:rFonts w:ascii="Arial" w:eastAsia="Times New Roman" w:hAnsi="Arial" w:cs="Arial"/>
          <w:b/>
          <w:bCs/>
          <w:color w:val="555555"/>
        </w:rPr>
      </w:pPr>
      <w:r w:rsidRPr="0008467A">
        <w:rPr>
          <w:rFonts w:ascii="Arial" w:eastAsia="Times New Roman" w:hAnsi="Arial" w:cs="Arial"/>
          <w:b/>
          <w:bCs/>
          <w:color w:val="555555"/>
        </w:rPr>
        <w:t>Position Summary</w:t>
      </w:r>
    </w:p>
    <w:p w:rsidR="0008467A" w:rsidRPr="0008467A" w:rsidRDefault="0008467A" w:rsidP="0008467A">
      <w:pPr>
        <w:shd w:val="clear" w:color="auto" w:fill="FFFFFF"/>
        <w:spacing w:after="0" w:line="240" w:lineRule="auto"/>
        <w:rPr>
          <w:rFonts w:ascii="Arial" w:eastAsia="Times New Roman" w:hAnsi="Arial" w:cs="Arial"/>
          <w:color w:val="555555"/>
          <w:sz w:val="18"/>
          <w:szCs w:val="18"/>
        </w:rPr>
      </w:pPr>
      <w:r w:rsidRPr="0008467A">
        <w:rPr>
          <w:rFonts w:ascii="Arial" w:eastAsia="Times New Roman" w:hAnsi="Arial" w:cs="Arial"/>
          <w:color w:val="000000"/>
          <w:sz w:val="18"/>
          <w:szCs w:val="18"/>
        </w:rPr>
        <w:t>ACCO Brands Corporation, one of the world’s largest suppliers of branded office products, with annual revenues of nearly $2 billion, is seeking a </w:t>
      </w:r>
      <w:r w:rsidRPr="0008467A">
        <w:rPr>
          <w:rFonts w:ascii="Arial" w:eastAsia="Times New Roman" w:hAnsi="Arial" w:cs="Arial"/>
          <w:b/>
          <w:bCs/>
          <w:color w:val="000000"/>
          <w:sz w:val="18"/>
          <w:szCs w:val="18"/>
        </w:rPr>
        <w:t>Foreign-Trade Zone Specialist. </w:t>
      </w:r>
      <w:r w:rsidRPr="0008467A">
        <w:rPr>
          <w:rFonts w:ascii="Arial" w:eastAsia="Times New Roman" w:hAnsi="Arial" w:cs="Arial"/>
          <w:color w:val="000000"/>
          <w:sz w:val="18"/>
          <w:szCs w:val="18"/>
        </w:rPr>
        <w:t> ACCO Brands Corporation markets products in over 100 countries across the globe through our own sales force and distribution networks. A global office products powerhouse, our leading brands help people work better in every workspace, everywhere. After more than 100 years of leadership in the office products industry, we look forward to continuing our tradition by hiring talented individuals guided by a spirit of innovation.</w:t>
      </w:r>
    </w:p>
    <w:p w:rsidR="0008467A" w:rsidRPr="0008467A" w:rsidRDefault="0008467A" w:rsidP="0008467A">
      <w:pPr>
        <w:shd w:val="clear" w:color="auto" w:fill="FFFFFF"/>
        <w:spacing w:after="150" w:line="240" w:lineRule="auto"/>
        <w:rPr>
          <w:rFonts w:ascii="Arial" w:eastAsia="Times New Roman" w:hAnsi="Arial" w:cs="Arial"/>
          <w:color w:val="555555"/>
          <w:sz w:val="18"/>
          <w:szCs w:val="18"/>
        </w:rPr>
      </w:pPr>
      <w:r w:rsidRPr="0008467A">
        <w:rPr>
          <w:rFonts w:ascii="Arial" w:eastAsia="Times New Roman" w:hAnsi="Arial" w:cs="Arial"/>
          <w:color w:val="555555"/>
          <w:sz w:val="18"/>
          <w:szCs w:val="18"/>
        </w:rPr>
        <w:t> </w:t>
      </w:r>
    </w:p>
    <w:p w:rsidR="0008467A" w:rsidRPr="0008467A" w:rsidRDefault="0008467A" w:rsidP="0008467A">
      <w:pPr>
        <w:shd w:val="clear" w:color="auto" w:fill="FFFFFF"/>
        <w:spacing w:after="150" w:line="240" w:lineRule="auto"/>
        <w:rPr>
          <w:rFonts w:ascii="Arial" w:eastAsia="Times New Roman" w:hAnsi="Arial" w:cs="Arial"/>
          <w:color w:val="555555"/>
          <w:sz w:val="18"/>
          <w:szCs w:val="18"/>
        </w:rPr>
      </w:pPr>
      <w:r w:rsidRPr="0008467A">
        <w:rPr>
          <w:rFonts w:ascii="Arial" w:eastAsia="Times New Roman" w:hAnsi="Arial" w:cs="Arial"/>
          <w:color w:val="3B3B3B"/>
          <w:sz w:val="18"/>
          <w:szCs w:val="18"/>
        </w:rPr>
        <w:t>The successful candidate will be a knowledgeable individual whose primary focus is on the overall administrative and compliance activities of the Global Foreign-Trade Zone (FTZ) program, including FTZ monitoring and admissions, processing imports, logistics transactions, and other Customs Compliance reporting requirements.  This position will be located onsite at the Lake Zurich, IL headquarters.</w:t>
      </w:r>
    </w:p>
    <w:p w:rsidR="0008467A" w:rsidRPr="00070624" w:rsidRDefault="0008467A" w:rsidP="0008467A">
      <w:pPr>
        <w:shd w:val="clear" w:color="auto" w:fill="FFFFFF"/>
        <w:spacing w:after="150" w:line="240" w:lineRule="auto"/>
        <w:rPr>
          <w:rFonts w:ascii="Arial" w:eastAsia="Times New Roman" w:hAnsi="Arial" w:cs="Arial"/>
          <w:color w:val="555555"/>
          <w:sz w:val="18"/>
          <w:szCs w:val="18"/>
        </w:rPr>
      </w:pPr>
      <w:r w:rsidRPr="00070624">
        <w:rPr>
          <w:rFonts w:ascii="Arial" w:eastAsia="Times New Roman" w:hAnsi="Arial" w:cs="Arial"/>
          <w:b/>
          <w:bCs/>
          <w:color w:val="3B3B3B"/>
          <w:sz w:val="18"/>
          <w:szCs w:val="18"/>
        </w:rPr>
        <w:t>Requirements:</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Manages all daily FTZ admissions (e-214).</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Prepares and submits all weekly, monthly, quarterly and annual FTZ forms and reports necessary for FTZ operations.</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Maintains proper record keeping required for management of the FTZ and in accordance to local laws and regulations.</w:t>
      </w:r>
      <w:bookmarkStart w:id="0" w:name="_GoBack"/>
      <w:bookmarkEnd w:id="0"/>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Manages the FTZ inventory control and recordkeeping system.</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Communicates with Customs and Border Protection, when necessary to review import/export requirements.</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Routinely updates and reports to direct management concerning activities related to the Foreign-Trade Zone.</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Processes FTZ related data and performs necessary internal audits to ensure accuracy and regulatory compliance.</w:t>
      </w:r>
    </w:p>
    <w:p w:rsidR="0008467A" w:rsidRPr="00070624" w:rsidRDefault="0008467A" w:rsidP="0008467A">
      <w:pPr>
        <w:numPr>
          <w:ilvl w:val="0"/>
          <w:numId w:val="1"/>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Works cross-functionally to manage and improve logistic efficiency.</w:t>
      </w:r>
    </w:p>
    <w:p w:rsidR="0008467A" w:rsidRPr="00070624" w:rsidRDefault="0008467A" w:rsidP="0008467A">
      <w:pPr>
        <w:shd w:val="clear" w:color="auto" w:fill="FFFFFF"/>
        <w:spacing w:after="150" w:line="240" w:lineRule="auto"/>
        <w:rPr>
          <w:rFonts w:ascii="Arial" w:eastAsia="Times New Roman" w:hAnsi="Arial" w:cs="Arial"/>
          <w:b/>
          <w:bCs/>
          <w:color w:val="555555"/>
          <w:sz w:val="18"/>
          <w:szCs w:val="18"/>
        </w:rPr>
      </w:pPr>
      <w:r w:rsidRPr="00070624">
        <w:rPr>
          <w:rFonts w:ascii="Arial" w:eastAsia="Times New Roman" w:hAnsi="Arial" w:cs="Arial"/>
          <w:color w:val="555555"/>
          <w:sz w:val="18"/>
          <w:szCs w:val="18"/>
        </w:rPr>
        <w:t> </w:t>
      </w:r>
      <w:r w:rsidRPr="00070624">
        <w:rPr>
          <w:rFonts w:ascii="Arial" w:eastAsia="Times New Roman" w:hAnsi="Arial" w:cs="Arial"/>
          <w:b/>
          <w:bCs/>
          <w:color w:val="555555"/>
          <w:sz w:val="18"/>
          <w:szCs w:val="18"/>
        </w:rPr>
        <w:t>Position Qualifications</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4+ years of related professional import experience in a real world environment.</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Experience related specifically to FTZ’s required.</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Some experience with import activities (7512, HTSUS classification, and logistics).</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Duty Drawback experience a plus.</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Candidates for this position should possess a working knowledge of inventory control systems, warehousing and logistics activities including import activities.</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Excellent communication and interpersonal skills.</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The individual should be self-motivated and be capable of working as part of a team or alone with little supervision.</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Possesses knowledge of customs terminology.</w:t>
      </w:r>
    </w:p>
    <w:p w:rsidR="0008467A" w:rsidRPr="00070624" w:rsidRDefault="0008467A" w:rsidP="0008467A">
      <w:pPr>
        <w:numPr>
          <w:ilvl w:val="0"/>
          <w:numId w:val="2"/>
        </w:numPr>
        <w:shd w:val="clear" w:color="auto" w:fill="FFFFFF"/>
        <w:spacing w:before="100" w:beforeAutospacing="1" w:after="100" w:afterAutospacing="1" w:line="240" w:lineRule="auto"/>
        <w:rPr>
          <w:rFonts w:ascii="Arial" w:eastAsia="Times New Roman" w:hAnsi="Arial" w:cs="Arial"/>
          <w:color w:val="555555"/>
          <w:sz w:val="18"/>
          <w:szCs w:val="18"/>
        </w:rPr>
      </w:pPr>
      <w:r w:rsidRPr="00070624">
        <w:rPr>
          <w:rFonts w:ascii="Arial" w:eastAsia="Times New Roman" w:hAnsi="Arial" w:cs="Arial"/>
          <w:color w:val="3B3B3B"/>
          <w:sz w:val="18"/>
          <w:szCs w:val="18"/>
        </w:rPr>
        <w:t>In-Depth experience using Microsoft Word, Excel, and Outlook.</w:t>
      </w:r>
    </w:p>
    <w:p w:rsidR="0008467A" w:rsidRPr="0008467A" w:rsidRDefault="0008467A" w:rsidP="0008467A">
      <w:pPr>
        <w:shd w:val="clear" w:color="auto" w:fill="FFFFFF"/>
        <w:spacing w:before="100" w:beforeAutospacing="1" w:after="135" w:line="240" w:lineRule="auto"/>
        <w:outlineLvl w:val="1"/>
        <w:rPr>
          <w:rFonts w:ascii="Arial" w:eastAsia="Times New Roman" w:hAnsi="Arial" w:cs="Arial"/>
          <w:b/>
          <w:bCs/>
          <w:color w:val="555555"/>
          <w:sz w:val="18"/>
          <w:szCs w:val="18"/>
        </w:rPr>
      </w:pPr>
      <w:r w:rsidRPr="0008467A">
        <w:rPr>
          <w:rFonts w:ascii="Arial" w:eastAsia="Times New Roman" w:hAnsi="Arial" w:cs="Arial"/>
          <w:b/>
          <w:bCs/>
          <w:color w:val="555555"/>
          <w:sz w:val="18"/>
          <w:szCs w:val="18"/>
        </w:rPr>
        <w:t>Equal Opportunity Employer</w:t>
      </w:r>
    </w:p>
    <w:p w:rsidR="0008467A" w:rsidRPr="0008467A" w:rsidRDefault="0008467A" w:rsidP="0008467A">
      <w:pPr>
        <w:shd w:val="clear" w:color="auto" w:fill="FFFFFF"/>
        <w:spacing w:after="0" w:line="240" w:lineRule="auto"/>
        <w:rPr>
          <w:rFonts w:ascii="Arial" w:eastAsia="Times New Roman" w:hAnsi="Arial" w:cs="Arial"/>
          <w:color w:val="555555"/>
          <w:sz w:val="18"/>
          <w:szCs w:val="18"/>
        </w:rPr>
      </w:pPr>
      <w:r w:rsidRPr="0008467A">
        <w:rPr>
          <w:rFonts w:ascii="Arial" w:eastAsia="Times New Roman" w:hAnsi="Arial" w:cs="Arial"/>
          <w:color w:val="555555"/>
          <w:sz w:val="18"/>
          <w:szCs w:val="18"/>
        </w:rPr>
        <w:t>ACCO Brands is an equal opportunity/affirmative action employer. The Company provides equal employment opportunity to all persons without regard to race, color, religion, sex, sexual orientation, gender identity, national origin, disability or veteran status.</w:t>
      </w:r>
    </w:p>
    <w:p w:rsidR="001244CF" w:rsidRDefault="001244CF"/>
    <w:sectPr w:rsidR="001244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2E2" w:rsidRDefault="004132E2" w:rsidP="0008467A">
      <w:pPr>
        <w:spacing w:after="0" w:line="240" w:lineRule="auto"/>
      </w:pPr>
      <w:r>
        <w:separator/>
      </w:r>
    </w:p>
  </w:endnote>
  <w:endnote w:type="continuationSeparator" w:id="0">
    <w:p w:rsidR="004132E2" w:rsidRDefault="004132E2" w:rsidP="0008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2E2" w:rsidRDefault="004132E2" w:rsidP="0008467A">
      <w:pPr>
        <w:spacing w:after="0" w:line="240" w:lineRule="auto"/>
      </w:pPr>
      <w:r>
        <w:separator/>
      </w:r>
    </w:p>
  </w:footnote>
  <w:footnote w:type="continuationSeparator" w:id="0">
    <w:p w:rsidR="004132E2" w:rsidRDefault="004132E2" w:rsidP="00084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7A" w:rsidRDefault="0008467A" w:rsidP="0008467A">
    <w:pPr>
      <w:pStyle w:val="Header"/>
      <w:jc w:val="center"/>
      <w:rPr>
        <w:rFonts w:ascii="inherit" w:eastAsia="Times New Roman" w:hAnsi="inherit" w:cs="Arial"/>
        <w:b/>
        <w:bCs/>
        <w:color w:val="555555"/>
        <w:kern w:val="36"/>
        <w:sz w:val="30"/>
        <w:szCs w:val="30"/>
      </w:rPr>
    </w:pPr>
    <w:r>
      <w:rPr>
        <w:rFonts w:ascii="inherit" w:eastAsia="Times New Roman" w:hAnsi="inherit" w:cs="Arial"/>
        <w:b/>
        <w:bCs/>
        <w:noProof/>
        <w:color w:val="555555"/>
        <w:kern w:val="36"/>
        <w:sz w:val="30"/>
        <w:szCs w:val="30"/>
      </w:rPr>
      <w:drawing>
        <wp:inline distT="0" distB="0" distL="0" distR="0">
          <wp:extent cx="428571" cy="5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o brands.png"/>
                  <pic:cNvPicPr/>
                </pic:nvPicPr>
                <pic:blipFill>
                  <a:blip r:embed="rId1">
                    <a:extLst>
                      <a:ext uri="{28A0092B-C50C-407E-A947-70E740481C1C}">
                        <a14:useLocalDpi xmlns:a14="http://schemas.microsoft.com/office/drawing/2010/main" val="0"/>
                      </a:ext>
                    </a:extLst>
                  </a:blip>
                  <a:stretch>
                    <a:fillRect/>
                  </a:stretch>
                </pic:blipFill>
                <pic:spPr>
                  <a:xfrm>
                    <a:off x="0" y="0"/>
                    <a:ext cx="428571" cy="571429"/>
                  </a:xfrm>
                  <a:prstGeom prst="rect">
                    <a:avLst/>
                  </a:prstGeom>
                </pic:spPr>
              </pic:pic>
            </a:graphicData>
          </a:graphic>
        </wp:inline>
      </w:drawing>
    </w:r>
  </w:p>
  <w:p w:rsidR="0008467A" w:rsidRDefault="0008467A" w:rsidP="0008467A">
    <w:pPr>
      <w:pStyle w:val="Header"/>
      <w:jc w:val="center"/>
      <w:rPr>
        <w:rFonts w:ascii="inherit" w:eastAsia="Times New Roman" w:hAnsi="inherit" w:cs="Arial"/>
        <w:b/>
        <w:bCs/>
        <w:color w:val="555555"/>
        <w:kern w:val="36"/>
        <w:sz w:val="30"/>
        <w:szCs w:val="30"/>
      </w:rPr>
    </w:pPr>
    <w:r w:rsidRPr="0008467A">
      <w:rPr>
        <w:rFonts w:ascii="inherit" w:eastAsia="Times New Roman" w:hAnsi="inherit" w:cs="Arial"/>
        <w:b/>
        <w:bCs/>
        <w:color w:val="555555"/>
        <w:kern w:val="36"/>
        <w:sz w:val="30"/>
        <w:szCs w:val="30"/>
      </w:rPr>
      <w:t>Foreign Trade Zone Specialist</w:t>
    </w:r>
  </w:p>
  <w:p w:rsidR="0008467A" w:rsidRDefault="0008467A" w:rsidP="0008467A">
    <w:pPr>
      <w:pStyle w:val="Header"/>
      <w:jc w:val="center"/>
    </w:pPr>
    <w:r>
      <w:rPr>
        <w:rFonts w:ascii="inherit" w:eastAsia="Times New Roman" w:hAnsi="inherit" w:cs="Arial"/>
        <w:b/>
        <w:bCs/>
        <w:color w:val="555555"/>
        <w:kern w:val="36"/>
        <w:sz w:val="30"/>
        <w:szCs w:val="30"/>
      </w:rPr>
      <w:t>Lake Zurich, 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90AB9"/>
    <w:multiLevelType w:val="multilevel"/>
    <w:tmpl w:val="3A70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21EBA"/>
    <w:multiLevelType w:val="multilevel"/>
    <w:tmpl w:val="E93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7A"/>
    <w:rsid w:val="00070624"/>
    <w:rsid w:val="0008467A"/>
    <w:rsid w:val="001244CF"/>
    <w:rsid w:val="0041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11065E-1BF4-410E-B042-557D747E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46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6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6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67A"/>
    <w:rPr>
      <w:rFonts w:ascii="Times New Roman" w:eastAsia="Times New Roman" w:hAnsi="Times New Roman" w:cs="Times New Roman"/>
      <w:b/>
      <w:bCs/>
      <w:sz w:val="36"/>
      <w:szCs w:val="36"/>
    </w:rPr>
  </w:style>
  <w:style w:type="character" w:customStyle="1" w:styleId="sr-only">
    <w:name w:val="sr-only"/>
    <w:basedOn w:val="DefaultParagraphFont"/>
    <w:rsid w:val="0008467A"/>
  </w:style>
  <w:style w:type="paragraph" w:styleId="NormalWeb">
    <w:name w:val="Normal (Web)"/>
    <w:basedOn w:val="Normal"/>
    <w:uiPriority w:val="99"/>
    <w:semiHidden/>
    <w:unhideWhenUsed/>
    <w:rsid w:val="00084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467A"/>
    <w:rPr>
      <w:b/>
      <w:bCs/>
    </w:rPr>
  </w:style>
  <w:style w:type="paragraph" w:styleId="Header">
    <w:name w:val="header"/>
    <w:basedOn w:val="Normal"/>
    <w:link w:val="HeaderChar"/>
    <w:uiPriority w:val="99"/>
    <w:unhideWhenUsed/>
    <w:rsid w:val="0008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7A"/>
  </w:style>
  <w:style w:type="paragraph" w:styleId="Footer">
    <w:name w:val="footer"/>
    <w:basedOn w:val="Normal"/>
    <w:link w:val="FooterChar"/>
    <w:uiPriority w:val="99"/>
    <w:unhideWhenUsed/>
    <w:rsid w:val="0008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94112">
      <w:bodyDiv w:val="1"/>
      <w:marLeft w:val="0"/>
      <w:marRight w:val="0"/>
      <w:marTop w:val="0"/>
      <w:marBottom w:val="0"/>
      <w:divBdr>
        <w:top w:val="none" w:sz="0" w:space="0" w:color="auto"/>
        <w:left w:val="none" w:sz="0" w:space="0" w:color="auto"/>
        <w:bottom w:val="none" w:sz="0" w:space="0" w:color="auto"/>
        <w:right w:val="none" w:sz="0" w:space="0" w:color="auto"/>
      </w:divBdr>
      <w:divsChild>
        <w:div w:id="1141921565">
          <w:marLeft w:val="0"/>
          <w:marRight w:val="0"/>
          <w:marTop w:val="0"/>
          <w:marBottom w:val="150"/>
          <w:divBdr>
            <w:top w:val="none" w:sz="0" w:space="0" w:color="auto"/>
            <w:left w:val="none" w:sz="0" w:space="0" w:color="auto"/>
            <w:bottom w:val="none" w:sz="0" w:space="0" w:color="auto"/>
            <w:right w:val="none" w:sz="0" w:space="0" w:color="auto"/>
          </w:divBdr>
          <w:divsChild>
            <w:div w:id="564796658">
              <w:marLeft w:val="0"/>
              <w:marRight w:val="0"/>
              <w:marTop w:val="0"/>
              <w:marBottom w:val="0"/>
              <w:divBdr>
                <w:top w:val="none" w:sz="0" w:space="0" w:color="auto"/>
                <w:left w:val="none" w:sz="0" w:space="0" w:color="auto"/>
                <w:bottom w:val="none" w:sz="0" w:space="0" w:color="auto"/>
                <w:right w:val="none" w:sz="0" w:space="0" w:color="auto"/>
              </w:divBdr>
            </w:div>
            <w:div w:id="734739308">
              <w:marLeft w:val="0"/>
              <w:marRight w:val="0"/>
              <w:marTop w:val="120"/>
              <w:marBottom w:val="0"/>
              <w:divBdr>
                <w:top w:val="none" w:sz="0" w:space="0" w:color="auto"/>
                <w:left w:val="none" w:sz="0" w:space="0" w:color="auto"/>
                <w:bottom w:val="none" w:sz="0" w:space="0" w:color="auto"/>
                <w:right w:val="none" w:sz="0" w:space="0" w:color="auto"/>
              </w:divBdr>
              <w:divsChild>
                <w:div w:id="1689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8150">
          <w:marLeft w:val="0"/>
          <w:marRight w:val="0"/>
          <w:marTop w:val="0"/>
          <w:marBottom w:val="0"/>
          <w:divBdr>
            <w:top w:val="none" w:sz="0" w:space="0" w:color="auto"/>
            <w:left w:val="none" w:sz="0" w:space="0" w:color="auto"/>
            <w:bottom w:val="none" w:sz="0" w:space="0" w:color="auto"/>
            <w:right w:val="none" w:sz="0" w:space="0" w:color="auto"/>
          </w:divBdr>
          <w:divsChild>
            <w:div w:id="1993680521">
              <w:marLeft w:val="0"/>
              <w:marRight w:val="0"/>
              <w:marTop w:val="0"/>
              <w:marBottom w:val="0"/>
              <w:divBdr>
                <w:top w:val="none" w:sz="0" w:space="0" w:color="auto"/>
                <w:left w:val="none" w:sz="0" w:space="0" w:color="auto"/>
                <w:bottom w:val="none" w:sz="0" w:space="0" w:color="auto"/>
                <w:right w:val="none" w:sz="0" w:space="0" w:color="auto"/>
              </w:divBdr>
              <w:divsChild>
                <w:div w:id="15151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6747">
          <w:marLeft w:val="0"/>
          <w:marRight w:val="0"/>
          <w:marTop w:val="0"/>
          <w:marBottom w:val="0"/>
          <w:divBdr>
            <w:top w:val="none" w:sz="0" w:space="0" w:color="auto"/>
            <w:left w:val="none" w:sz="0" w:space="0" w:color="auto"/>
            <w:bottom w:val="none" w:sz="0" w:space="0" w:color="auto"/>
            <w:right w:val="none" w:sz="0" w:space="0" w:color="auto"/>
          </w:divBdr>
          <w:divsChild>
            <w:div w:id="1236092211">
              <w:marLeft w:val="0"/>
              <w:marRight w:val="0"/>
              <w:marTop w:val="0"/>
              <w:marBottom w:val="0"/>
              <w:divBdr>
                <w:top w:val="none" w:sz="0" w:space="0" w:color="auto"/>
                <w:left w:val="none" w:sz="0" w:space="0" w:color="auto"/>
                <w:bottom w:val="none" w:sz="0" w:space="0" w:color="auto"/>
                <w:right w:val="none" w:sz="0" w:space="0" w:color="auto"/>
              </w:divBdr>
              <w:divsChild>
                <w:div w:id="2520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4750">
          <w:marLeft w:val="0"/>
          <w:marRight w:val="0"/>
          <w:marTop w:val="0"/>
          <w:marBottom w:val="0"/>
          <w:divBdr>
            <w:top w:val="none" w:sz="0" w:space="0" w:color="auto"/>
            <w:left w:val="none" w:sz="0" w:space="0" w:color="auto"/>
            <w:bottom w:val="none" w:sz="0" w:space="0" w:color="auto"/>
            <w:right w:val="none" w:sz="0" w:space="0" w:color="auto"/>
          </w:divBdr>
          <w:divsChild>
            <w:div w:id="1477843456">
              <w:marLeft w:val="0"/>
              <w:marRight w:val="0"/>
              <w:marTop w:val="0"/>
              <w:marBottom w:val="0"/>
              <w:divBdr>
                <w:top w:val="none" w:sz="0" w:space="0" w:color="auto"/>
                <w:left w:val="none" w:sz="0" w:space="0" w:color="auto"/>
                <w:bottom w:val="none" w:sz="0" w:space="0" w:color="auto"/>
                <w:right w:val="none" w:sz="0" w:space="0" w:color="auto"/>
              </w:divBdr>
              <w:divsChild>
                <w:div w:id="4359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Elizabeth</dc:creator>
  <cp:keywords/>
  <dc:description/>
  <cp:lastModifiedBy>Bishop, Elizabeth</cp:lastModifiedBy>
  <cp:revision>1</cp:revision>
  <dcterms:created xsi:type="dcterms:W3CDTF">2018-04-26T20:19:00Z</dcterms:created>
  <dcterms:modified xsi:type="dcterms:W3CDTF">2018-04-26T20:22:00Z</dcterms:modified>
</cp:coreProperties>
</file>