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A2E6C3F" w:rsidR="004D114D" w:rsidRDefault="00D8197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Trade Compliance Specialist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#18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39</w:t>
      </w:r>
    </w:p>
    <w:p w14:paraId="7908E2AD" w14:textId="7AEDC974" w:rsidR="00BD2B35" w:rsidRDefault="00D8197D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MA/CT border </w:t>
      </w:r>
    </w:p>
    <w:p w14:paraId="0F565776" w14:textId="257AD603" w:rsidR="00D8197D" w:rsidRPr="001E192A" w:rsidRDefault="00D8197D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Will relo for right candidate!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69F0C5C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function – </w:t>
      </w:r>
      <w:r>
        <w:rPr>
          <w:rFonts w:ascii="Times New Roman" w:hAnsi="Times New Roman" w:cs="Times New Roman"/>
          <w:sz w:val="24"/>
          <w:szCs w:val="24"/>
        </w:rPr>
        <w:t>Import &amp; Export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43C77F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8197D">
        <w:rPr>
          <w:rFonts w:ascii="Times New Roman" w:hAnsi="Times New Roman" w:cs="Times New Roman"/>
          <w:sz w:val="24"/>
          <w:szCs w:val="24"/>
        </w:rPr>
        <w:t>Program - #1 position</w:t>
      </w:r>
    </w:p>
    <w:p w14:paraId="3748106E" w14:textId="4C60C7AB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6A8FFED4" w14:textId="4C057C80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Oversee Customs Brokerage partnership</w:t>
      </w:r>
    </w:p>
    <w:p w14:paraId="5FE5978B" w14:textId="5F30BDA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D8197D">
        <w:rPr>
          <w:rFonts w:ascii="Times New Roman" w:hAnsi="Times New Roman" w:cs="Times New Roman"/>
          <w:sz w:val="24"/>
        </w:rPr>
        <w:t>NAFTA/Classification skills/ADD/CVD filings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0DA3FC2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  <w:szCs w:val="24"/>
        </w:rPr>
        <w:t>Develop</w:t>
      </w:r>
      <w:r w:rsidR="00D8197D">
        <w:rPr>
          <w:rFonts w:ascii="Times New Roman" w:hAnsi="Times New Roman" w:cs="Times New Roman"/>
          <w:sz w:val="24"/>
          <w:szCs w:val="24"/>
        </w:rPr>
        <w:t xml:space="preserve"> Trade Compliance manuals/procedures/audits</w:t>
      </w:r>
    </w:p>
    <w:p w14:paraId="1E797017" w14:textId="16AAD103" w:rsidR="00BC6591" w:rsidRPr="00D8197D" w:rsidRDefault="00BC659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Responsible for all post entry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5D036E7B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required!</w:t>
      </w:r>
      <w:bookmarkStart w:id="1" w:name="_GoBack"/>
      <w:bookmarkEnd w:id="1"/>
    </w:p>
    <w:p w14:paraId="3BB676AA" w14:textId="67B24D8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NAFTA/Classification/ADD/CVD experience required</w:t>
      </w:r>
    </w:p>
    <w:p w14:paraId="3E54527D" w14:textId="5D137BC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steel commodities</w:t>
      </w:r>
    </w:p>
    <w:p w14:paraId="46F6CC75" w14:textId="515CF71C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</w:p>
    <w:p w14:paraId="3C0BC276" w14:textId="4257012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both internal and with outside Customs Brokerage </w:t>
      </w:r>
    </w:p>
    <w:p w14:paraId="0DE929ED" w14:textId="260CC4DC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Ability to develop</w:t>
      </w:r>
      <w:r w:rsidR="00D8197D">
        <w:rPr>
          <w:rFonts w:ascii="Times New Roman" w:hAnsi="Times New Roman" w:cs="Times New Roman"/>
          <w:sz w:val="24"/>
        </w:rPr>
        <w:t xml:space="preserve"> Trade Compliance manuals/procedures/audits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lastRenderedPageBreak/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586E4" w14:textId="77777777" w:rsidR="004E4160" w:rsidRDefault="004E4160" w:rsidP="00FF0313">
      <w:r>
        <w:separator/>
      </w:r>
    </w:p>
  </w:endnote>
  <w:endnote w:type="continuationSeparator" w:id="0">
    <w:p w14:paraId="6EE1981D" w14:textId="77777777" w:rsidR="004E4160" w:rsidRDefault="004E41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509FD" w14:textId="77777777" w:rsidR="004E4160" w:rsidRDefault="004E4160" w:rsidP="00FF0313">
      <w:r>
        <w:separator/>
      </w:r>
    </w:p>
  </w:footnote>
  <w:footnote w:type="continuationSeparator" w:id="0">
    <w:p w14:paraId="64667E54" w14:textId="77777777" w:rsidR="004E4160" w:rsidRDefault="004E41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2608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2018-03-21T19:33:00Z</dcterms:created>
  <dcterms:modified xsi:type="dcterms:W3CDTF">2018-03-21T19:33:00Z</dcterms:modified>
</cp:coreProperties>
</file>