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D03" w:rsidRPr="00536D03" w:rsidRDefault="001B063B" w:rsidP="00536D03">
      <w:pPr>
        <w:ind w:right="18"/>
        <w:rPr>
          <w:rFonts w:asciiTheme="minorHAnsi" w:hAnsiTheme="minorHAnsi" w:cstheme="minorHAnsi"/>
          <w:b/>
          <w:sz w:val="24"/>
          <w:szCs w:val="24"/>
        </w:rPr>
      </w:pPr>
      <w:r w:rsidRPr="001B063B">
        <w:rPr>
          <w:rFonts w:asciiTheme="minorHAnsi" w:hAnsiTheme="minorHAnsi" w:cstheme="minorHAnsi"/>
          <w:noProof/>
          <w:sz w:val="24"/>
          <w:szCs w:val="24"/>
        </w:rPr>
        <w:drawing>
          <wp:inline distT="0" distB="0" distL="0" distR="0">
            <wp:extent cx="2158365" cy="584835"/>
            <wp:effectExtent l="19050" t="0" r="0" b="0"/>
            <wp:docPr id="1" name="Picture 1" descr="Textron_SV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ron_SV_2C"/>
                    <pic:cNvPicPr>
                      <a:picLocks noChangeAspect="1" noChangeArrowheads="1"/>
                    </pic:cNvPicPr>
                  </pic:nvPicPr>
                  <pic:blipFill>
                    <a:blip r:embed="rId5" r:link="rId6" cstate="print"/>
                    <a:srcRect/>
                    <a:stretch>
                      <a:fillRect/>
                    </a:stretch>
                  </pic:blipFill>
                  <pic:spPr bwMode="auto">
                    <a:xfrm>
                      <a:off x="0" y="0"/>
                      <a:ext cx="2158365" cy="584835"/>
                    </a:xfrm>
                    <a:prstGeom prst="rect">
                      <a:avLst/>
                    </a:prstGeom>
                    <a:noFill/>
                    <a:ln w="9525">
                      <a:noFill/>
                      <a:miter lim="800000"/>
                      <a:headEnd/>
                      <a:tailEnd/>
                    </a:ln>
                  </pic:spPr>
                </pic:pic>
              </a:graphicData>
            </a:graphic>
          </wp:inline>
        </w:drawing>
      </w:r>
      <w:r w:rsidR="00536D03" w:rsidRPr="00536D03">
        <w:rPr>
          <w:rFonts w:asciiTheme="minorHAnsi" w:hAnsiTheme="minorHAnsi" w:cstheme="minorHAnsi"/>
          <w:b/>
          <w:sz w:val="24"/>
          <w:szCs w:val="24"/>
        </w:rPr>
        <w:tab/>
      </w:r>
      <w:r w:rsidR="00536D03" w:rsidRPr="00536D03">
        <w:rPr>
          <w:rFonts w:asciiTheme="minorHAnsi" w:hAnsiTheme="minorHAnsi" w:cstheme="minorHAnsi"/>
          <w:b/>
          <w:sz w:val="24"/>
          <w:szCs w:val="24"/>
        </w:rPr>
        <w:tab/>
      </w:r>
    </w:p>
    <w:p w:rsidR="00536D03" w:rsidRPr="00536D03" w:rsidRDefault="00536D03" w:rsidP="00536D03">
      <w:pPr>
        <w:ind w:right="18"/>
        <w:rPr>
          <w:rFonts w:asciiTheme="minorHAnsi" w:hAnsiTheme="minorHAnsi" w:cstheme="minorHAnsi"/>
          <w:b/>
          <w:sz w:val="24"/>
          <w:szCs w:val="24"/>
        </w:rPr>
      </w:pPr>
    </w:p>
    <w:p w:rsidR="0045277D" w:rsidRPr="00313269" w:rsidRDefault="0045277D" w:rsidP="00536D03">
      <w:pPr>
        <w:ind w:right="18"/>
        <w:jc w:val="center"/>
        <w:rPr>
          <w:rFonts w:asciiTheme="minorHAnsi" w:hAnsiTheme="minorHAnsi" w:cstheme="minorHAnsi"/>
          <w:b/>
          <w:sz w:val="28"/>
          <w:szCs w:val="28"/>
        </w:rPr>
      </w:pPr>
      <w:r w:rsidRPr="00313269">
        <w:rPr>
          <w:rFonts w:asciiTheme="minorHAnsi" w:hAnsiTheme="minorHAnsi" w:cstheme="minorHAnsi"/>
          <w:b/>
          <w:sz w:val="28"/>
          <w:szCs w:val="28"/>
        </w:rPr>
        <w:t>P</w:t>
      </w:r>
      <w:r w:rsidR="00536D03" w:rsidRPr="00313269">
        <w:rPr>
          <w:rFonts w:asciiTheme="minorHAnsi" w:hAnsiTheme="minorHAnsi" w:cstheme="minorHAnsi"/>
          <w:b/>
          <w:sz w:val="28"/>
          <w:szCs w:val="28"/>
        </w:rPr>
        <w:t>osition</w:t>
      </w:r>
      <w:r w:rsidRPr="00313269">
        <w:rPr>
          <w:rFonts w:asciiTheme="minorHAnsi" w:hAnsiTheme="minorHAnsi" w:cstheme="minorHAnsi"/>
          <w:b/>
          <w:sz w:val="28"/>
          <w:szCs w:val="28"/>
        </w:rPr>
        <w:t xml:space="preserve"> </w:t>
      </w:r>
      <w:r w:rsidR="00536D03" w:rsidRPr="00313269">
        <w:rPr>
          <w:rFonts w:asciiTheme="minorHAnsi" w:hAnsiTheme="minorHAnsi" w:cstheme="minorHAnsi"/>
          <w:b/>
          <w:sz w:val="28"/>
          <w:szCs w:val="28"/>
        </w:rPr>
        <w:t>Description</w:t>
      </w:r>
    </w:p>
    <w:p w:rsidR="0045277D" w:rsidRPr="00536D03" w:rsidRDefault="0045277D" w:rsidP="0045277D">
      <w:pPr>
        <w:pStyle w:val="NoSpacing"/>
        <w:rPr>
          <w:rFonts w:cstheme="minorHAnsi"/>
          <w:sz w:val="24"/>
          <w:szCs w:val="24"/>
        </w:rPr>
      </w:pPr>
    </w:p>
    <w:p w:rsidR="0045277D" w:rsidRPr="00536D03" w:rsidRDefault="00C119B4" w:rsidP="0045277D">
      <w:pPr>
        <w:pStyle w:val="NoSpacing"/>
        <w:rPr>
          <w:rFonts w:cstheme="minorHAnsi"/>
          <w:b/>
          <w:i/>
          <w:sz w:val="24"/>
          <w:szCs w:val="24"/>
        </w:rPr>
      </w:pPr>
      <w:r w:rsidRPr="00536D03">
        <w:rPr>
          <w:rFonts w:cstheme="minorHAnsi"/>
          <w:b/>
          <w:sz w:val="24"/>
          <w:szCs w:val="24"/>
        </w:rPr>
        <w:t xml:space="preserve">Business </w:t>
      </w:r>
      <w:r w:rsidR="00A849DC">
        <w:rPr>
          <w:rFonts w:cstheme="minorHAnsi"/>
          <w:b/>
          <w:sz w:val="24"/>
          <w:szCs w:val="24"/>
        </w:rPr>
        <w:t>Title:</w:t>
      </w:r>
      <w:r w:rsidR="00A849DC">
        <w:rPr>
          <w:rFonts w:cstheme="minorHAnsi"/>
          <w:b/>
          <w:sz w:val="24"/>
          <w:szCs w:val="24"/>
        </w:rPr>
        <w:tab/>
        <w:t xml:space="preserve">  Trade Compliance Analyst</w:t>
      </w:r>
      <w:r w:rsidR="000F3628" w:rsidRPr="00536D03">
        <w:rPr>
          <w:rFonts w:cstheme="minorHAnsi"/>
          <w:b/>
          <w:sz w:val="24"/>
          <w:szCs w:val="24"/>
        </w:rPr>
        <w:tab/>
      </w:r>
      <w:r w:rsidR="000F3628" w:rsidRPr="00536D03">
        <w:rPr>
          <w:rFonts w:cstheme="minorHAnsi"/>
          <w:b/>
          <w:sz w:val="24"/>
          <w:szCs w:val="24"/>
        </w:rPr>
        <w:tab/>
      </w:r>
      <w:r w:rsidR="001524EF">
        <w:rPr>
          <w:rFonts w:cstheme="minorHAnsi"/>
          <w:b/>
          <w:i/>
          <w:sz w:val="24"/>
          <w:szCs w:val="24"/>
        </w:rPr>
        <w:t xml:space="preserve"> </w:t>
      </w:r>
    </w:p>
    <w:p w:rsidR="0045277D" w:rsidRPr="00CA30DF" w:rsidRDefault="00A849DC" w:rsidP="0045277D">
      <w:pPr>
        <w:pStyle w:val="NoSpacing"/>
        <w:rPr>
          <w:rFonts w:cstheme="minorHAnsi"/>
          <w:b/>
          <w:i/>
          <w:sz w:val="24"/>
          <w:szCs w:val="24"/>
        </w:rPr>
      </w:pPr>
      <w:r>
        <w:rPr>
          <w:rFonts w:cstheme="minorHAnsi"/>
          <w:b/>
          <w:sz w:val="24"/>
          <w:szCs w:val="24"/>
        </w:rPr>
        <w:t xml:space="preserve">Department:  </w:t>
      </w:r>
      <w:r w:rsidR="00AE25CC">
        <w:rPr>
          <w:rFonts w:cstheme="minorHAnsi"/>
          <w:b/>
          <w:sz w:val="24"/>
          <w:szCs w:val="24"/>
        </w:rPr>
        <w:t>Trade Compliance Department</w:t>
      </w:r>
      <w:r w:rsidR="0045277D" w:rsidRPr="00536D03">
        <w:rPr>
          <w:rFonts w:cstheme="minorHAnsi"/>
          <w:b/>
          <w:sz w:val="24"/>
          <w:szCs w:val="24"/>
        </w:rPr>
        <w:tab/>
        <w:t xml:space="preserve"> </w:t>
      </w:r>
      <w:r w:rsidR="000F3628" w:rsidRPr="00536D03">
        <w:rPr>
          <w:rFonts w:cstheme="minorHAnsi"/>
          <w:b/>
          <w:sz w:val="24"/>
          <w:szCs w:val="24"/>
        </w:rPr>
        <w:tab/>
      </w:r>
      <w:r w:rsidR="000F3628" w:rsidRPr="00536D03">
        <w:rPr>
          <w:rFonts w:cstheme="minorHAnsi"/>
          <w:b/>
          <w:sz w:val="24"/>
          <w:szCs w:val="24"/>
        </w:rPr>
        <w:tab/>
      </w:r>
      <w:r w:rsidR="001524EF">
        <w:rPr>
          <w:rFonts w:cstheme="minorHAnsi"/>
          <w:b/>
          <w:i/>
          <w:sz w:val="24"/>
          <w:szCs w:val="24"/>
        </w:rPr>
        <w:t xml:space="preserve"> </w:t>
      </w:r>
    </w:p>
    <w:p w:rsidR="0045277D" w:rsidRPr="00536D03" w:rsidRDefault="00A11554" w:rsidP="0045277D">
      <w:pPr>
        <w:rPr>
          <w:rFonts w:asciiTheme="minorHAnsi" w:hAnsiTheme="minorHAnsi" w:cstheme="minorHAnsi"/>
          <w:b/>
          <w:color w:val="000000"/>
          <w:sz w:val="24"/>
          <w:szCs w:val="24"/>
        </w:rPr>
      </w:pPr>
      <w:r>
        <w:rPr>
          <w:rFonts w:asciiTheme="minorHAnsi" w:hAnsiTheme="minorHAnsi" w:cstheme="minorHAnsi"/>
          <w:b/>
          <w:sz w:val="24"/>
          <w:szCs w:val="24"/>
        </w:rPr>
        <w:t>Job Type and Level</w:t>
      </w:r>
      <w:r w:rsidR="003521B8">
        <w:rPr>
          <w:rFonts w:asciiTheme="minorHAnsi" w:hAnsiTheme="minorHAnsi" w:cstheme="minorHAnsi"/>
          <w:b/>
          <w:sz w:val="24"/>
          <w:szCs w:val="24"/>
        </w:rPr>
        <w:t>: SE-Entry Level</w:t>
      </w:r>
      <w:r>
        <w:rPr>
          <w:rFonts w:asciiTheme="minorHAnsi" w:hAnsiTheme="minorHAnsi" w:cstheme="minorHAnsi"/>
          <w:b/>
          <w:sz w:val="24"/>
          <w:szCs w:val="24"/>
        </w:rPr>
        <w:tab/>
      </w:r>
      <w:r w:rsidR="0045277D" w:rsidRPr="00536D03">
        <w:rPr>
          <w:rFonts w:asciiTheme="minorHAnsi" w:hAnsiTheme="minorHAnsi" w:cstheme="minorHAnsi"/>
          <w:b/>
          <w:sz w:val="24"/>
          <w:szCs w:val="24"/>
        </w:rPr>
        <w:tab/>
      </w:r>
      <w:r w:rsidR="0045277D" w:rsidRPr="00536D03">
        <w:rPr>
          <w:rFonts w:asciiTheme="minorHAnsi" w:hAnsiTheme="minorHAnsi" w:cstheme="minorHAnsi"/>
          <w:b/>
          <w:sz w:val="24"/>
          <w:szCs w:val="24"/>
        </w:rPr>
        <w:tab/>
      </w:r>
      <w:r w:rsidR="0045277D" w:rsidRPr="00536D03">
        <w:rPr>
          <w:rFonts w:asciiTheme="minorHAnsi" w:hAnsiTheme="minorHAnsi" w:cstheme="minorHAnsi"/>
          <w:b/>
          <w:i/>
          <w:color w:val="000000"/>
          <w:sz w:val="24"/>
          <w:szCs w:val="24"/>
        </w:rPr>
        <w:t xml:space="preserve"> </w:t>
      </w:r>
    </w:p>
    <w:p w:rsidR="0045277D" w:rsidRPr="00536D03" w:rsidRDefault="0045277D" w:rsidP="0045277D">
      <w:pPr>
        <w:rPr>
          <w:rFonts w:asciiTheme="minorHAnsi" w:hAnsiTheme="minorHAnsi" w:cstheme="minorHAnsi"/>
          <w:b/>
          <w:i/>
          <w:color w:val="000000"/>
          <w:sz w:val="24"/>
          <w:szCs w:val="24"/>
        </w:rPr>
      </w:pPr>
      <w:r w:rsidRPr="00536D03">
        <w:rPr>
          <w:rFonts w:asciiTheme="minorHAnsi" w:hAnsiTheme="minorHAnsi" w:cstheme="minorHAnsi"/>
          <w:b/>
          <w:color w:val="000000"/>
          <w:sz w:val="24"/>
          <w:szCs w:val="24"/>
        </w:rPr>
        <w:t>FLSA:</w:t>
      </w:r>
      <w:r w:rsidRPr="00536D03">
        <w:rPr>
          <w:rFonts w:asciiTheme="minorHAnsi" w:hAnsiTheme="minorHAnsi" w:cstheme="minorHAnsi"/>
          <w:b/>
          <w:color w:val="000000"/>
          <w:sz w:val="24"/>
          <w:szCs w:val="24"/>
        </w:rPr>
        <w:tab/>
      </w:r>
      <w:r w:rsidRPr="00536D03">
        <w:rPr>
          <w:rFonts w:asciiTheme="minorHAnsi" w:hAnsiTheme="minorHAnsi" w:cstheme="minorHAnsi"/>
          <w:b/>
          <w:color w:val="000000"/>
          <w:sz w:val="24"/>
          <w:szCs w:val="24"/>
        </w:rPr>
        <w:tab/>
      </w:r>
      <w:r w:rsidRPr="00536D03">
        <w:rPr>
          <w:rFonts w:asciiTheme="minorHAnsi" w:hAnsiTheme="minorHAnsi" w:cstheme="minorHAnsi"/>
          <w:b/>
          <w:color w:val="000000"/>
          <w:sz w:val="24"/>
          <w:szCs w:val="24"/>
        </w:rPr>
        <w:tab/>
      </w:r>
      <w:r w:rsidR="000F3628" w:rsidRPr="00536D03">
        <w:rPr>
          <w:rFonts w:asciiTheme="minorHAnsi" w:hAnsiTheme="minorHAnsi" w:cstheme="minorHAnsi"/>
          <w:b/>
          <w:color w:val="000000"/>
          <w:sz w:val="24"/>
          <w:szCs w:val="24"/>
        </w:rPr>
        <w:tab/>
      </w:r>
      <w:r w:rsidR="000F3628" w:rsidRPr="00536D03">
        <w:rPr>
          <w:rFonts w:asciiTheme="minorHAnsi" w:hAnsiTheme="minorHAnsi" w:cstheme="minorHAnsi"/>
          <w:b/>
          <w:color w:val="000000"/>
          <w:sz w:val="24"/>
          <w:szCs w:val="24"/>
        </w:rPr>
        <w:tab/>
      </w:r>
    </w:p>
    <w:p w:rsidR="0017611F" w:rsidRPr="00536D03" w:rsidRDefault="0017611F" w:rsidP="004D5E4A">
      <w:pPr>
        <w:pStyle w:val="NoSpacing"/>
        <w:rPr>
          <w:rFonts w:cstheme="minorHAnsi"/>
          <w:sz w:val="24"/>
          <w:szCs w:val="24"/>
        </w:rPr>
      </w:pPr>
    </w:p>
    <w:p w:rsidR="00313269" w:rsidRDefault="00313269" w:rsidP="001951B2">
      <w:pPr>
        <w:pStyle w:val="NoSpacing"/>
        <w:jc w:val="center"/>
        <w:rPr>
          <w:rFonts w:cstheme="minorHAnsi"/>
          <w:b/>
          <w:sz w:val="24"/>
          <w:szCs w:val="24"/>
          <w:u w:val="single"/>
        </w:rPr>
      </w:pPr>
    </w:p>
    <w:p w:rsidR="001951B2" w:rsidRPr="00AE25CC" w:rsidRDefault="001951B2" w:rsidP="001951B2">
      <w:pPr>
        <w:pStyle w:val="NoSpacing"/>
        <w:jc w:val="center"/>
        <w:rPr>
          <w:rFonts w:ascii="Times New Roman" w:hAnsi="Times New Roman" w:cs="Times New Roman"/>
          <w:b/>
          <w:sz w:val="20"/>
          <w:szCs w:val="20"/>
          <w:u w:val="single"/>
        </w:rPr>
      </w:pPr>
      <w:r w:rsidRPr="00AE25CC">
        <w:rPr>
          <w:rFonts w:ascii="Times New Roman" w:hAnsi="Times New Roman" w:cs="Times New Roman"/>
          <w:b/>
          <w:sz w:val="20"/>
          <w:szCs w:val="20"/>
          <w:u w:val="single"/>
        </w:rPr>
        <w:t>POSITION DETAILS</w:t>
      </w:r>
    </w:p>
    <w:p w:rsidR="00AE25CC" w:rsidRPr="007444FA" w:rsidRDefault="00AE25CC" w:rsidP="00AE25CC">
      <w:pPr>
        <w:rPr>
          <w:rFonts w:asciiTheme="minorHAnsi" w:hAnsiTheme="minorHAnsi"/>
        </w:rPr>
      </w:pPr>
      <w:r w:rsidRPr="007444FA">
        <w:rPr>
          <w:rFonts w:asciiTheme="minorHAnsi" w:hAnsiTheme="minorHAnsi"/>
          <w:shd w:val="clear" w:color="auto" w:fill="FFFFFF"/>
        </w:rPr>
        <w:t>This position supports the trade compliance function in developing and maintaining Textron Specialized Vehicle’s import and export requirements and controls.  The Trade Compliance Analyst ensures compliance with import and export regulations with regards to: classification, valuation, quantity, origin declaration, Free Trade Agreement eligibili</w:t>
      </w:r>
      <w:r w:rsidR="002F75B7" w:rsidRPr="007444FA">
        <w:rPr>
          <w:rFonts w:asciiTheme="minorHAnsi" w:hAnsiTheme="minorHAnsi"/>
          <w:shd w:val="clear" w:color="auto" w:fill="FFFFFF"/>
        </w:rPr>
        <w:t>ty, ongoing process maintenance</w:t>
      </w:r>
      <w:r w:rsidRPr="007444FA">
        <w:rPr>
          <w:rFonts w:asciiTheme="minorHAnsi" w:hAnsiTheme="minorHAnsi"/>
          <w:shd w:val="clear" w:color="auto" w:fill="FFFFFF"/>
        </w:rPr>
        <w:t>.  The Trade Compliance Analyst will work cross-functionally with internal departments including Procurement, Engineering, Finance, Sales, Logistics and Quality to ensure that all trade compliance requirements are met.  This role will work externally wit</w:t>
      </w:r>
      <w:r w:rsidR="002F75B7" w:rsidRPr="007444FA">
        <w:rPr>
          <w:rFonts w:asciiTheme="minorHAnsi" w:hAnsiTheme="minorHAnsi"/>
          <w:shd w:val="clear" w:color="auto" w:fill="FFFFFF"/>
        </w:rPr>
        <w:t>h brokers / freight forwarders</w:t>
      </w:r>
      <w:r w:rsidRPr="007444FA">
        <w:rPr>
          <w:rFonts w:asciiTheme="minorHAnsi" w:hAnsiTheme="minorHAnsi"/>
          <w:shd w:val="clear" w:color="auto" w:fill="FFFFFF"/>
        </w:rPr>
        <w:t xml:space="preserve"> to ensure alignment with global trade initiatives as well as government agencies as required.  The position will be the primary point of contact for answering questions and resolving day-to-day trade compliance issues.</w:t>
      </w:r>
    </w:p>
    <w:p w:rsidR="001951B2" w:rsidRDefault="001951B2" w:rsidP="004D5E4A">
      <w:pPr>
        <w:pStyle w:val="NoSpacing"/>
        <w:rPr>
          <w:rFonts w:cstheme="minorHAnsi"/>
          <w:b/>
          <w:sz w:val="24"/>
          <w:szCs w:val="24"/>
          <w:u w:val="single"/>
        </w:rPr>
      </w:pPr>
    </w:p>
    <w:p w:rsidR="002435DD" w:rsidRPr="003E688B" w:rsidRDefault="007215B5" w:rsidP="002435DD">
      <w:pPr>
        <w:pStyle w:val="NoSpacing"/>
        <w:rPr>
          <w:rFonts w:cstheme="minorHAnsi"/>
          <w:sz w:val="20"/>
          <w:szCs w:val="20"/>
        </w:rPr>
      </w:pPr>
      <w:r w:rsidRPr="00536D03">
        <w:rPr>
          <w:rFonts w:cstheme="minorHAnsi"/>
          <w:b/>
          <w:sz w:val="24"/>
          <w:szCs w:val="24"/>
          <w:u w:val="single"/>
        </w:rPr>
        <w:t>SUMMARY:</w:t>
      </w:r>
      <w:r w:rsidR="00AD2542">
        <w:rPr>
          <w:rFonts w:cstheme="minorHAnsi"/>
          <w:b/>
          <w:i/>
          <w:sz w:val="24"/>
          <w:szCs w:val="24"/>
        </w:rPr>
        <w:t xml:space="preserve"> - </w:t>
      </w:r>
      <w:r w:rsidR="002435DD" w:rsidRPr="003E688B">
        <w:rPr>
          <w:rFonts w:cstheme="minorHAnsi"/>
          <w:sz w:val="20"/>
          <w:szCs w:val="20"/>
        </w:rPr>
        <w:t xml:space="preserve">Compliance with International Laws and </w:t>
      </w:r>
      <w:r w:rsidR="002435DD" w:rsidRPr="003E688B">
        <w:rPr>
          <w:rFonts w:cstheme="minorHAnsi"/>
          <w:sz w:val="20"/>
          <w:szCs w:val="20"/>
        </w:rPr>
        <w:t>Regulations</w:t>
      </w:r>
      <w:bookmarkStart w:id="0" w:name="_GoBack"/>
      <w:bookmarkEnd w:id="0"/>
    </w:p>
    <w:p w:rsidR="004754B3" w:rsidRPr="002435DD" w:rsidRDefault="004754B3" w:rsidP="00536D03">
      <w:pPr>
        <w:pStyle w:val="NoSpacing"/>
        <w:rPr>
          <w:sz w:val="24"/>
        </w:rPr>
      </w:pPr>
      <w:r>
        <w:rPr>
          <w:sz w:val="24"/>
        </w:rPr>
        <w:t xml:space="preserve">  </w:t>
      </w:r>
    </w:p>
    <w:p w:rsidR="001951B2" w:rsidRPr="00AD2542" w:rsidRDefault="004D5E4A" w:rsidP="00536D03">
      <w:pPr>
        <w:pStyle w:val="NoSpacing"/>
        <w:rPr>
          <w:rFonts w:cstheme="minorHAnsi"/>
          <w:b/>
          <w:i/>
          <w:sz w:val="24"/>
          <w:szCs w:val="24"/>
        </w:rPr>
      </w:pPr>
      <w:r w:rsidRPr="00536D03">
        <w:rPr>
          <w:rFonts w:cstheme="minorHAnsi"/>
          <w:b/>
          <w:sz w:val="24"/>
          <w:szCs w:val="24"/>
          <w:u w:val="single"/>
        </w:rPr>
        <w:t>RESPONSIBILITIES</w:t>
      </w:r>
      <w:r w:rsidR="0017611F" w:rsidRPr="00536D03">
        <w:rPr>
          <w:rFonts w:cstheme="minorHAnsi"/>
          <w:b/>
          <w:sz w:val="24"/>
          <w:szCs w:val="24"/>
          <w:u w:val="single"/>
        </w:rPr>
        <w:t>:</w:t>
      </w:r>
      <w:r w:rsidR="00AE25CC">
        <w:rPr>
          <w:rFonts w:cstheme="minorHAnsi"/>
          <w:b/>
          <w:i/>
          <w:sz w:val="24"/>
          <w:szCs w:val="24"/>
        </w:rPr>
        <w:t xml:space="preserve"> </w:t>
      </w:r>
    </w:p>
    <w:p w:rsidR="00AE25CC" w:rsidRPr="007444FA" w:rsidRDefault="00AE25CC" w:rsidP="00AE25CC">
      <w:pPr>
        <w:pStyle w:val="Level1"/>
        <w:numPr>
          <w:ilvl w:val="0"/>
          <w:numId w:val="12"/>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7444FA">
        <w:rPr>
          <w:rFonts w:asciiTheme="minorHAnsi" w:hAnsiTheme="minorHAnsi"/>
          <w:sz w:val="20"/>
          <w:szCs w:val="20"/>
        </w:rPr>
        <w:t xml:space="preserve">Research and </w:t>
      </w:r>
      <w:r w:rsidR="002F75B7" w:rsidRPr="007444FA">
        <w:rPr>
          <w:rFonts w:asciiTheme="minorHAnsi" w:hAnsiTheme="minorHAnsi"/>
          <w:sz w:val="20"/>
          <w:szCs w:val="20"/>
        </w:rPr>
        <w:t>comprehend</w:t>
      </w:r>
      <w:r w:rsidRPr="007444FA">
        <w:rPr>
          <w:rFonts w:asciiTheme="minorHAnsi" w:hAnsiTheme="minorHAnsi"/>
          <w:sz w:val="20"/>
          <w:szCs w:val="20"/>
        </w:rPr>
        <w:t xml:space="preserve"> United States and Canada government agency regulations applicable to the assignment of Harmonized Tariff Schedule (HTS) Codes and Export Control Classification Numbers (ECCN) for Arctic Cat recreational vehicles, parts, garments, accessories and maintain classifications within SAP. </w:t>
      </w:r>
    </w:p>
    <w:p w:rsidR="00AE25CC" w:rsidRPr="007444FA" w:rsidRDefault="00AE25CC" w:rsidP="00AE25CC">
      <w:pPr>
        <w:pStyle w:val="Level1"/>
        <w:numPr>
          <w:ilvl w:val="0"/>
          <w:numId w:val="12"/>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7444FA">
        <w:rPr>
          <w:rFonts w:asciiTheme="minorHAnsi" w:hAnsiTheme="minorHAnsi"/>
          <w:sz w:val="20"/>
          <w:szCs w:val="20"/>
        </w:rPr>
        <w:t xml:space="preserve">Coordinate Binding Ruling, Commodity Classification, and Commodity Jurisdiction requests for Arctic Cat recreational vehicles, parts, garments and accessories by writing the Letter of Explanation (LOE), compiling specific product information and submitting to the respective governing agency. </w:t>
      </w:r>
    </w:p>
    <w:p w:rsidR="00AE25CC" w:rsidRPr="007444FA" w:rsidRDefault="002F75B7" w:rsidP="00AE25CC">
      <w:pPr>
        <w:numPr>
          <w:ilvl w:val="0"/>
          <w:numId w:val="12"/>
        </w:numPr>
        <w:overflowPunct/>
        <w:autoSpaceDE/>
        <w:autoSpaceDN/>
        <w:adjustRightInd/>
        <w:ind w:left="720" w:hanging="360"/>
        <w:textAlignment w:val="auto"/>
        <w:rPr>
          <w:rFonts w:asciiTheme="minorHAnsi" w:hAnsiTheme="minorHAnsi" w:cs="Arial"/>
        </w:rPr>
      </w:pPr>
      <w:r w:rsidRPr="007444FA">
        <w:rPr>
          <w:rFonts w:asciiTheme="minorHAnsi" w:hAnsiTheme="minorHAnsi" w:cs="Arial"/>
        </w:rPr>
        <w:t>Research &amp;</w:t>
      </w:r>
      <w:r w:rsidR="00AE25CC" w:rsidRPr="007444FA">
        <w:rPr>
          <w:rFonts w:asciiTheme="minorHAnsi" w:hAnsiTheme="minorHAnsi" w:cs="Arial"/>
        </w:rPr>
        <w:t xml:space="preserve"> </w:t>
      </w:r>
      <w:r w:rsidRPr="007444FA">
        <w:rPr>
          <w:rFonts w:asciiTheme="minorHAnsi" w:hAnsiTheme="minorHAnsi" w:cs="Arial"/>
        </w:rPr>
        <w:t>apply</w:t>
      </w:r>
      <w:r w:rsidR="00AE25CC" w:rsidRPr="007444FA">
        <w:rPr>
          <w:rFonts w:asciiTheme="minorHAnsi" w:hAnsiTheme="minorHAnsi" w:cs="Arial"/>
        </w:rPr>
        <w:t xml:space="preserve"> non-preferential country of origin regulations as they apply to Arctic Cat’s country of origin solicitation program, including but not limited to: supply chain facilitation, documentation verification, SAP database maintenance and metric calculations. </w:t>
      </w:r>
    </w:p>
    <w:p w:rsidR="00AE25CC" w:rsidRPr="007444FA" w:rsidRDefault="002F75B7" w:rsidP="00AE25CC">
      <w:pPr>
        <w:numPr>
          <w:ilvl w:val="0"/>
          <w:numId w:val="12"/>
        </w:numPr>
        <w:overflowPunct/>
        <w:autoSpaceDE/>
        <w:autoSpaceDN/>
        <w:adjustRightInd/>
        <w:ind w:left="720" w:hanging="360"/>
        <w:textAlignment w:val="auto"/>
        <w:rPr>
          <w:rFonts w:asciiTheme="minorHAnsi" w:hAnsiTheme="minorHAnsi" w:cs="Arial"/>
        </w:rPr>
      </w:pPr>
      <w:r w:rsidRPr="007444FA">
        <w:rPr>
          <w:rFonts w:asciiTheme="minorHAnsi" w:hAnsiTheme="minorHAnsi" w:cs="Arial"/>
        </w:rPr>
        <w:t xml:space="preserve">Research &amp; </w:t>
      </w:r>
      <w:r w:rsidR="00AE25CC" w:rsidRPr="007444FA">
        <w:rPr>
          <w:rFonts w:asciiTheme="minorHAnsi" w:hAnsiTheme="minorHAnsi" w:cs="Arial"/>
        </w:rPr>
        <w:t xml:space="preserve">understand preferential country of origin regulations as they apply to Arctic Cat’s free trade agreement program(s), including but not limited to: supply chain facilitation, documentation verification, SAP database maintenance, metric calculations and regional value content calculations. </w:t>
      </w:r>
    </w:p>
    <w:p w:rsidR="00AE25CC" w:rsidRPr="007444FA" w:rsidRDefault="002F75B7" w:rsidP="00AE25CC">
      <w:pPr>
        <w:pStyle w:val="Level1"/>
        <w:numPr>
          <w:ilvl w:val="0"/>
          <w:numId w:val="12"/>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7444FA">
        <w:rPr>
          <w:rFonts w:asciiTheme="minorHAnsi" w:hAnsiTheme="minorHAnsi" w:cs="Arial"/>
          <w:sz w:val="20"/>
          <w:szCs w:val="20"/>
        </w:rPr>
        <w:t>Respond</w:t>
      </w:r>
      <w:r w:rsidR="00AE25CC" w:rsidRPr="007444FA">
        <w:rPr>
          <w:rFonts w:asciiTheme="minorHAnsi" w:hAnsiTheme="minorHAnsi" w:cs="Arial"/>
          <w:sz w:val="20"/>
          <w:szCs w:val="20"/>
        </w:rPr>
        <w:t xml:space="preserve"> to customs broker inquiries related to country of origin, classification, and valuation to ensure timely and compliant international shipment clearance. </w:t>
      </w:r>
    </w:p>
    <w:p w:rsidR="00AE25CC" w:rsidRPr="007444FA" w:rsidRDefault="00AE25CC" w:rsidP="00AE25CC">
      <w:pPr>
        <w:pStyle w:val="Level1"/>
        <w:numPr>
          <w:ilvl w:val="0"/>
          <w:numId w:val="12"/>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7444FA">
        <w:rPr>
          <w:rFonts w:asciiTheme="minorHAnsi" w:hAnsiTheme="minorHAnsi" w:cs="Arial"/>
          <w:sz w:val="20"/>
          <w:szCs w:val="20"/>
        </w:rPr>
        <w:t xml:space="preserve">Understand export trade restrictions and assist in restricted party screening. </w:t>
      </w:r>
    </w:p>
    <w:p w:rsidR="00AE25CC" w:rsidRPr="007444FA" w:rsidRDefault="00AE25CC" w:rsidP="00AE25CC">
      <w:pPr>
        <w:pStyle w:val="Level1"/>
        <w:numPr>
          <w:ilvl w:val="0"/>
          <w:numId w:val="12"/>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7444FA">
        <w:rPr>
          <w:rFonts w:asciiTheme="minorHAnsi" w:hAnsiTheme="minorHAnsi" w:cs="Arial"/>
          <w:sz w:val="20"/>
          <w:szCs w:val="20"/>
        </w:rPr>
        <w:t xml:space="preserve">Audit internal processes, procedures and records for compliance with import/export regulations.  </w:t>
      </w:r>
    </w:p>
    <w:p w:rsidR="00AE25CC" w:rsidRPr="007444FA" w:rsidRDefault="00AE25CC" w:rsidP="00AE25CC">
      <w:pPr>
        <w:pStyle w:val="Level1"/>
        <w:numPr>
          <w:ilvl w:val="0"/>
          <w:numId w:val="12"/>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7444FA">
        <w:rPr>
          <w:rFonts w:asciiTheme="minorHAnsi" w:hAnsiTheme="minorHAnsi" w:cs="Arial"/>
          <w:sz w:val="20"/>
          <w:szCs w:val="20"/>
        </w:rPr>
        <w:t xml:space="preserve">Understand record retention requirements and maintain those records as defined by </w:t>
      </w:r>
      <w:r w:rsidR="007444FA" w:rsidRPr="007444FA">
        <w:rPr>
          <w:rFonts w:asciiTheme="minorHAnsi" w:hAnsiTheme="minorHAnsi" w:cs="Arial"/>
          <w:sz w:val="20"/>
          <w:szCs w:val="20"/>
        </w:rPr>
        <w:t>TSV’s</w:t>
      </w:r>
      <w:r w:rsidRPr="007444FA">
        <w:rPr>
          <w:rFonts w:asciiTheme="minorHAnsi" w:hAnsiTheme="minorHAnsi" w:cs="Arial"/>
          <w:sz w:val="20"/>
          <w:szCs w:val="20"/>
        </w:rPr>
        <w:t xml:space="preserve"> record retention policy. </w:t>
      </w:r>
    </w:p>
    <w:p w:rsidR="00AE25CC" w:rsidRPr="007444FA" w:rsidRDefault="00AE25CC" w:rsidP="00AE25CC">
      <w:pPr>
        <w:numPr>
          <w:ilvl w:val="0"/>
          <w:numId w:val="12"/>
        </w:numPr>
        <w:overflowPunct/>
        <w:autoSpaceDE/>
        <w:autoSpaceDN/>
        <w:adjustRightInd/>
        <w:ind w:left="720" w:hanging="360"/>
        <w:textAlignment w:val="auto"/>
        <w:rPr>
          <w:rFonts w:asciiTheme="minorHAnsi" w:hAnsiTheme="minorHAnsi" w:cs="Arial"/>
        </w:rPr>
      </w:pPr>
      <w:r w:rsidRPr="007444FA">
        <w:rPr>
          <w:rFonts w:asciiTheme="minorHAnsi" w:hAnsiTheme="minorHAnsi" w:cs="Arial"/>
        </w:rPr>
        <w:t>Authorize and complete Temporary Import Bond and/or Carnet entries</w:t>
      </w:r>
    </w:p>
    <w:p w:rsidR="00AE25CC" w:rsidRPr="007444FA" w:rsidRDefault="007444FA" w:rsidP="00AE25CC">
      <w:pPr>
        <w:numPr>
          <w:ilvl w:val="0"/>
          <w:numId w:val="12"/>
        </w:numPr>
        <w:overflowPunct/>
        <w:autoSpaceDE/>
        <w:autoSpaceDN/>
        <w:adjustRightInd/>
        <w:ind w:left="720" w:hanging="360"/>
        <w:textAlignment w:val="auto"/>
        <w:rPr>
          <w:rFonts w:asciiTheme="minorHAnsi" w:hAnsiTheme="minorHAnsi" w:cs="Arial"/>
        </w:rPr>
      </w:pPr>
      <w:r w:rsidRPr="007444FA">
        <w:rPr>
          <w:rFonts w:asciiTheme="minorHAnsi" w:hAnsiTheme="minorHAnsi" w:cs="Arial"/>
        </w:rPr>
        <w:t>Prepare</w:t>
      </w:r>
      <w:r w:rsidR="00AE25CC" w:rsidRPr="007444FA">
        <w:rPr>
          <w:rFonts w:asciiTheme="minorHAnsi" w:hAnsiTheme="minorHAnsi" w:cs="Arial"/>
        </w:rPr>
        <w:t xml:space="preserve"> Duty Drawback claims.</w:t>
      </w:r>
    </w:p>
    <w:p w:rsidR="00AE25CC" w:rsidRPr="007444FA" w:rsidRDefault="00AE25CC" w:rsidP="00AE25CC">
      <w:pPr>
        <w:numPr>
          <w:ilvl w:val="0"/>
          <w:numId w:val="12"/>
        </w:numPr>
        <w:overflowPunct/>
        <w:autoSpaceDE/>
        <w:autoSpaceDN/>
        <w:adjustRightInd/>
        <w:ind w:left="720" w:hanging="360"/>
        <w:textAlignment w:val="auto"/>
        <w:rPr>
          <w:rFonts w:asciiTheme="minorHAnsi" w:hAnsiTheme="minorHAnsi" w:cs="Arial"/>
        </w:rPr>
      </w:pPr>
      <w:r w:rsidRPr="007444FA">
        <w:rPr>
          <w:rFonts w:asciiTheme="minorHAnsi" w:hAnsiTheme="minorHAnsi" w:cs="Arial"/>
        </w:rPr>
        <w:t>Educate</w:t>
      </w:r>
      <w:r w:rsidR="007444FA" w:rsidRPr="007444FA">
        <w:rPr>
          <w:rFonts w:asciiTheme="minorHAnsi" w:hAnsiTheme="minorHAnsi" w:cs="Arial"/>
        </w:rPr>
        <w:t xml:space="preserve"> &amp; </w:t>
      </w:r>
      <w:r w:rsidRPr="007444FA">
        <w:rPr>
          <w:rFonts w:asciiTheme="minorHAnsi" w:hAnsiTheme="minorHAnsi" w:cs="Arial"/>
        </w:rPr>
        <w:t>communicate cross functionally with to support import and export policy, process and procedure.</w:t>
      </w:r>
    </w:p>
    <w:p w:rsidR="00AE25CC" w:rsidRPr="007444FA" w:rsidRDefault="00AE25CC" w:rsidP="007444FA">
      <w:pPr>
        <w:numPr>
          <w:ilvl w:val="0"/>
          <w:numId w:val="12"/>
        </w:numPr>
        <w:overflowPunct/>
        <w:autoSpaceDE/>
        <w:autoSpaceDN/>
        <w:adjustRightInd/>
        <w:ind w:left="360"/>
        <w:textAlignment w:val="auto"/>
        <w:rPr>
          <w:rFonts w:asciiTheme="minorHAnsi" w:hAnsiTheme="minorHAnsi" w:cs="Arial"/>
        </w:rPr>
      </w:pPr>
      <w:r w:rsidRPr="007444FA">
        <w:rPr>
          <w:rFonts w:asciiTheme="minorHAnsi" w:hAnsiTheme="minorHAnsi" w:cs="Arial"/>
        </w:rPr>
        <w:t xml:space="preserve">Focus on continuous improvement of Trade Compliance process and procedure. </w:t>
      </w:r>
    </w:p>
    <w:p w:rsidR="00E0473E" w:rsidRPr="007444FA" w:rsidRDefault="00AE25CC" w:rsidP="007444FA">
      <w:pPr>
        <w:numPr>
          <w:ilvl w:val="0"/>
          <w:numId w:val="12"/>
        </w:numPr>
        <w:overflowPunct/>
        <w:autoSpaceDE/>
        <w:autoSpaceDN/>
        <w:adjustRightInd/>
        <w:ind w:left="360"/>
        <w:textAlignment w:val="auto"/>
        <w:rPr>
          <w:rFonts w:asciiTheme="minorHAnsi" w:hAnsiTheme="minorHAnsi" w:cs="Arial"/>
        </w:rPr>
      </w:pPr>
      <w:r w:rsidRPr="007444FA">
        <w:rPr>
          <w:rFonts w:asciiTheme="minorHAnsi" w:hAnsiTheme="minorHAnsi" w:cs="Arial"/>
        </w:rPr>
        <w:t>Support Trade Compliance Department with special project and other duties as assigned.</w:t>
      </w:r>
    </w:p>
    <w:p w:rsidR="00464AA8" w:rsidRPr="00536D03" w:rsidRDefault="00464AA8" w:rsidP="004D5E4A">
      <w:pPr>
        <w:pStyle w:val="NoSpacing"/>
        <w:rPr>
          <w:rFonts w:cstheme="minorHAnsi"/>
          <w:sz w:val="24"/>
          <w:szCs w:val="24"/>
        </w:rPr>
      </w:pPr>
    </w:p>
    <w:p w:rsidR="008708D1" w:rsidRDefault="00536D03" w:rsidP="004D5E4A">
      <w:pPr>
        <w:pStyle w:val="NoSpacing"/>
        <w:rPr>
          <w:rFonts w:cstheme="minorHAnsi"/>
          <w:b/>
          <w:sz w:val="24"/>
          <w:szCs w:val="24"/>
          <w:u w:val="single"/>
        </w:rPr>
      </w:pPr>
      <w:r>
        <w:rPr>
          <w:rFonts w:cstheme="minorHAnsi"/>
          <w:b/>
          <w:sz w:val="24"/>
          <w:szCs w:val="24"/>
          <w:u w:val="single"/>
        </w:rPr>
        <w:lastRenderedPageBreak/>
        <w:t xml:space="preserve">CAPABILITY </w:t>
      </w:r>
      <w:r w:rsidR="004D5E4A" w:rsidRPr="00536D03">
        <w:rPr>
          <w:rFonts w:cstheme="minorHAnsi"/>
          <w:b/>
          <w:sz w:val="24"/>
          <w:szCs w:val="24"/>
          <w:u w:val="single"/>
        </w:rPr>
        <w:t>REQUIREMENTS</w:t>
      </w:r>
      <w:r w:rsidR="0017611F" w:rsidRPr="00536D03">
        <w:rPr>
          <w:rFonts w:cstheme="minorHAnsi"/>
          <w:b/>
          <w:sz w:val="24"/>
          <w:szCs w:val="24"/>
          <w:u w:val="single"/>
        </w:rPr>
        <w:t>:</w:t>
      </w:r>
    </w:p>
    <w:p w:rsidR="00AE25CC" w:rsidRPr="007444FA" w:rsidRDefault="00AE25CC" w:rsidP="00AE25CC">
      <w:pPr>
        <w:pStyle w:val="Level1"/>
        <w:numPr>
          <w:ilvl w:val="0"/>
          <w:numId w:val="11"/>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7444FA">
        <w:rPr>
          <w:rFonts w:asciiTheme="minorHAnsi" w:hAnsiTheme="minorHAnsi"/>
          <w:sz w:val="20"/>
          <w:szCs w:val="20"/>
        </w:rPr>
        <w:t>Basic knowledge and ability to interpret United States &amp; Canadian trade compliance regulations.</w:t>
      </w:r>
    </w:p>
    <w:p w:rsidR="00AE25CC" w:rsidRPr="007444FA" w:rsidRDefault="00AE25CC" w:rsidP="00AE25CC">
      <w:pPr>
        <w:pStyle w:val="Level1"/>
        <w:numPr>
          <w:ilvl w:val="0"/>
          <w:numId w:val="11"/>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7444FA">
        <w:rPr>
          <w:rFonts w:asciiTheme="minorHAnsi" w:hAnsiTheme="minorHAnsi"/>
          <w:sz w:val="20"/>
          <w:szCs w:val="20"/>
        </w:rPr>
        <w:t>Strong time management skills.</w:t>
      </w:r>
    </w:p>
    <w:p w:rsidR="00AE25CC" w:rsidRPr="007444FA" w:rsidRDefault="00AE25CC" w:rsidP="00AE25CC">
      <w:pPr>
        <w:pStyle w:val="Level1"/>
        <w:numPr>
          <w:ilvl w:val="0"/>
          <w:numId w:val="11"/>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7444FA">
        <w:rPr>
          <w:rFonts w:asciiTheme="minorHAnsi" w:hAnsiTheme="minorHAnsi"/>
          <w:sz w:val="20"/>
          <w:szCs w:val="20"/>
        </w:rPr>
        <w:t>Excellent analytical and problem solving skills</w:t>
      </w:r>
    </w:p>
    <w:p w:rsidR="00AE25CC" w:rsidRPr="007444FA" w:rsidRDefault="00AE25CC" w:rsidP="00AE25CC">
      <w:pPr>
        <w:pStyle w:val="Level1"/>
        <w:numPr>
          <w:ilvl w:val="0"/>
          <w:numId w:val="11"/>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7444FA">
        <w:rPr>
          <w:rFonts w:asciiTheme="minorHAnsi" w:hAnsiTheme="minorHAnsi"/>
          <w:sz w:val="20"/>
          <w:szCs w:val="20"/>
        </w:rPr>
        <w:t>Professional attitude and presence.</w:t>
      </w:r>
    </w:p>
    <w:p w:rsidR="00AE25CC" w:rsidRPr="007444FA" w:rsidRDefault="00AE25CC" w:rsidP="00AE25CC">
      <w:pPr>
        <w:pStyle w:val="Level1"/>
        <w:numPr>
          <w:ilvl w:val="0"/>
          <w:numId w:val="11"/>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7444FA">
        <w:rPr>
          <w:rFonts w:asciiTheme="minorHAnsi" w:hAnsiTheme="minorHAnsi"/>
          <w:sz w:val="20"/>
          <w:szCs w:val="20"/>
        </w:rPr>
        <w:t>Must be self-motivated.</w:t>
      </w:r>
    </w:p>
    <w:p w:rsidR="00AE25CC" w:rsidRPr="007444FA" w:rsidRDefault="00AE25CC" w:rsidP="00AE25CC">
      <w:pPr>
        <w:pStyle w:val="Level1"/>
        <w:numPr>
          <w:ilvl w:val="0"/>
          <w:numId w:val="11"/>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7444FA">
        <w:rPr>
          <w:rFonts w:asciiTheme="minorHAnsi" w:hAnsiTheme="minorHAnsi"/>
          <w:sz w:val="20"/>
          <w:szCs w:val="20"/>
        </w:rPr>
        <w:t>Strong working knowledge of Microsoft Excel, Access, and Word software programs is required.</w:t>
      </w:r>
    </w:p>
    <w:p w:rsidR="00AE25CC" w:rsidRPr="007444FA" w:rsidRDefault="00AE25CC" w:rsidP="00AE25CC">
      <w:pPr>
        <w:pStyle w:val="Level1"/>
        <w:numPr>
          <w:ilvl w:val="0"/>
          <w:numId w:val="11"/>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7444FA">
        <w:rPr>
          <w:rFonts w:asciiTheme="minorHAnsi" w:hAnsiTheme="minorHAnsi"/>
          <w:sz w:val="20"/>
          <w:szCs w:val="20"/>
        </w:rPr>
        <w:t>Strong verbal and written communication skills.</w:t>
      </w:r>
    </w:p>
    <w:p w:rsidR="00AE25CC" w:rsidRPr="007444FA" w:rsidRDefault="00AE25CC" w:rsidP="00AE25CC">
      <w:pPr>
        <w:pStyle w:val="Level1"/>
        <w:numPr>
          <w:ilvl w:val="0"/>
          <w:numId w:val="11"/>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7444FA">
        <w:rPr>
          <w:rFonts w:asciiTheme="minorHAnsi" w:hAnsiTheme="minorHAnsi"/>
          <w:sz w:val="20"/>
          <w:szCs w:val="20"/>
        </w:rPr>
        <w:t>Working knowledge of SAP preferred.</w:t>
      </w:r>
    </w:p>
    <w:p w:rsidR="00AE25CC" w:rsidRPr="007444FA" w:rsidRDefault="00AE25CC" w:rsidP="00AE25CC">
      <w:pPr>
        <w:pStyle w:val="Level1"/>
        <w:numPr>
          <w:ilvl w:val="0"/>
          <w:numId w:val="11"/>
        </w:num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7444FA">
        <w:rPr>
          <w:rFonts w:asciiTheme="minorHAnsi" w:hAnsiTheme="minorHAnsi"/>
          <w:sz w:val="20"/>
          <w:szCs w:val="20"/>
        </w:rPr>
        <w:t>Mechanical knowledge desired</w:t>
      </w:r>
    </w:p>
    <w:p w:rsidR="00464AA8" w:rsidRDefault="00464AA8" w:rsidP="004D5E4A">
      <w:pPr>
        <w:pStyle w:val="NoSpacing"/>
        <w:rPr>
          <w:rFonts w:cstheme="minorHAnsi"/>
          <w:b/>
          <w:sz w:val="24"/>
          <w:szCs w:val="24"/>
          <w:u w:val="single"/>
        </w:rPr>
      </w:pPr>
    </w:p>
    <w:p w:rsidR="00464AA8" w:rsidRDefault="00464AA8" w:rsidP="004D5E4A">
      <w:pPr>
        <w:pStyle w:val="NoSpacing"/>
        <w:rPr>
          <w:rFonts w:cstheme="minorHAnsi"/>
          <w:b/>
          <w:sz w:val="24"/>
          <w:szCs w:val="24"/>
          <w:u w:val="single"/>
        </w:rPr>
      </w:pPr>
    </w:p>
    <w:p w:rsidR="00464AA8" w:rsidRDefault="00464AA8" w:rsidP="004D5E4A">
      <w:pPr>
        <w:pStyle w:val="NoSpacing"/>
        <w:rPr>
          <w:rFonts w:cstheme="minorHAnsi"/>
          <w:b/>
          <w:sz w:val="24"/>
          <w:szCs w:val="24"/>
          <w:u w:val="single"/>
        </w:rPr>
      </w:pPr>
      <w:r>
        <w:rPr>
          <w:rFonts w:cstheme="minorHAnsi"/>
          <w:b/>
          <w:sz w:val="24"/>
          <w:szCs w:val="24"/>
          <w:u w:val="single"/>
        </w:rPr>
        <w:t>EDUCATION:</w:t>
      </w:r>
    </w:p>
    <w:p w:rsidR="00AE25CC" w:rsidRPr="007444FA" w:rsidRDefault="00AE25CC" w:rsidP="007444FA">
      <w:pPr>
        <w:pStyle w:val="Level1"/>
        <w:numPr>
          <w:ilvl w:val="0"/>
          <w:numId w:val="0"/>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sz w:val="20"/>
          <w:szCs w:val="20"/>
        </w:rPr>
      </w:pPr>
      <w:r w:rsidRPr="007444FA">
        <w:rPr>
          <w:rFonts w:asciiTheme="minorHAnsi" w:hAnsiTheme="minorHAnsi"/>
          <w:sz w:val="20"/>
          <w:szCs w:val="20"/>
        </w:rPr>
        <w:t>Associates or Bachelors in Business, Accounting, or Technical related disciplines preferred.</w:t>
      </w:r>
    </w:p>
    <w:p w:rsidR="00AE25CC" w:rsidRPr="007444FA" w:rsidRDefault="00AE25CC" w:rsidP="007444FA">
      <w:pPr>
        <w:pStyle w:val="Level1"/>
        <w:numPr>
          <w:ilvl w:val="0"/>
          <w:numId w:val="0"/>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sz w:val="20"/>
          <w:szCs w:val="20"/>
        </w:rPr>
      </w:pPr>
      <w:r w:rsidRPr="007444FA">
        <w:rPr>
          <w:rFonts w:asciiTheme="minorHAnsi" w:hAnsiTheme="minorHAnsi"/>
          <w:sz w:val="20"/>
          <w:szCs w:val="20"/>
        </w:rPr>
        <w:t>2-3 years of related experience preferred.</w:t>
      </w:r>
    </w:p>
    <w:p w:rsidR="00464AA8" w:rsidRPr="00536D03" w:rsidRDefault="00464AA8" w:rsidP="004D5E4A">
      <w:pPr>
        <w:pStyle w:val="NoSpacing"/>
        <w:rPr>
          <w:rFonts w:cstheme="minorHAnsi"/>
          <w:sz w:val="24"/>
          <w:szCs w:val="24"/>
        </w:rPr>
      </w:pPr>
    </w:p>
    <w:p w:rsidR="00464AA8" w:rsidRPr="007444FA" w:rsidRDefault="00464AA8" w:rsidP="00464AA8">
      <w:pPr>
        <w:pStyle w:val="NoSpacing"/>
        <w:rPr>
          <w:rFonts w:cstheme="minorHAnsi"/>
          <w:sz w:val="20"/>
          <w:szCs w:val="20"/>
        </w:rPr>
      </w:pPr>
      <w:r w:rsidRPr="00536D03">
        <w:rPr>
          <w:rFonts w:cstheme="minorHAnsi"/>
          <w:b/>
          <w:sz w:val="24"/>
          <w:szCs w:val="24"/>
          <w:u w:val="single"/>
        </w:rPr>
        <w:t xml:space="preserve">LICENSE AND/OR CERTIFICATION REQUIREMENTS: </w:t>
      </w:r>
      <w:r w:rsidRPr="00536D03">
        <w:rPr>
          <w:rFonts w:cstheme="minorHAnsi"/>
          <w:b/>
          <w:sz w:val="24"/>
          <w:szCs w:val="24"/>
          <w:u w:val="single"/>
        </w:rPr>
        <w:br/>
      </w:r>
      <w:r w:rsidRPr="007444FA">
        <w:rPr>
          <w:rFonts w:cstheme="minorHAnsi"/>
          <w:sz w:val="20"/>
          <w:szCs w:val="20"/>
        </w:rPr>
        <w:t>N/A</w:t>
      </w:r>
      <w:r w:rsidRPr="00536D03">
        <w:rPr>
          <w:rFonts w:cstheme="minorHAnsi"/>
          <w:sz w:val="24"/>
          <w:szCs w:val="24"/>
        </w:rPr>
        <w:br/>
      </w:r>
      <w:r w:rsidRPr="00536D03">
        <w:rPr>
          <w:rFonts w:cstheme="minorHAnsi"/>
          <w:sz w:val="24"/>
          <w:szCs w:val="24"/>
        </w:rPr>
        <w:br/>
      </w:r>
      <w:r w:rsidRPr="00D121AA">
        <w:rPr>
          <w:rFonts w:cstheme="minorHAnsi"/>
          <w:b/>
          <w:sz w:val="24"/>
          <w:szCs w:val="24"/>
          <w:u w:val="single"/>
        </w:rPr>
        <w:t>Additional Information:</w:t>
      </w:r>
      <w:r w:rsidRPr="00536D03">
        <w:rPr>
          <w:rFonts w:cstheme="minorHAnsi"/>
          <w:sz w:val="24"/>
          <w:szCs w:val="24"/>
          <w:u w:val="single"/>
        </w:rPr>
        <w:t xml:space="preserve"> </w:t>
      </w:r>
      <w:r w:rsidRPr="00536D03">
        <w:rPr>
          <w:rFonts w:cstheme="minorHAnsi"/>
          <w:sz w:val="24"/>
          <w:szCs w:val="24"/>
          <w:u w:val="single"/>
        </w:rPr>
        <w:br/>
      </w:r>
      <w:r w:rsidRPr="007444FA">
        <w:rPr>
          <w:rFonts w:cstheme="minorHAnsi"/>
          <w:sz w:val="20"/>
          <w:szCs w:val="20"/>
        </w:rPr>
        <w:t xml:space="preserve">Direct Reports: </w:t>
      </w:r>
      <w:r w:rsidRPr="007444FA">
        <w:rPr>
          <w:rFonts w:cstheme="minorHAnsi"/>
          <w:sz w:val="20"/>
          <w:szCs w:val="20"/>
        </w:rPr>
        <w:tab/>
        <w:t>None</w:t>
      </w:r>
      <w:r w:rsidRPr="007444FA">
        <w:rPr>
          <w:rFonts w:cstheme="minorHAnsi"/>
          <w:sz w:val="20"/>
          <w:szCs w:val="20"/>
        </w:rPr>
        <w:br/>
        <w:t xml:space="preserve">Travel Requirements: </w:t>
      </w:r>
      <w:r w:rsidRPr="007444FA">
        <w:rPr>
          <w:rFonts w:cstheme="minorHAnsi"/>
          <w:sz w:val="20"/>
          <w:szCs w:val="20"/>
        </w:rPr>
        <w:tab/>
        <w:t>10 – 15%</w:t>
      </w:r>
    </w:p>
    <w:p w:rsidR="004754B3" w:rsidRDefault="00464AA8" w:rsidP="00F2751A">
      <w:pPr>
        <w:rPr>
          <w:rFonts w:cstheme="minorHAnsi"/>
          <w:b/>
          <w:sz w:val="24"/>
          <w:szCs w:val="24"/>
          <w:u w:val="single"/>
        </w:rPr>
      </w:pPr>
      <w:r w:rsidRPr="007444FA">
        <w:rPr>
          <w:rFonts w:cstheme="minorHAnsi"/>
        </w:rPr>
        <w:t>Relocation Benefits:</w:t>
      </w:r>
      <w:r w:rsidRPr="007444FA">
        <w:rPr>
          <w:rFonts w:cstheme="minorHAnsi"/>
        </w:rPr>
        <w:tab/>
        <w:t>No</w:t>
      </w:r>
      <w:r w:rsidRPr="00536D03">
        <w:rPr>
          <w:rFonts w:cstheme="minorHAnsi"/>
          <w:sz w:val="24"/>
          <w:szCs w:val="24"/>
        </w:rPr>
        <w:br/>
      </w:r>
      <w:r w:rsidR="004D5E4A" w:rsidRPr="00536D03">
        <w:rPr>
          <w:rFonts w:cstheme="minorHAnsi"/>
          <w:b/>
          <w:sz w:val="24"/>
          <w:szCs w:val="24"/>
          <w:u w:val="single"/>
        </w:rPr>
        <w:t xml:space="preserve"> </w:t>
      </w:r>
      <w:r w:rsidR="004D5E4A" w:rsidRPr="00536D03">
        <w:rPr>
          <w:rFonts w:cstheme="minorHAnsi"/>
          <w:b/>
          <w:sz w:val="24"/>
          <w:szCs w:val="24"/>
          <w:u w:val="single"/>
        </w:rPr>
        <w:br/>
      </w:r>
    </w:p>
    <w:p w:rsidR="00F2751A" w:rsidRPr="00BE70BC" w:rsidRDefault="00F2751A" w:rsidP="00F2751A">
      <w:pPr>
        <w:pStyle w:val="NoSpacing"/>
        <w:rPr>
          <w:rFonts w:cstheme="minorHAnsi"/>
          <w:i/>
          <w:sz w:val="20"/>
        </w:rPr>
      </w:pPr>
      <w:r w:rsidRPr="00BE70BC">
        <w:rPr>
          <w:i/>
          <w:sz w:val="20"/>
        </w:rPr>
        <w:t>We are an equal opportunity employer.  All qualified applicants will receive equal consideration for employment without regard to race, color, national origin, religion, sex, pregnancy, marital status, sexual orientation, gender identity, age, physical or mental disability, or covered veteran status.</w:t>
      </w:r>
    </w:p>
    <w:p w:rsidR="00762491" w:rsidRPr="00536D03" w:rsidRDefault="00762491" w:rsidP="00F2751A">
      <w:pPr>
        <w:pStyle w:val="NoSpacing"/>
        <w:rPr>
          <w:rFonts w:cstheme="minorHAnsi"/>
          <w:sz w:val="24"/>
          <w:szCs w:val="24"/>
        </w:rPr>
      </w:pPr>
    </w:p>
    <w:sectPr w:rsidR="00762491" w:rsidRPr="00536D03" w:rsidSect="00C92667">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611792D"/>
    <w:multiLevelType w:val="hybridMultilevel"/>
    <w:tmpl w:val="11BEFA96"/>
    <w:lvl w:ilvl="0" w:tplc="04090001">
      <w:start w:val="1"/>
      <w:numFmt w:val="bullet"/>
      <w:pStyle w:val="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B6E5B"/>
    <w:multiLevelType w:val="hybridMultilevel"/>
    <w:tmpl w:val="CDE66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84E64"/>
    <w:multiLevelType w:val="hybridMultilevel"/>
    <w:tmpl w:val="3BBAC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186863"/>
    <w:multiLevelType w:val="multilevel"/>
    <w:tmpl w:val="C00E4FFE"/>
    <w:lvl w:ilvl="0">
      <w:start w:val="1"/>
      <w:numFmt w:val="bullet"/>
      <w:lvlText w:val=""/>
      <w:lvlJc w:val="left"/>
      <w:rPr>
        <w:rFonts w:ascii="Symbol" w:hAnsi="Symbol"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15:restartNumberingAfterBreak="0">
    <w:nsid w:val="3E1732E3"/>
    <w:multiLevelType w:val="hybridMultilevel"/>
    <w:tmpl w:val="9F46D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A06B79"/>
    <w:multiLevelType w:val="hybridMultilevel"/>
    <w:tmpl w:val="73BA0FD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C227928"/>
    <w:multiLevelType w:val="multilevel"/>
    <w:tmpl w:val="7B72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CA71FB"/>
    <w:multiLevelType w:val="hybridMultilevel"/>
    <w:tmpl w:val="CEFAFB2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6D855DBA"/>
    <w:multiLevelType w:val="hybridMultilevel"/>
    <w:tmpl w:val="075A5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D361C1"/>
    <w:multiLevelType w:val="hybridMultilevel"/>
    <w:tmpl w:val="E8988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9"/>
  </w:num>
  <w:num w:numId="4">
    <w:abstractNumId w:val="1"/>
  </w:num>
  <w:num w:numId="5">
    <w:abstractNumId w:val="8"/>
  </w:num>
  <w:num w:numId="6">
    <w:abstractNumId w:val="6"/>
  </w:num>
  <w:num w:numId="7">
    <w:abstractNumId w:val="3"/>
  </w:num>
  <w:num w:numId="8">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9">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0">
    <w:abstractNumId w:val="10"/>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780E06"/>
    <w:rsid w:val="00045F97"/>
    <w:rsid w:val="00071041"/>
    <w:rsid w:val="000B5EA0"/>
    <w:rsid w:val="000F3628"/>
    <w:rsid w:val="001524EF"/>
    <w:rsid w:val="0017611F"/>
    <w:rsid w:val="001947D9"/>
    <w:rsid w:val="001951B2"/>
    <w:rsid w:val="001A58B4"/>
    <w:rsid w:val="001B063B"/>
    <w:rsid w:val="002314DF"/>
    <w:rsid w:val="002435DD"/>
    <w:rsid w:val="00277BEF"/>
    <w:rsid w:val="0028054F"/>
    <w:rsid w:val="002F75B7"/>
    <w:rsid w:val="00305065"/>
    <w:rsid w:val="00313269"/>
    <w:rsid w:val="003521B8"/>
    <w:rsid w:val="003C461E"/>
    <w:rsid w:val="003D79EC"/>
    <w:rsid w:val="0045277D"/>
    <w:rsid w:val="004569E4"/>
    <w:rsid w:val="00464AA8"/>
    <w:rsid w:val="004754B3"/>
    <w:rsid w:val="00485CE1"/>
    <w:rsid w:val="004A01D1"/>
    <w:rsid w:val="004A10CA"/>
    <w:rsid w:val="004D5E4A"/>
    <w:rsid w:val="00506262"/>
    <w:rsid w:val="00536D03"/>
    <w:rsid w:val="005602C7"/>
    <w:rsid w:val="00564045"/>
    <w:rsid w:val="005A28C2"/>
    <w:rsid w:val="0063586C"/>
    <w:rsid w:val="00665165"/>
    <w:rsid w:val="006A048F"/>
    <w:rsid w:val="006A5FAF"/>
    <w:rsid w:val="006B46C1"/>
    <w:rsid w:val="00713E1F"/>
    <w:rsid w:val="007215B5"/>
    <w:rsid w:val="007314C4"/>
    <w:rsid w:val="00735AB4"/>
    <w:rsid w:val="007444FA"/>
    <w:rsid w:val="00762491"/>
    <w:rsid w:val="00780E06"/>
    <w:rsid w:val="007F27B4"/>
    <w:rsid w:val="008708D1"/>
    <w:rsid w:val="008A0C02"/>
    <w:rsid w:val="008D2A78"/>
    <w:rsid w:val="008F62E1"/>
    <w:rsid w:val="00942E80"/>
    <w:rsid w:val="0095058F"/>
    <w:rsid w:val="0096295B"/>
    <w:rsid w:val="00982FAC"/>
    <w:rsid w:val="009A6EB1"/>
    <w:rsid w:val="009B0BDD"/>
    <w:rsid w:val="009C1400"/>
    <w:rsid w:val="009D0750"/>
    <w:rsid w:val="00A11554"/>
    <w:rsid w:val="00A17040"/>
    <w:rsid w:val="00A849DC"/>
    <w:rsid w:val="00A90259"/>
    <w:rsid w:val="00AD2542"/>
    <w:rsid w:val="00AD7AAB"/>
    <w:rsid w:val="00AE25CC"/>
    <w:rsid w:val="00B02963"/>
    <w:rsid w:val="00B21C0B"/>
    <w:rsid w:val="00B915C5"/>
    <w:rsid w:val="00BE3E9A"/>
    <w:rsid w:val="00C02554"/>
    <w:rsid w:val="00C119B4"/>
    <w:rsid w:val="00C86581"/>
    <w:rsid w:val="00C92667"/>
    <w:rsid w:val="00CA30DF"/>
    <w:rsid w:val="00D121AA"/>
    <w:rsid w:val="00DD3E9B"/>
    <w:rsid w:val="00DE656D"/>
    <w:rsid w:val="00E0473E"/>
    <w:rsid w:val="00E41B2B"/>
    <w:rsid w:val="00E86314"/>
    <w:rsid w:val="00ED6823"/>
    <w:rsid w:val="00F14098"/>
    <w:rsid w:val="00F2751A"/>
    <w:rsid w:val="00FA2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D3D930-A151-4F25-B347-29BADA6F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77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E06"/>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8708D1"/>
    <w:pPr>
      <w:spacing w:before="100" w:beforeAutospacing="1" w:after="100" w:afterAutospacing="1"/>
    </w:pPr>
    <w:rPr>
      <w:sz w:val="24"/>
      <w:szCs w:val="24"/>
    </w:rPr>
  </w:style>
  <w:style w:type="paragraph" w:styleId="NoSpacing">
    <w:name w:val="No Spacing"/>
    <w:uiPriority w:val="1"/>
    <w:qFormat/>
    <w:rsid w:val="004D5E4A"/>
    <w:pPr>
      <w:spacing w:after="0" w:line="240" w:lineRule="auto"/>
    </w:pPr>
  </w:style>
  <w:style w:type="paragraph" w:styleId="BalloonText">
    <w:name w:val="Balloon Text"/>
    <w:basedOn w:val="Normal"/>
    <w:link w:val="BalloonTextChar"/>
    <w:semiHidden/>
    <w:unhideWhenUsed/>
    <w:rsid w:val="009C1400"/>
    <w:rPr>
      <w:rFonts w:ascii="Tahoma" w:hAnsi="Tahoma" w:cs="Tahoma"/>
      <w:sz w:val="16"/>
      <w:szCs w:val="16"/>
    </w:rPr>
  </w:style>
  <w:style w:type="character" w:customStyle="1" w:styleId="BalloonTextChar">
    <w:name w:val="Balloon Text Char"/>
    <w:basedOn w:val="DefaultParagraphFont"/>
    <w:link w:val="BalloonText"/>
    <w:uiPriority w:val="99"/>
    <w:semiHidden/>
    <w:rsid w:val="009C1400"/>
    <w:rPr>
      <w:rFonts w:ascii="Tahoma" w:eastAsia="Times New Roman" w:hAnsi="Tahoma" w:cs="Tahoma"/>
      <w:sz w:val="16"/>
      <w:szCs w:val="16"/>
    </w:rPr>
  </w:style>
  <w:style w:type="paragraph" w:customStyle="1" w:styleId="Level1">
    <w:name w:val="Level 1"/>
    <w:basedOn w:val="Normal"/>
    <w:rsid w:val="00AE25CC"/>
    <w:pPr>
      <w:widowControl w:val="0"/>
      <w:numPr>
        <w:numId w:val="4"/>
      </w:numPr>
      <w:overflowPunct/>
      <w:ind w:hanging="720"/>
      <w:textAlignment w:val="auto"/>
      <w:outlineLvl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654342">
      <w:bodyDiv w:val="1"/>
      <w:marLeft w:val="0"/>
      <w:marRight w:val="0"/>
      <w:marTop w:val="0"/>
      <w:marBottom w:val="0"/>
      <w:divBdr>
        <w:top w:val="none" w:sz="0" w:space="0" w:color="auto"/>
        <w:left w:val="none" w:sz="0" w:space="0" w:color="auto"/>
        <w:bottom w:val="none" w:sz="0" w:space="0" w:color="auto"/>
        <w:right w:val="none" w:sz="0" w:space="0" w:color="auto"/>
      </w:divBdr>
    </w:div>
    <w:div w:id="195169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CFB225.EBB97E1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Textron</Company>
  <LinksUpToDate>false</LinksUpToDate>
  <CharactersWithSpaces>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sirwin</dc:creator>
  <cp:lastModifiedBy>Kim J. Jenkins</cp:lastModifiedBy>
  <cp:revision>5</cp:revision>
  <cp:lastPrinted>2017-09-21T18:16:00Z</cp:lastPrinted>
  <dcterms:created xsi:type="dcterms:W3CDTF">2017-09-21T18:06:00Z</dcterms:created>
  <dcterms:modified xsi:type="dcterms:W3CDTF">2017-09-21T18:35:00Z</dcterms:modified>
</cp:coreProperties>
</file>