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2DE" w:rsidRPr="00A902DE" w:rsidRDefault="00A902DE" w:rsidP="00A902DE">
      <w:pPr>
        <w:shd w:val="clear" w:color="auto" w:fill="FFFFFF"/>
        <w:spacing w:after="0" w:line="240" w:lineRule="auto"/>
        <w:rPr>
          <w:rFonts w:ascii="Arial" w:eastAsia="Times New Roman" w:hAnsi="Arial" w:cs="Arial"/>
          <w:color w:val="000000"/>
          <w:sz w:val="17"/>
          <w:szCs w:val="17"/>
        </w:rPr>
      </w:pPr>
      <w:r w:rsidRPr="00A902DE">
        <w:rPr>
          <w:rFonts w:ascii="Arial" w:eastAsia="Times New Roman" w:hAnsi="Arial" w:cs="Arial"/>
          <w:b/>
          <w:bCs/>
          <w:color w:val="D74B00"/>
          <w:sz w:val="27"/>
          <w:szCs w:val="27"/>
        </w:rPr>
        <w:t>Chief, Office of Institutional Integrity-1700000563</w:t>
      </w:r>
    </w:p>
    <w:p w:rsidR="00A902DE" w:rsidRPr="00A902DE" w:rsidRDefault="00A902DE" w:rsidP="00A902DE">
      <w:pPr>
        <w:shd w:val="clear" w:color="auto" w:fill="FFFFFF"/>
        <w:spacing w:after="0" w:line="240" w:lineRule="auto"/>
        <w:outlineLvl w:val="1"/>
        <w:rPr>
          <w:rFonts w:ascii="Arial" w:eastAsia="Times New Roman" w:hAnsi="Arial" w:cs="Arial"/>
          <w:b/>
          <w:bCs/>
          <w:color w:val="000000"/>
          <w:sz w:val="17"/>
          <w:szCs w:val="17"/>
        </w:rPr>
      </w:pPr>
      <w:r w:rsidRPr="00A902DE">
        <w:rPr>
          <w:rFonts w:ascii="Arial" w:eastAsia="Times New Roman" w:hAnsi="Arial" w:cs="Arial"/>
          <w:b/>
          <w:bCs/>
          <w:color w:val="000000"/>
          <w:sz w:val="20"/>
          <w:szCs w:val="20"/>
        </w:rPr>
        <w:t>Description</w:t>
      </w:r>
    </w:p>
    <w:p w:rsidR="00A902DE" w:rsidRPr="00A902DE" w:rsidRDefault="00A902DE" w:rsidP="00A902DE">
      <w:pPr>
        <w:shd w:val="clear" w:color="auto" w:fill="FFFFFF"/>
        <w:spacing w:after="0" w:line="240" w:lineRule="auto"/>
        <w:rPr>
          <w:rFonts w:ascii="Times New Roman" w:eastAsia="Times New Roman" w:hAnsi="Times New Roman" w:cs="Times New Roman"/>
          <w:sz w:val="20"/>
          <w:szCs w:val="20"/>
        </w:rPr>
      </w:pPr>
      <w:r w:rsidRPr="00A902DE">
        <w:rPr>
          <w:rFonts w:ascii="Arial" w:eastAsia="Times New Roman" w:hAnsi="Arial" w:cs="Arial"/>
          <w:color w:val="000000"/>
          <w:sz w:val="17"/>
          <w:szCs w:val="17"/>
        </w:rPr>
        <w:t> </w:t>
      </w:r>
    </w:p>
    <w:p w:rsidR="00A902DE" w:rsidRPr="00A902DE" w:rsidRDefault="00A902DE" w:rsidP="00A902DE">
      <w:pPr>
        <w:shd w:val="clear" w:color="auto" w:fill="FFFFFF"/>
        <w:spacing w:after="0" w:line="240" w:lineRule="auto"/>
        <w:rPr>
          <w:rFonts w:ascii="Times New Roman" w:eastAsia="Times New Roman" w:hAnsi="Times New Roman" w:cs="Times New Roman"/>
          <w:sz w:val="24"/>
          <w:szCs w:val="24"/>
        </w:rPr>
      </w:pPr>
      <w:r w:rsidRPr="00A902DE">
        <w:rPr>
          <w:rFonts w:ascii="Arial" w:eastAsia="Times New Roman" w:hAnsi="Arial" w:cs="Arial"/>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The </w:t>
      </w:r>
      <w:r w:rsidRPr="00A902DE">
        <w:rPr>
          <w:rFonts w:ascii="Arial" w:eastAsia="Times New Roman" w:hAnsi="Arial" w:cs="Arial"/>
          <w:b/>
          <w:bCs/>
          <w:color w:val="000000"/>
          <w:sz w:val="24"/>
          <w:szCs w:val="24"/>
        </w:rPr>
        <w:t>Inter-American Development Bank</w:t>
      </w:r>
      <w:r w:rsidRPr="00A902DE">
        <w:rPr>
          <w:rFonts w:ascii="Arial" w:eastAsia="Times New Roman" w:hAnsi="Arial" w:cs="Arial"/>
          <w:color w:val="000000"/>
          <w:sz w:val="24"/>
          <w:szCs w:val="24"/>
        </w:rPr>
        <w:t> (IDB), established in 1959, is the largest and leading source of financing for economic, social, and institutional development in Latin America and the Caribbean.</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b/>
          <w:bCs/>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The “IDB Group” includes the Inter-American Development Bank (IDB), the Inter-American Investment Corporation (IIC/”IDB Invest”) which is committed to development through the private sector, and the Multilateral Investment Fund (MIF), an innovation lab for the Group.  Each member has a separate ownership and financial resources.  The IDB and IIC are public international organizations, and the MIF is a fund under the administration of the IDB.  Services of the Office of Institutional Integrity for the IIC and the MIF are performed as authorized by their respective authorities.  Services to the IIC are performed under the framework of a service-level agreement.</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The IDB is based in Washington, D.C. and has 26 offices in the region.  It is seeking an experienced</w:t>
      </w:r>
      <w:r w:rsidRPr="00A902DE">
        <w:rPr>
          <w:rFonts w:ascii="Arial" w:eastAsia="Times New Roman" w:hAnsi="Arial" w:cs="Arial"/>
          <w:b/>
          <w:bCs/>
          <w:color w:val="000000"/>
          <w:sz w:val="24"/>
          <w:szCs w:val="24"/>
        </w:rPr>
        <w:t>, strategic Executive</w:t>
      </w:r>
      <w:r w:rsidRPr="00A902DE">
        <w:rPr>
          <w:rFonts w:ascii="Arial" w:eastAsia="Times New Roman" w:hAnsi="Arial" w:cs="Arial"/>
          <w:color w:val="000000"/>
          <w:sz w:val="24"/>
          <w:szCs w:val="24"/>
        </w:rPr>
        <w:t> for the position of:</w:t>
      </w:r>
    </w:p>
    <w:p w:rsidR="00A902DE" w:rsidRPr="00A902DE" w:rsidRDefault="00A902DE" w:rsidP="00A902DE">
      <w:pPr>
        <w:shd w:val="clear" w:color="auto" w:fill="FFFFFF"/>
        <w:spacing w:after="0" w:line="240" w:lineRule="auto"/>
        <w:jc w:val="center"/>
        <w:rPr>
          <w:rFonts w:ascii="Arial" w:eastAsia="Times New Roman" w:hAnsi="Arial" w:cs="Arial"/>
          <w:color w:val="000000"/>
          <w:sz w:val="20"/>
          <w:szCs w:val="20"/>
        </w:rPr>
      </w:pPr>
      <w:r w:rsidRPr="00A902DE">
        <w:rPr>
          <w:rFonts w:ascii="Arial" w:eastAsia="Times New Roman" w:hAnsi="Arial" w:cs="Arial"/>
          <w:color w:val="000000"/>
          <w:sz w:val="24"/>
          <w:szCs w:val="24"/>
        </w:rPr>
        <w:t> </w:t>
      </w:r>
    </w:p>
    <w:p w:rsidR="00A902DE" w:rsidRPr="00A902DE" w:rsidRDefault="00A902DE" w:rsidP="00A902DE">
      <w:pPr>
        <w:shd w:val="clear" w:color="auto" w:fill="FFFFFF"/>
        <w:spacing w:after="0" w:line="240" w:lineRule="auto"/>
        <w:jc w:val="center"/>
        <w:rPr>
          <w:rFonts w:ascii="Arial" w:eastAsia="Times New Roman" w:hAnsi="Arial" w:cs="Arial"/>
          <w:color w:val="000000"/>
          <w:sz w:val="20"/>
          <w:szCs w:val="20"/>
        </w:rPr>
      </w:pPr>
      <w:r w:rsidRPr="00A902DE">
        <w:rPr>
          <w:rFonts w:ascii="Arial" w:eastAsia="Times New Roman" w:hAnsi="Arial" w:cs="Arial"/>
          <w:b/>
          <w:bCs/>
          <w:color w:val="000000"/>
          <w:sz w:val="24"/>
          <w:szCs w:val="24"/>
        </w:rPr>
        <w:t>Chief, Office of Institutional Integrity</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b/>
          <w:bCs/>
          <w:color w:val="000000"/>
          <w:sz w:val="24"/>
          <w:szCs w:val="24"/>
        </w:rPr>
        <w:t> </w:t>
      </w:r>
      <w:r w:rsidRPr="00A902DE">
        <w:rPr>
          <w:rFonts w:ascii="Arial" w:eastAsia="Times New Roman" w:hAnsi="Arial" w:cs="Arial"/>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The mandate of the Office of Institutional Integrity (OII) consists of:</w:t>
      </w:r>
    </w:p>
    <w:p w:rsidR="00A902DE" w:rsidRPr="00A902DE" w:rsidRDefault="00A902DE" w:rsidP="00A902DE">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the detection, investigation, and prevention of prohibited practices in IDB Group-financed activities.</w:t>
      </w:r>
    </w:p>
    <w:p w:rsidR="00A902DE" w:rsidRPr="00A902DE" w:rsidRDefault="00A902DE" w:rsidP="00A902DE">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advice on integrity issues to the Office of the Presidency, the IDB Group's senior management, the operational and fiduciary units of the IDB Group, including units responsible for risk management and internal controls, Bank management committees, and the Audit Committee and Committee of the Board of Executive Directors of the IDB and IIC Boards of Executive Directors, respectively.</w:t>
      </w:r>
    </w:p>
    <w:p w:rsidR="00A902DE" w:rsidRPr="00A902DE" w:rsidRDefault="00A902DE" w:rsidP="00A902DE">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 xml:space="preserve">support to project teams in the IDB Group's non-sovereign and sovereign guaranteed operations </w:t>
      </w:r>
      <w:proofErr w:type="gramStart"/>
      <w:r w:rsidRPr="00A902DE">
        <w:rPr>
          <w:rFonts w:ascii="Arial" w:eastAsia="Times New Roman" w:hAnsi="Arial" w:cs="Arial"/>
          <w:color w:val="000000"/>
          <w:sz w:val="24"/>
          <w:szCs w:val="24"/>
        </w:rPr>
        <w:t>in order to</w:t>
      </w:r>
      <w:proofErr w:type="gramEnd"/>
      <w:r w:rsidRPr="00A902DE">
        <w:rPr>
          <w:rFonts w:ascii="Arial" w:eastAsia="Times New Roman" w:hAnsi="Arial" w:cs="Arial"/>
          <w:color w:val="000000"/>
          <w:sz w:val="24"/>
          <w:szCs w:val="24"/>
        </w:rPr>
        <w:t xml:space="preserve"> minimize integrity and reputational risk.  OII advice may include recommendations on improvements to mechanisms, practices, regulations and policies that enhance the integrity of IDB Group operations, as well as assistance in implementing measures to identify and prevent the risk of prohibited practices.</w:t>
      </w:r>
    </w:p>
    <w:p w:rsidR="00A902DE" w:rsidRPr="00A902DE" w:rsidRDefault="00A902DE" w:rsidP="00A902DE">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training, outreach, and capacity-building for staff to manage integrity risk in IDB Group operations, as an important component of the defense function is prevention.</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 xml:space="preserve">As an independent advisory office, the Office of Institutional Integrity (OII) plays a key role in the fulfillment of the IDB Group's fiduciary duties to its shareholders and donors, by raising awareness and devising and implementing practical actions and tools to address fraud and corruption and other violations of the IDB Group's standards of institutional integrity ("prohibited practices") in IDB Group-financed activities. The OII is responsible for integrating anti-corruption work into IDB Group-financed projects in Latin </w:t>
      </w:r>
      <w:r w:rsidRPr="00A902DE">
        <w:rPr>
          <w:rFonts w:ascii="Arial" w:eastAsia="Times New Roman" w:hAnsi="Arial" w:cs="Arial"/>
          <w:color w:val="000000"/>
          <w:sz w:val="24"/>
          <w:szCs w:val="24"/>
        </w:rPr>
        <w:lastRenderedPageBreak/>
        <w:t>American and the Caribbean.  An increased focus on prevention, education, and compliance is an important area of anti-corruption work.</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Together with the Case Officer and the Sanctions Committee and its Secretary, the OII is a key component of the IDB Group's sanctions system. The OII liaises with its counterparts at International Financial Institutions that agreed on the Uniform Framework for Preventing and Combating Fraud and Corruption, to work towards the establishment of a unified and harmonized approach to combat corruption in the activities and operations of such institutions. Additionally, the OII works closely with other IDB Group units with operational and fiduciary responsibilities and coordinates with the Ethics Officer on fraud and corruption matters related to IDB Group personnel.</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 xml:space="preserve">OII operates under the supervision of a Chief, who is responsible for managing the OII and ensuring it fulfills its role.  The OII Chief sets the standard of excellence in the delivery of integrity services within the IDB Group. S/he maintains strong partnerships with the IDB Group governance functions </w:t>
      </w:r>
      <w:proofErr w:type="gramStart"/>
      <w:r w:rsidRPr="00A902DE">
        <w:rPr>
          <w:rFonts w:ascii="Arial" w:eastAsia="Times New Roman" w:hAnsi="Arial" w:cs="Arial"/>
          <w:color w:val="000000"/>
          <w:sz w:val="24"/>
          <w:szCs w:val="24"/>
        </w:rPr>
        <w:t>in order to</w:t>
      </w:r>
      <w:proofErr w:type="gramEnd"/>
      <w:r w:rsidRPr="00A902DE">
        <w:rPr>
          <w:rFonts w:ascii="Arial" w:eastAsia="Times New Roman" w:hAnsi="Arial" w:cs="Arial"/>
          <w:color w:val="000000"/>
          <w:sz w:val="24"/>
          <w:szCs w:val="24"/>
        </w:rPr>
        <w:t xml:space="preserve"> provide consistent and effective institutional integrity support to stakeholders, and strives to establish the IDB Group as a leader among similarly-situated institutions in the area of preventing and investigating fraud and corruption.</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 xml:space="preserve">The OII Chief is also responsible for leading IDB Group efforts in identifying the causes for fraud and corruption in IDB Group-financed activities, designing strategies to prevent it, organizing and supporting outreach activities, and providing advice to sustain the integrity of the IDB Group's operations, including through support to those IDB Group units responsible for conducting integrity due diligence </w:t>
      </w:r>
      <w:proofErr w:type="gramStart"/>
      <w:r w:rsidRPr="00A902DE">
        <w:rPr>
          <w:rFonts w:ascii="Arial" w:eastAsia="Times New Roman" w:hAnsi="Arial" w:cs="Arial"/>
          <w:color w:val="000000"/>
          <w:sz w:val="24"/>
          <w:szCs w:val="24"/>
        </w:rPr>
        <w:t>in connection with</w:t>
      </w:r>
      <w:proofErr w:type="gramEnd"/>
      <w:r w:rsidRPr="00A902DE">
        <w:rPr>
          <w:rFonts w:ascii="Arial" w:eastAsia="Times New Roman" w:hAnsi="Arial" w:cs="Arial"/>
          <w:color w:val="000000"/>
          <w:sz w:val="24"/>
          <w:szCs w:val="24"/>
        </w:rPr>
        <w:t xml:space="preserve"> private sector financing. This includes support in the identification of potential integrity and reputational risks, such as information related to politically-exposed persons and the identity of business owners who are potential customers, the review and assessment of anti-money laundering policies and procedures, and the adequacy of "know your customer" information when dealing with a financial institution, as well as the assessment of such risk and the design of mitigating measures.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The IDB is looking for an experienced, strategic Executive with:</w:t>
      </w:r>
    </w:p>
    <w:p w:rsidR="00A902DE" w:rsidRPr="00A902DE" w:rsidRDefault="00A902DE" w:rsidP="00A902DE">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b/>
          <w:bCs/>
          <w:color w:val="000000"/>
          <w:sz w:val="24"/>
          <w:szCs w:val="24"/>
        </w:rPr>
        <w:t>unquestionable integrity and the highest ethical standards;</w:t>
      </w:r>
    </w:p>
    <w:p w:rsidR="00A902DE" w:rsidRPr="00A902DE" w:rsidRDefault="00A902DE" w:rsidP="00A902DE">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a </w:t>
      </w:r>
      <w:r w:rsidRPr="00A902DE">
        <w:rPr>
          <w:rFonts w:ascii="Arial" w:eastAsia="Times New Roman" w:hAnsi="Arial" w:cs="Arial"/>
          <w:b/>
          <w:bCs/>
          <w:color w:val="000000"/>
          <w:sz w:val="24"/>
          <w:szCs w:val="24"/>
        </w:rPr>
        <w:t>strong technical background</w:t>
      </w:r>
      <w:r w:rsidRPr="00A902DE">
        <w:rPr>
          <w:rFonts w:ascii="Arial" w:eastAsia="Times New Roman" w:hAnsi="Arial" w:cs="Arial"/>
          <w:color w:val="000000"/>
          <w:sz w:val="24"/>
          <w:szCs w:val="24"/>
        </w:rPr>
        <w:t> and expertise/knowledge of fraud and corruption prevention and combat;</w:t>
      </w:r>
    </w:p>
    <w:p w:rsidR="00A902DE" w:rsidRPr="00A902DE" w:rsidRDefault="00A902DE" w:rsidP="00A902DE">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strong organizational and </w:t>
      </w:r>
      <w:r w:rsidRPr="00A902DE">
        <w:rPr>
          <w:rFonts w:ascii="Arial" w:eastAsia="Times New Roman" w:hAnsi="Arial" w:cs="Arial"/>
          <w:b/>
          <w:bCs/>
          <w:color w:val="000000"/>
          <w:sz w:val="24"/>
          <w:szCs w:val="24"/>
        </w:rPr>
        <w:t>analytical ability</w:t>
      </w:r>
      <w:r w:rsidRPr="00A902DE">
        <w:rPr>
          <w:rFonts w:ascii="Arial" w:eastAsia="Times New Roman" w:hAnsi="Arial" w:cs="Arial"/>
          <w:color w:val="000000"/>
          <w:sz w:val="24"/>
          <w:szCs w:val="24"/>
        </w:rPr>
        <w:t>;</w:t>
      </w:r>
    </w:p>
    <w:p w:rsidR="00A902DE" w:rsidRPr="00A902DE" w:rsidRDefault="00A902DE" w:rsidP="00A902DE">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top management experience--</w:t>
      </w:r>
      <w:r w:rsidRPr="00A902DE">
        <w:rPr>
          <w:rFonts w:ascii="Arial" w:eastAsia="Times New Roman" w:hAnsi="Arial" w:cs="Arial"/>
          <w:b/>
          <w:bCs/>
          <w:color w:val="000000"/>
          <w:sz w:val="24"/>
          <w:szCs w:val="24"/>
        </w:rPr>
        <w:t>an outstanding people manager</w:t>
      </w:r>
      <w:r w:rsidRPr="00A902DE">
        <w:rPr>
          <w:rFonts w:ascii="Arial" w:eastAsia="Times New Roman" w:hAnsi="Arial" w:cs="Arial"/>
          <w:color w:val="000000"/>
          <w:sz w:val="24"/>
          <w:szCs w:val="24"/>
        </w:rPr>
        <w:t> who models inclusive behaviors and promotes diversity, efficiently managing resources;</w:t>
      </w:r>
    </w:p>
    <w:p w:rsidR="00A902DE" w:rsidRPr="00A902DE" w:rsidRDefault="00A902DE" w:rsidP="00A902DE">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b/>
          <w:bCs/>
          <w:color w:val="000000"/>
          <w:sz w:val="24"/>
          <w:szCs w:val="24"/>
        </w:rPr>
        <w:t>passion for </w:t>
      </w:r>
      <w:r w:rsidRPr="00A902DE">
        <w:rPr>
          <w:rFonts w:ascii="Arial" w:eastAsia="Times New Roman" w:hAnsi="Arial" w:cs="Arial"/>
          <w:color w:val="000000"/>
          <w:sz w:val="24"/>
          <w:szCs w:val="24"/>
        </w:rPr>
        <w:t>contributing to the</w:t>
      </w:r>
      <w:r w:rsidRPr="00A902DE">
        <w:rPr>
          <w:rFonts w:ascii="Arial" w:eastAsia="Times New Roman" w:hAnsi="Arial" w:cs="Arial"/>
          <w:b/>
          <w:bCs/>
          <w:color w:val="000000"/>
          <w:sz w:val="24"/>
          <w:szCs w:val="24"/>
        </w:rPr>
        <w:t> development </w:t>
      </w:r>
      <w:r w:rsidRPr="00A902DE">
        <w:rPr>
          <w:rFonts w:ascii="Arial" w:eastAsia="Times New Roman" w:hAnsi="Arial" w:cs="Arial"/>
          <w:color w:val="000000"/>
          <w:sz w:val="24"/>
          <w:szCs w:val="24"/>
        </w:rPr>
        <w:t>of Latin America and the Caribbean;</w:t>
      </w:r>
    </w:p>
    <w:p w:rsidR="00A902DE" w:rsidRPr="00A902DE" w:rsidRDefault="00A902DE" w:rsidP="00A902DE">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b/>
          <w:bCs/>
          <w:color w:val="000000"/>
          <w:sz w:val="24"/>
          <w:szCs w:val="24"/>
        </w:rPr>
        <w:t>effective and proactive communications skills</w:t>
      </w:r>
      <w:r w:rsidRPr="00A902DE">
        <w:rPr>
          <w:rFonts w:ascii="Arial" w:eastAsia="Times New Roman" w:hAnsi="Arial" w:cs="Arial"/>
          <w:color w:val="000000"/>
          <w:sz w:val="24"/>
          <w:szCs w:val="24"/>
        </w:rPr>
        <w:t> and the ability to clearly explain complex conceptual information in an easily understood manner; </w:t>
      </w:r>
    </w:p>
    <w:p w:rsidR="00A902DE" w:rsidRPr="00A902DE" w:rsidRDefault="00A902DE" w:rsidP="00A902DE">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b/>
          <w:bCs/>
          <w:color w:val="000000"/>
          <w:sz w:val="24"/>
          <w:szCs w:val="24"/>
        </w:rPr>
        <w:t>collaborative</w:t>
      </w:r>
      <w:r w:rsidRPr="00A902DE">
        <w:rPr>
          <w:rFonts w:ascii="Arial" w:eastAsia="Times New Roman" w:hAnsi="Arial" w:cs="Arial"/>
          <w:color w:val="000000"/>
          <w:sz w:val="24"/>
          <w:szCs w:val="24"/>
        </w:rPr>
        <w:t> attitude; ability to work in close coordination with other IDB Group units;</w:t>
      </w:r>
    </w:p>
    <w:p w:rsidR="00A902DE" w:rsidRPr="00A902DE" w:rsidRDefault="00A902DE" w:rsidP="00A902DE">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b/>
          <w:bCs/>
          <w:color w:val="000000"/>
          <w:sz w:val="24"/>
          <w:szCs w:val="24"/>
        </w:rPr>
        <w:lastRenderedPageBreak/>
        <w:t>solid interpersonal skills</w:t>
      </w:r>
      <w:r w:rsidRPr="00A902DE">
        <w:rPr>
          <w:rFonts w:ascii="Arial" w:eastAsia="Times New Roman" w:hAnsi="Arial" w:cs="Arial"/>
          <w:color w:val="000000"/>
          <w:sz w:val="24"/>
          <w:szCs w:val="24"/>
        </w:rPr>
        <w:t>;</w:t>
      </w:r>
    </w:p>
    <w:p w:rsidR="00A902DE" w:rsidRPr="00A902DE" w:rsidRDefault="00A902DE" w:rsidP="00A902DE">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b/>
          <w:bCs/>
          <w:color w:val="000000"/>
          <w:sz w:val="24"/>
          <w:szCs w:val="24"/>
        </w:rPr>
        <w:t>sound judgment, </w:t>
      </w:r>
      <w:r w:rsidRPr="00A902DE">
        <w:rPr>
          <w:rFonts w:ascii="Arial" w:eastAsia="Times New Roman" w:hAnsi="Arial" w:cs="Arial"/>
          <w:color w:val="000000"/>
          <w:sz w:val="24"/>
          <w:szCs w:val="24"/>
        </w:rPr>
        <w:t>and the ability to </w:t>
      </w:r>
      <w:r w:rsidRPr="00A902DE">
        <w:rPr>
          <w:rFonts w:ascii="Arial" w:eastAsia="Times New Roman" w:hAnsi="Arial" w:cs="Arial"/>
          <w:b/>
          <w:bCs/>
          <w:color w:val="000000"/>
          <w:sz w:val="24"/>
          <w:szCs w:val="24"/>
        </w:rPr>
        <w:t>develop innovative approaches</w:t>
      </w:r>
      <w:r w:rsidRPr="00A902DE">
        <w:rPr>
          <w:rFonts w:ascii="Arial" w:eastAsia="Times New Roman" w:hAnsi="Arial" w:cs="Arial"/>
          <w:color w:val="000000"/>
          <w:sz w:val="24"/>
          <w:szCs w:val="24"/>
        </w:rPr>
        <w:t>; and</w:t>
      </w:r>
    </w:p>
    <w:p w:rsidR="00A902DE" w:rsidRPr="00A902DE" w:rsidRDefault="00A902DE" w:rsidP="00A902DE">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b/>
          <w:bCs/>
          <w:color w:val="000000"/>
          <w:sz w:val="24"/>
          <w:szCs w:val="24"/>
        </w:rPr>
        <w:t>change management experience</w:t>
      </w:r>
      <w:r w:rsidRPr="00A902DE">
        <w:rPr>
          <w:rFonts w:ascii="Arial" w:eastAsia="Times New Roman" w:hAnsi="Arial" w:cs="Arial"/>
          <w:color w:val="000000"/>
          <w:sz w:val="24"/>
          <w:szCs w:val="24"/>
        </w:rPr>
        <w:t> in a complex organization(s).</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b/>
          <w:bCs/>
          <w:color w:val="000000"/>
          <w:sz w:val="24"/>
          <w:szCs w:val="24"/>
        </w:rPr>
        <w:t>FUNCTIONAL RELATIONSHIPS:</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The OII Chief is an IDB staff member and reports directly to the Office of the Presidency and to the Audit Committee of the IDB Board of Executive Directors.  Periodically, the OII Chief meets with the Audit Committee and Committee of the Board of Executive Directors of the IDB and IIC Boards of Executive Directors, respectively, to provide information necessary for the Committees to discharge their responsibilities.  The OII Chief's appointment shall be for a fixed-term of 5 years, with the possibility of eligibility for renewal for a second 5-year term.</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The OII Chief is subject to an annual performance review and evaluation.</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The functions to be carried out will be limited to performing the position of the Chief of the Office of Institutional Integrity.  After her/his service as OII Chief, she/he will not be eligible for employment at the IDB or IIC in any capacity.</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Post of duty:  </w:t>
      </w:r>
      <w:r w:rsidRPr="00A902DE">
        <w:rPr>
          <w:rFonts w:ascii="Arial" w:eastAsia="Times New Roman" w:hAnsi="Arial" w:cs="Arial"/>
          <w:b/>
          <w:bCs/>
          <w:color w:val="000000"/>
          <w:sz w:val="24"/>
          <w:szCs w:val="24"/>
        </w:rPr>
        <w:t>Washington, D.C.</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b/>
          <w:bCs/>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b/>
          <w:bCs/>
          <w:color w:val="000000"/>
          <w:sz w:val="24"/>
          <w:szCs w:val="24"/>
        </w:rPr>
        <w:t>KEY RESPONSIBILITIES:</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Directing a team of approximately 12 full-time staff members in Washington, D.C. plus approximately 10 complementary contractual staff, his/her specific responsibilities include:</w:t>
      </w:r>
    </w:p>
    <w:p w:rsidR="00A902DE" w:rsidRPr="00A902DE" w:rsidRDefault="00A902DE" w:rsidP="00A902DE">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Provide executive direction and establish accountability standards for decision-making and performance within the OII.</w:t>
      </w:r>
    </w:p>
    <w:p w:rsidR="00A902DE" w:rsidRPr="00A902DE" w:rsidRDefault="00A902DE" w:rsidP="00A902DE">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 xml:space="preserve">Plan, develop, and implement effective operations of the OII. Establish the long-term strategic direction, objectives and case management plans for the OII in coordination with the other parts of the sanctions system. Implement the approved plan, utilizing outside resources, where appropriate (i.e. other Bank units, </w:t>
      </w:r>
      <w:proofErr w:type="spellStart"/>
      <w:r w:rsidRPr="00A902DE">
        <w:rPr>
          <w:rFonts w:ascii="Arial" w:eastAsia="Times New Roman" w:hAnsi="Arial" w:cs="Arial"/>
          <w:color w:val="000000"/>
          <w:sz w:val="24"/>
          <w:szCs w:val="24"/>
        </w:rPr>
        <w:t>contractuals</w:t>
      </w:r>
      <w:proofErr w:type="spellEnd"/>
      <w:r w:rsidRPr="00A902DE">
        <w:rPr>
          <w:rFonts w:ascii="Arial" w:eastAsia="Times New Roman" w:hAnsi="Arial" w:cs="Arial"/>
          <w:color w:val="000000"/>
          <w:sz w:val="24"/>
          <w:szCs w:val="24"/>
        </w:rPr>
        <w:t>, etc.) and ensuring that both the preventive and investigative teams and their activities are effective and cost-efficient.</w:t>
      </w:r>
    </w:p>
    <w:p w:rsidR="00A902DE" w:rsidRPr="00A902DE" w:rsidRDefault="00A902DE" w:rsidP="00A902DE">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 xml:space="preserve">Implement best international practices for the prevention, detection, and investigation of fraud and corruption. Coordinate with other actors of the IDB Group sanctions system and with OII's counterparts at other International Financial Institutions, the development of procedures governing the process of anti-corruption investigation and other remedies applied </w:t>
      </w:r>
      <w:proofErr w:type="gramStart"/>
      <w:r w:rsidRPr="00A902DE">
        <w:rPr>
          <w:rFonts w:ascii="Arial" w:eastAsia="Times New Roman" w:hAnsi="Arial" w:cs="Arial"/>
          <w:color w:val="000000"/>
          <w:sz w:val="24"/>
          <w:szCs w:val="24"/>
        </w:rPr>
        <w:t>as a result of</w:t>
      </w:r>
      <w:proofErr w:type="gramEnd"/>
      <w:r w:rsidRPr="00A902DE">
        <w:rPr>
          <w:rFonts w:ascii="Arial" w:eastAsia="Times New Roman" w:hAnsi="Arial" w:cs="Arial"/>
          <w:color w:val="000000"/>
          <w:sz w:val="24"/>
          <w:szCs w:val="24"/>
        </w:rPr>
        <w:t xml:space="preserve"> investigative findings, thus working to enhance the integrity of IDB Group operations and mitigate any integrity and reputational risks.</w:t>
      </w:r>
    </w:p>
    <w:p w:rsidR="00A902DE" w:rsidRPr="00A902DE" w:rsidRDefault="00A902DE" w:rsidP="00A902DE">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Inform the development of policies, procedures and guidelines related to anti-corruption and governance strengthening in the design and execution of IDB Group-financed activities.</w:t>
      </w:r>
    </w:p>
    <w:p w:rsidR="00A902DE" w:rsidRPr="00A902DE" w:rsidRDefault="00A902DE" w:rsidP="00A902DE">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 xml:space="preserve">Regularly meet with the Office of the Presidency and the respective Audit Committee or Committee of the Board of Executive Directors and provide </w:t>
      </w:r>
      <w:r w:rsidRPr="00A902DE">
        <w:rPr>
          <w:rFonts w:ascii="Arial" w:eastAsia="Times New Roman" w:hAnsi="Arial" w:cs="Arial"/>
          <w:color w:val="000000"/>
          <w:sz w:val="24"/>
          <w:szCs w:val="24"/>
        </w:rPr>
        <w:lastRenderedPageBreak/>
        <w:t xml:space="preserve">information that will assist in the proper discharge of their fiduciary responsibilities. Provide advice and recommendations to Management and these Committees on the appropriate actions to be taken </w:t>
      </w:r>
      <w:proofErr w:type="gramStart"/>
      <w:r w:rsidRPr="00A902DE">
        <w:rPr>
          <w:rFonts w:ascii="Arial" w:eastAsia="Times New Roman" w:hAnsi="Arial" w:cs="Arial"/>
          <w:color w:val="000000"/>
          <w:sz w:val="24"/>
          <w:szCs w:val="24"/>
        </w:rPr>
        <w:t>as a result of</w:t>
      </w:r>
      <w:proofErr w:type="gramEnd"/>
      <w:r w:rsidRPr="00A902DE">
        <w:rPr>
          <w:rFonts w:ascii="Arial" w:eastAsia="Times New Roman" w:hAnsi="Arial" w:cs="Arial"/>
          <w:color w:val="000000"/>
          <w:sz w:val="24"/>
          <w:szCs w:val="24"/>
        </w:rPr>
        <w:t xml:space="preserve"> investigative findings and preventive activities.   </w:t>
      </w:r>
    </w:p>
    <w:p w:rsidR="00A902DE" w:rsidRPr="00A902DE" w:rsidRDefault="00A902DE" w:rsidP="00A902DE">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Regularly report to the Board on efforts to prevent fraud, corruption, and other prohibited activities, in conjunction with other members of the IDB Group.</w:t>
      </w:r>
    </w:p>
    <w:p w:rsidR="00A902DE" w:rsidRPr="00A902DE" w:rsidRDefault="00A902DE" w:rsidP="00A902DE">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Partner with executive management across the IDB Group regarding emerging issues and services required from or provided by the OII.  Coordinate with the different </w:t>
      </w:r>
      <w:hyperlink r:id="rId5" w:history="1">
        <w:r w:rsidRPr="00A902DE">
          <w:rPr>
            <w:rFonts w:ascii="Arial" w:eastAsia="Times New Roman" w:hAnsi="Arial" w:cs="Arial"/>
            <w:color w:val="0000FF"/>
            <w:sz w:val="24"/>
            <w:szCs w:val="24"/>
            <w:u w:val="single"/>
            <w:shd w:val="clear" w:color="auto" w:fill="FFFFFF"/>
          </w:rPr>
          <w:t>Oversight and Risk Management/Internal Control Areas</w:t>
        </w:r>
      </w:hyperlink>
      <w:r w:rsidRPr="00A902DE">
        <w:rPr>
          <w:rFonts w:ascii="Arial" w:eastAsia="Times New Roman" w:hAnsi="Arial" w:cs="Arial"/>
          <w:color w:val="000000"/>
          <w:sz w:val="24"/>
          <w:szCs w:val="24"/>
          <w:shd w:val="clear" w:color="auto" w:fill="FFFFFF"/>
        </w:rPr>
        <w:t xml:space="preserve"> (please press </w:t>
      </w:r>
      <w:proofErr w:type="spellStart"/>
      <w:r w:rsidRPr="00A902DE">
        <w:rPr>
          <w:rFonts w:ascii="Arial" w:eastAsia="Times New Roman" w:hAnsi="Arial" w:cs="Arial"/>
          <w:color w:val="000000"/>
          <w:sz w:val="24"/>
          <w:szCs w:val="24"/>
          <w:shd w:val="clear" w:color="auto" w:fill="FFFFFF"/>
        </w:rPr>
        <w:t>Control+Click</w:t>
      </w:r>
      <w:proofErr w:type="spellEnd"/>
      <w:r w:rsidRPr="00A902DE">
        <w:rPr>
          <w:rFonts w:ascii="Arial" w:eastAsia="Times New Roman" w:hAnsi="Arial" w:cs="Arial"/>
          <w:color w:val="000000"/>
          <w:sz w:val="24"/>
          <w:szCs w:val="24"/>
          <w:shd w:val="clear" w:color="auto" w:fill="FFFFFF"/>
        </w:rPr>
        <w:t xml:space="preserve"> to </w:t>
      </w:r>
      <w:proofErr w:type="spellStart"/>
      <w:r w:rsidRPr="00A902DE">
        <w:rPr>
          <w:rFonts w:ascii="Arial" w:eastAsia="Times New Roman" w:hAnsi="Arial" w:cs="Arial"/>
          <w:color w:val="000000"/>
          <w:sz w:val="24"/>
          <w:szCs w:val="24"/>
          <w:shd w:val="clear" w:color="auto" w:fill="FFFFFF"/>
        </w:rPr>
        <w:t>acces</w:t>
      </w:r>
      <w:proofErr w:type="spellEnd"/>
      <w:r w:rsidRPr="00A902DE">
        <w:rPr>
          <w:rFonts w:ascii="Arial" w:eastAsia="Times New Roman" w:hAnsi="Arial" w:cs="Arial"/>
          <w:color w:val="000000"/>
          <w:sz w:val="24"/>
          <w:szCs w:val="24"/>
          <w:shd w:val="clear" w:color="auto" w:fill="FFFFFF"/>
        </w:rPr>
        <w:t xml:space="preserve"> to the link)</w:t>
      </w:r>
      <w:r w:rsidRPr="00A902DE">
        <w:rPr>
          <w:rFonts w:ascii="Arial" w:eastAsia="Times New Roman" w:hAnsi="Arial" w:cs="Arial"/>
          <w:color w:val="000000"/>
          <w:sz w:val="24"/>
          <w:szCs w:val="24"/>
        </w:rPr>
        <w:t>, with a view to managing resources efficiently.</w:t>
      </w:r>
    </w:p>
    <w:p w:rsidR="00A902DE" w:rsidRPr="00A902DE" w:rsidRDefault="00A902DE" w:rsidP="00A902DE">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Support the development and implementation of anti-corruption prevention and training plans, together with the corresponding Bank units.</w:t>
      </w:r>
    </w:p>
    <w:p w:rsidR="00A902DE" w:rsidRPr="00A902DE" w:rsidRDefault="00A902DE" w:rsidP="00A902DE">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Direct outreach, training and dissemination of lessons learned from investigative results to IDB Group staff and relevant external parties, increasing awareness of the mechanisms designed to promote integrity and prevent the occurrence of prohibited practices.</w:t>
      </w:r>
    </w:p>
    <w:p w:rsidR="00A902DE" w:rsidRPr="00A902DE" w:rsidRDefault="00A902DE" w:rsidP="00A902DE">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Attract, retain, and lead a cohesive team of professionals who possess outstanding knowledge, experience, ethics and integrity.   Manage and assess staff responsible for qualitative and quantitative success of the core investigation programs.  </w:t>
      </w:r>
    </w:p>
    <w:p w:rsidR="00A902DE" w:rsidRPr="00A902DE" w:rsidRDefault="00A902DE" w:rsidP="00A902DE">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Prepare operational and salary budgets and monitor expenses relative to budget projections. </w:t>
      </w:r>
    </w:p>
    <w:p w:rsidR="00A902DE" w:rsidRPr="00A902DE" w:rsidRDefault="00A902DE" w:rsidP="00A902DE">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Keep well-informed of significant changes to business activities, organizational structure, systems, policies within the IDB Group, and the external environment that impacts it.</w:t>
      </w:r>
    </w:p>
    <w:p w:rsidR="00A902DE" w:rsidRPr="00A902DE" w:rsidRDefault="00A902DE" w:rsidP="00A902DE">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Ensure that OII is performing its work in accordance with established professional standards.</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 </w:t>
      </w:r>
    </w:p>
    <w:p w:rsidR="00A902DE" w:rsidRPr="00A902DE" w:rsidRDefault="00A902DE" w:rsidP="00A902DE">
      <w:pPr>
        <w:shd w:val="clear" w:color="auto" w:fill="FFFFFF"/>
        <w:spacing w:after="0" w:line="240" w:lineRule="auto"/>
        <w:outlineLvl w:val="1"/>
        <w:rPr>
          <w:rFonts w:ascii="Arial" w:eastAsia="Times New Roman" w:hAnsi="Arial" w:cs="Arial"/>
          <w:b/>
          <w:bCs/>
          <w:color w:val="000000"/>
          <w:sz w:val="17"/>
          <w:szCs w:val="17"/>
        </w:rPr>
      </w:pPr>
      <w:r w:rsidRPr="00A902DE">
        <w:rPr>
          <w:rFonts w:ascii="Arial" w:eastAsia="Times New Roman" w:hAnsi="Arial" w:cs="Arial"/>
          <w:b/>
          <w:bCs/>
          <w:color w:val="000000"/>
          <w:sz w:val="20"/>
          <w:szCs w:val="20"/>
        </w:rPr>
        <w:t>Qualifications</w:t>
      </w:r>
    </w:p>
    <w:p w:rsidR="00A902DE" w:rsidRPr="00A902DE" w:rsidRDefault="00A902DE" w:rsidP="00A902DE">
      <w:pPr>
        <w:shd w:val="clear" w:color="auto" w:fill="FFFFFF"/>
        <w:spacing w:after="0" w:line="240" w:lineRule="auto"/>
        <w:rPr>
          <w:rFonts w:ascii="Times New Roman" w:eastAsia="Times New Roman" w:hAnsi="Times New Roman" w:cs="Times New Roman"/>
          <w:sz w:val="20"/>
          <w:szCs w:val="20"/>
        </w:rPr>
      </w:pPr>
      <w:r w:rsidRPr="00A902DE">
        <w:rPr>
          <w:rFonts w:ascii="Arial" w:eastAsia="Times New Roman" w:hAnsi="Arial" w:cs="Arial"/>
          <w:color w:val="000000"/>
          <w:sz w:val="17"/>
          <w:szCs w:val="17"/>
        </w:rPr>
        <w:t> </w:t>
      </w:r>
    </w:p>
    <w:p w:rsidR="00A902DE" w:rsidRPr="00A902DE" w:rsidRDefault="00A902DE" w:rsidP="00A902DE">
      <w:pPr>
        <w:shd w:val="clear" w:color="auto" w:fill="FFFFFF"/>
        <w:spacing w:after="0" w:line="240" w:lineRule="auto"/>
        <w:rPr>
          <w:rFonts w:ascii="Times New Roman" w:eastAsia="Times New Roman" w:hAnsi="Times New Roman" w:cs="Times New Roman"/>
          <w:sz w:val="24"/>
          <w:szCs w:val="24"/>
        </w:rPr>
      </w:pPr>
      <w:r w:rsidRPr="00A902DE">
        <w:rPr>
          <w:rFonts w:ascii="Arial" w:eastAsia="Times New Roman" w:hAnsi="Arial" w:cs="Arial"/>
          <w:b/>
          <w:bCs/>
          <w:color w:val="000000"/>
          <w:sz w:val="24"/>
          <w:szCs w:val="24"/>
        </w:rPr>
        <w:t>QUALIFICATIONS:  EDUCATION AND PROFESSIONAL REQUIREMENTS:</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The successful candidate should have an active interest in the activities of the IDB Group, its mission, services and related control structure, practices and standards, and be recognized for his/her integrity and effectiveness in fighting corruption.</w:t>
      </w:r>
    </w:p>
    <w:p w:rsidR="00A902DE" w:rsidRPr="00A902DE" w:rsidRDefault="00A902DE" w:rsidP="00A902DE">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The successful candidate must be a recognized expert with excellent stature and standing in the field and in the relevant professional communities, as evidenced </w:t>
      </w:r>
      <w:r w:rsidRPr="00A902DE">
        <w:rPr>
          <w:rFonts w:ascii="Arial" w:eastAsia="Times New Roman" w:hAnsi="Arial" w:cs="Arial"/>
          <w:b/>
          <w:bCs/>
          <w:color w:val="000000"/>
          <w:sz w:val="24"/>
          <w:szCs w:val="24"/>
        </w:rPr>
        <w:t>by a proven track record of 12+ years of</w:t>
      </w:r>
      <w:r w:rsidRPr="00A902DE">
        <w:rPr>
          <w:rFonts w:ascii="Arial" w:eastAsia="Times New Roman" w:hAnsi="Arial" w:cs="Arial"/>
          <w:color w:val="000000"/>
          <w:sz w:val="24"/>
          <w:szCs w:val="24"/>
        </w:rPr>
        <w:t> relevant experience with key anti-corruption agents in government or civil society, having contributed to the design, development and implementation of relevant policy reform and the strengthening of good governance and/or managing and delivering best practice investigative and preventive services in or for governments or large, complex organizations.    </w:t>
      </w:r>
    </w:p>
    <w:p w:rsidR="00A902DE" w:rsidRPr="00A902DE" w:rsidRDefault="00A902DE" w:rsidP="00A902DE">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 xml:space="preserve">Working knowledge of international standards, policies, and mechanisms to effectively reduce the risk of fraud and corruption and promote transparency and accountability. Comprehensive knowledge of investigative practices, procedures </w:t>
      </w:r>
      <w:r w:rsidRPr="00A902DE">
        <w:rPr>
          <w:rFonts w:ascii="Arial" w:eastAsia="Times New Roman" w:hAnsi="Arial" w:cs="Arial"/>
          <w:color w:val="000000"/>
          <w:sz w:val="24"/>
          <w:szCs w:val="24"/>
        </w:rPr>
        <w:lastRenderedPageBreak/>
        <w:t>and principles, sufficient to interpret and analyze complex concepts and apply these in innovative ways.  Extensive understanding of forensic techniques, specifically as they relate to financial, procurement and operational fraud.  </w:t>
      </w:r>
      <w:r w:rsidRPr="00A902DE">
        <w:rPr>
          <w:rFonts w:ascii="Arial" w:eastAsia="Times New Roman" w:hAnsi="Arial" w:cs="Arial"/>
          <w:b/>
          <w:bCs/>
          <w:color w:val="000000"/>
          <w:sz w:val="24"/>
          <w:szCs w:val="24"/>
        </w:rPr>
        <w:t>Skills and knowledge should include an extensive understanding of financial and operational risk on a global scale, preferably with background in developing countries.</w:t>
      </w:r>
    </w:p>
    <w:p w:rsidR="00A902DE" w:rsidRPr="00A902DE" w:rsidRDefault="00A902DE" w:rsidP="00A902DE">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 xml:space="preserve">Comprehensive management/leadership skills, including the ability to motivate a professional workforce in the context of a </w:t>
      </w:r>
      <w:proofErr w:type="gramStart"/>
      <w:r w:rsidRPr="00A902DE">
        <w:rPr>
          <w:rFonts w:ascii="Arial" w:eastAsia="Times New Roman" w:hAnsi="Arial" w:cs="Arial"/>
          <w:color w:val="000000"/>
          <w:sz w:val="24"/>
          <w:szCs w:val="24"/>
        </w:rPr>
        <w:t>public sector</w:t>
      </w:r>
      <w:proofErr w:type="gramEnd"/>
      <w:r w:rsidRPr="00A902DE">
        <w:rPr>
          <w:rFonts w:ascii="Arial" w:eastAsia="Times New Roman" w:hAnsi="Arial" w:cs="Arial"/>
          <w:color w:val="000000"/>
          <w:sz w:val="24"/>
          <w:szCs w:val="24"/>
        </w:rPr>
        <w:t xml:space="preserve"> organization with increasing service expectations and to manage resources efficiently and effectively, fostering a culture of financial sustainability and accountability.</w:t>
      </w:r>
    </w:p>
    <w:p w:rsidR="00A902DE" w:rsidRPr="00A902DE" w:rsidRDefault="00A902DE" w:rsidP="00A902DE">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Background in the private as well as the public sector would be an asset as the IDB Group operates in both areas, as well as technical expertise relevant to where it carries out its work.</w:t>
      </w:r>
    </w:p>
    <w:p w:rsidR="00A902DE" w:rsidRPr="00A902DE" w:rsidRDefault="00A902DE" w:rsidP="00A902DE">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b/>
          <w:bCs/>
          <w:color w:val="000000"/>
          <w:sz w:val="24"/>
          <w:szCs w:val="24"/>
        </w:rPr>
        <w:t>Education</w:t>
      </w:r>
      <w:r w:rsidRPr="00A902DE">
        <w:rPr>
          <w:rFonts w:ascii="Arial" w:eastAsia="Times New Roman" w:hAnsi="Arial" w:cs="Arial"/>
          <w:color w:val="000000"/>
          <w:sz w:val="24"/>
          <w:szCs w:val="24"/>
        </w:rPr>
        <w:t xml:space="preserve">: Juris Doctor, MBA, MPA, or other Master's degree or equivalent </w:t>
      </w:r>
      <w:proofErr w:type="spellStart"/>
      <w:r w:rsidRPr="00A902DE">
        <w:rPr>
          <w:rFonts w:ascii="Arial" w:eastAsia="Times New Roman" w:hAnsi="Arial" w:cs="Arial"/>
          <w:color w:val="000000"/>
          <w:sz w:val="24"/>
          <w:szCs w:val="24"/>
        </w:rPr>
        <w:t>Licenciatura</w:t>
      </w:r>
      <w:proofErr w:type="spellEnd"/>
      <w:r w:rsidRPr="00A902DE">
        <w:rPr>
          <w:rFonts w:ascii="Arial" w:eastAsia="Times New Roman" w:hAnsi="Arial" w:cs="Arial"/>
          <w:color w:val="000000"/>
          <w:sz w:val="24"/>
          <w:szCs w:val="24"/>
        </w:rPr>
        <w:t>/advanced degree in related field.</w:t>
      </w:r>
    </w:p>
    <w:p w:rsidR="00A902DE" w:rsidRPr="00A902DE" w:rsidRDefault="00A902DE" w:rsidP="00A902DE">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A902DE">
        <w:rPr>
          <w:rFonts w:ascii="Arial" w:eastAsia="Times New Roman" w:hAnsi="Arial" w:cs="Arial"/>
          <w:b/>
          <w:bCs/>
          <w:color w:val="000000"/>
          <w:sz w:val="24"/>
          <w:szCs w:val="24"/>
        </w:rPr>
        <w:t>Languages</w:t>
      </w:r>
      <w:r w:rsidRPr="00A902DE">
        <w:rPr>
          <w:rFonts w:ascii="Arial" w:eastAsia="Times New Roman" w:hAnsi="Arial" w:cs="Arial"/>
          <w:color w:val="000000"/>
          <w:sz w:val="24"/>
          <w:szCs w:val="24"/>
        </w:rPr>
        <w:t>:  Excellent English and Spanish language proficiency, oral and written, is required.  French and Portuguese a plus.</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b/>
          <w:bCs/>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b/>
          <w:bCs/>
          <w:color w:val="000000"/>
          <w:sz w:val="24"/>
          <w:szCs w:val="24"/>
        </w:rPr>
        <w:t>SUPERVISORY COMPETENCIES: </w:t>
      </w:r>
      <w:r w:rsidRPr="00A902DE">
        <w:rPr>
          <w:rFonts w:ascii="Arial" w:eastAsia="Times New Roman" w:hAnsi="Arial" w:cs="Arial"/>
          <w:color w:val="000000"/>
          <w:sz w:val="24"/>
          <w:szCs w:val="24"/>
        </w:rPr>
        <w:t>(</w:t>
      </w:r>
      <w:hyperlink r:id="rId6" w:history="1">
        <w:r w:rsidRPr="00A902DE">
          <w:rPr>
            <w:rFonts w:ascii="Arial" w:eastAsia="Times New Roman" w:hAnsi="Arial" w:cs="Arial"/>
            <w:color w:val="0000FF"/>
            <w:sz w:val="24"/>
            <w:szCs w:val="24"/>
            <w:u w:val="single"/>
          </w:rPr>
          <w:t xml:space="preserve">please press </w:t>
        </w:r>
        <w:proofErr w:type="spellStart"/>
        <w:r w:rsidRPr="00A902DE">
          <w:rPr>
            <w:rFonts w:ascii="Arial" w:eastAsia="Times New Roman" w:hAnsi="Arial" w:cs="Arial"/>
            <w:color w:val="0000FF"/>
            <w:sz w:val="24"/>
            <w:szCs w:val="24"/>
            <w:u w:val="single"/>
          </w:rPr>
          <w:t>Control+Click</w:t>
        </w:r>
        <w:proofErr w:type="spellEnd"/>
        <w:r w:rsidRPr="00A902DE">
          <w:rPr>
            <w:rFonts w:ascii="Arial" w:eastAsia="Times New Roman" w:hAnsi="Arial" w:cs="Arial"/>
            <w:color w:val="0000FF"/>
            <w:sz w:val="24"/>
            <w:szCs w:val="24"/>
            <w:u w:val="single"/>
          </w:rPr>
          <w:t xml:space="preserve"> to review the Supervisory Competencies</w:t>
        </w:r>
      </w:hyperlink>
      <w:r w:rsidRPr="00A902DE">
        <w:rPr>
          <w:rFonts w:ascii="Arial" w:eastAsia="Times New Roman" w:hAnsi="Arial" w:cs="Arial"/>
          <w:color w:val="000000"/>
          <w:sz w:val="24"/>
          <w:szCs w:val="24"/>
        </w:rPr>
        <w:t>)</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b/>
          <w:bCs/>
          <w:i/>
          <w:iCs/>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i/>
          <w:iCs/>
          <w:color w:val="000000"/>
          <w:sz w:val="24"/>
          <w:szCs w:val="24"/>
        </w:rPr>
        <w:t>The OII Chief will be subject to the IDB Personnel Policies, the</w:t>
      </w:r>
      <w:r w:rsidRPr="00A902DE">
        <w:rPr>
          <w:rFonts w:ascii="Arial" w:eastAsia="Times New Roman" w:hAnsi="Arial" w:cs="Arial"/>
          <w:b/>
          <w:bCs/>
          <w:i/>
          <w:iCs/>
          <w:color w:val="000000"/>
          <w:sz w:val="24"/>
          <w:szCs w:val="24"/>
        </w:rPr>
        <w:t> IDB Code of Ethics and Professional Conduct</w:t>
      </w:r>
      <w:r w:rsidRPr="00A902DE">
        <w:rPr>
          <w:rFonts w:ascii="Arial" w:eastAsia="Times New Roman" w:hAnsi="Arial" w:cs="Arial"/>
          <w:i/>
          <w:iCs/>
          <w:color w:val="000000"/>
          <w:sz w:val="24"/>
          <w:szCs w:val="24"/>
        </w:rPr>
        <w:t>, and IDB policies</w:t>
      </w:r>
      <w:r w:rsidRPr="00A902DE">
        <w:rPr>
          <w:rFonts w:ascii="Arial" w:eastAsia="Times New Roman" w:hAnsi="Arial" w:cs="Arial"/>
          <w:b/>
          <w:bCs/>
          <w:i/>
          <w:iCs/>
          <w:color w:val="000000"/>
          <w:sz w:val="24"/>
          <w:szCs w:val="24"/>
        </w:rPr>
        <w:t>.</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i/>
          <w:iCs/>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b/>
          <w:bCs/>
          <w:i/>
          <w:iCs/>
          <w:color w:val="000000"/>
          <w:sz w:val="24"/>
          <w:szCs w:val="24"/>
        </w:rPr>
        <w:t>The IDB offers a competitive benefits &amp; compensation package, including relocation expenses (if applicable).</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b/>
          <w:bCs/>
          <w:i/>
          <w:iCs/>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i/>
          <w:iCs/>
          <w:color w:val="000000"/>
          <w:sz w:val="24"/>
          <w:szCs w:val="24"/>
        </w:rPr>
        <w:t>Individuals with relatives working for the IDB within and including the fourth degree of consanguinity and the second degree of affinity are not eligible. This includes staff members and consultants/</w:t>
      </w:r>
      <w:proofErr w:type="spellStart"/>
      <w:r w:rsidRPr="00A902DE">
        <w:rPr>
          <w:rFonts w:ascii="Arial" w:eastAsia="Times New Roman" w:hAnsi="Arial" w:cs="Arial"/>
          <w:i/>
          <w:iCs/>
          <w:color w:val="000000"/>
          <w:sz w:val="24"/>
          <w:szCs w:val="24"/>
        </w:rPr>
        <w:t>contractuals</w:t>
      </w:r>
      <w:proofErr w:type="spellEnd"/>
      <w:r w:rsidRPr="00A902DE">
        <w:rPr>
          <w:rFonts w:ascii="Arial" w:eastAsia="Times New Roman" w:hAnsi="Arial" w:cs="Arial"/>
          <w:i/>
          <w:iCs/>
          <w:color w:val="000000"/>
          <w:sz w:val="24"/>
          <w:szCs w:val="24"/>
        </w:rPr>
        <w:t>.</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b/>
          <w:bCs/>
          <w:i/>
          <w:iCs/>
          <w:color w:val="000000"/>
          <w:sz w:val="24"/>
          <w:szCs w:val="24"/>
        </w:rPr>
        <w:t> </w:t>
      </w:r>
    </w:p>
    <w:p w:rsidR="00A902DE" w:rsidRDefault="00A902DE" w:rsidP="00A902DE">
      <w:pPr>
        <w:shd w:val="clear" w:color="auto" w:fill="FFFFFF"/>
        <w:spacing w:after="0" w:line="240" w:lineRule="auto"/>
        <w:rPr>
          <w:rFonts w:ascii="Arial" w:eastAsia="Times New Roman" w:hAnsi="Arial" w:cs="Arial"/>
          <w:b/>
          <w:bCs/>
          <w:i/>
          <w:iCs/>
          <w:color w:val="000000"/>
          <w:sz w:val="24"/>
          <w:szCs w:val="24"/>
        </w:rPr>
      </w:pPr>
      <w:r w:rsidRPr="00A902DE">
        <w:rPr>
          <w:rFonts w:ascii="Arial" w:eastAsia="Times New Roman" w:hAnsi="Arial" w:cs="Arial"/>
          <w:b/>
          <w:bCs/>
          <w:i/>
          <w:iCs/>
          <w:color w:val="000000"/>
          <w:sz w:val="24"/>
          <w:szCs w:val="24"/>
        </w:rPr>
        <w:t>Closing date:   December 12, 2017</w:t>
      </w:r>
    </w:p>
    <w:p w:rsidR="00A902DE" w:rsidRDefault="00A902DE" w:rsidP="00A902DE">
      <w:pPr>
        <w:shd w:val="clear" w:color="auto" w:fill="FFFFFF"/>
        <w:spacing w:after="0" w:line="240" w:lineRule="auto"/>
        <w:rPr>
          <w:rFonts w:ascii="Arial" w:eastAsia="Times New Roman" w:hAnsi="Arial" w:cs="Arial"/>
          <w:b/>
          <w:bCs/>
          <w:i/>
          <w:iCs/>
          <w:color w:val="000000"/>
          <w:sz w:val="24"/>
          <w:szCs w:val="24"/>
        </w:rPr>
      </w:pPr>
    </w:p>
    <w:p w:rsidR="00A902DE" w:rsidRDefault="00A902DE" w:rsidP="00A902DE">
      <w:pPr>
        <w:shd w:val="clear" w:color="auto" w:fill="FFFFFF"/>
        <w:spacing w:after="0" w:line="240" w:lineRule="auto"/>
        <w:rPr>
          <w:rFonts w:ascii="Arial" w:eastAsia="Times New Roman" w:hAnsi="Arial" w:cs="Arial"/>
          <w:b/>
          <w:bCs/>
          <w:i/>
          <w:iCs/>
          <w:color w:val="000000"/>
          <w:sz w:val="24"/>
          <w:szCs w:val="24"/>
        </w:rPr>
      </w:pPr>
      <w:r>
        <w:rPr>
          <w:rFonts w:ascii="Arial" w:eastAsia="Times New Roman" w:hAnsi="Arial" w:cs="Arial"/>
          <w:b/>
          <w:bCs/>
          <w:i/>
          <w:iCs/>
          <w:color w:val="000000"/>
          <w:sz w:val="24"/>
          <w:szCs w:val="24"/>
        </w:rPr>
        <w:t>Applications will be received in response to:</w:t>
      </w:r>
    </w:p>
    <w:p w:rsidR="00A902DE" w:rsidRDefault="00A902DE" w:rsidP="00A902DE">
      <w:pPr>
        <w:shd w:val="clear" w:color="auto" w:fill="FFFFFF"/>
        <w:spacing w:after="0" w:line="240" w:lineRule="auto"/>
        <w:rPr>
          <w:rFonts w:ascii="Helvetica" w:hAnsi="Helvetica" w:cs="Helvetica"/>
          <w:color w:val="EEECEC"/>
          <w:sz w:val="20"/>
          <w:szCs w:val="20"/>
        </w:rPr>
      </w:pPr>
      <w:hyperlink r:id="rId7" w:history="1">
        <w:r w:rsidRPr="006B5CBF">
          <w:rPr>
            <w:rStyle w:val="Hyperlink"/>
            <w:rFonts w:ascii="Helvetica" w:hAnsi="Helvetica" w:cs="Helvetica"/>
            <w:sz w:val="20"/>
            <w:szCs w:val="20"/>
          </w:rPr>
          <w:t>https://iadbcareers.taleo.net/careersection/jobdetail.ftl?job=1700000563&amp;lang=en</w:t>
        </w:r>
      </w:hyperlink>
    </w:p>
    <w:p w:rsidR="00A902DE" w:rsidRPr="00A902DE" w:rsidRDefault="00A902DE" w:rsidP="00A902DE">
      <w:pPr>
        <w:shd w:val="clear" w:color="auto" w:fill="FFFFFF"/>
        <w:spacing w:after="0" w:line="240" w:lineRule="auto"/>
        <w:rPr>
          <w:rFonts w:ascii="Arial" w:eastAsia="Times New Roman" w:hAnsi="Arial" w:cs="Arial"/>
          <w:b/>
          <w:bCs/>
          <w:i/>
          <w:iCs/>
          <w:color w:val="000000"/>
          <w:sz w:val="24"/>
          <w:szCs w:val="24"/>
        </w:rPr>
      </w:pPr>
      <w:bookmarkStart w:id="0" w:name="_GoBack"/>
      <w:bookmarkEnd w:id="0"/>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b/>
          <w:bCs/>
          <w:i/>
          <w:iCs/>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i/>
          <w:iCs/>
          <w:color w:val="000000"/>
          <w:sz w:val="24"/>
          <w:szCs w:val="24"/>
        </w:rPr>
        <w:t>Applicants must be a citizen of one of the </w:t>
      </w:r>
      <w:hyperlink r:id="rId8" w:history="1">
        <w:r w:rsidRPr="00A902DE">
          <w:rPr>
            <w:rFonts w:ascii="Arial" w:eastAsia="Times New Roman" w:hAnsi="Arial" w:cs="Arial"/>
            <w:i/>
            <w:iCs/>
            <w:color w:val="0000FF"/>
            <w:sz w:val="24"/>
            <w:szCs w:val="24"/>
            <w:u w:val="single"/>
          </w:rPr>
          <w:t>48 IDB Member Countries</w:t>
        </w:r>
      </w:hyperlink>
      <w:r w:rsidRPr="00A902DE">
        <w:rPr>
          <w:rFonts w:ascii="Arial" w:eastAsia="Times New Roman" w:hAnsi="Arial" w:cs="Arial"/>
          <w:i/>
          <w:iCs/>
          <w:color w:val="000000"/>
          <w:sz w:val="24"/>
          <w:szCs w:val="24"/>
        </w:rPr>
        <w:t xml:space="preserve"> (please press </w:t>
      </w:r>
      <w:proofErr w:type="spellStart"/>
      <w:r w:rsidRPr="00A902DE">
        <w:rPr>
          <w:rFonts w:ascii="Arial" w:eastAsia="Times New Roman" w:hAnsi="Arial" w:cs="Arial"/>
          <w:i/>
          <w:iCs/>
          <w:color w:val="000000"/>
          <w:sz w:val="24"/>
          <w:szCs w:val="24"/>
        </w:rPr>
        <w:t>Control+Click</w:t>
      </w:r>
      <w:proofErr w:type="spellEnd"/>
      <w:r w:rsidRPr="00A902DE">
        <w:rPr>
          <w:rFonts w:ascii="Arial" w:eastAsia="Times New Roman" w:hAnsi="Arial" w:cs="Arial"/>
          <w:i/>
          <w:iCs/>
          <w:color w:val="000000"/>
          <w:sz w:val="24"/>
          <w:szCs w:val="24"/>
        </w:rPr>
        <w:t xml:space="preserve"> to access to the link) in order to qualify for any type of employment at the IDB.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i/>
          <w:iCs/>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i/>
          <w:iCs/>
          <w:color w:val="000000"/>
          <w:sz w:val="24"/>
          <w:szCs w:val="24"/>
        </w:rPr>
        <w:t xml:space="preserve">The IDB is committed to diversity and inclusion and to providing equal opportunities in employment.  We embrace diversity </w:t>
      </w:r>
      <w:proofErr w:type="gramStart"/>
      <w:r w:rsidRPr="00A902DE">
        <w:rPr>
          <w:rFonts w:ascii="Arial" w:eastAsia="Times New Roman" w:hAnsi="Arial" w:cs="Arial"/>
          <w:i/>
          <w:iCs/>
          <w:color w:val="000000"/>
          <w:sz w:val="24"/>
          <w:szCs w:val="24"/>
        </w:rPr>
        <w:t>on the basis of</w:t>
      </w:r>
      <w:proofErr w:type="gramEnd"/>
      <w:r w:rsidRPr="00A902DE">
        <w:rPr>
          <w:rFonts w:ascii="Arial" w:eastAsia="Times New Roman" w:hAnsi="Arial" w:cs="Arial"/>
          <w:i/>
          <w:iCs/>
          <w:color w:val="000000"/>
          <w:sz w:val="24"/>
          <w:szCs w:val="24"/>
        </w:rPr>
        <w:t xml:space="preserve"> gender, age, education, national origin, ethnic origin, race, disability, sexual orientation, religion, and HIV/AIDs </w:t>
      </w:r>
      <w:r w:rsidRPr="00A902DE">
        <w:rPr>
          <w:rFonts w:ascii="Arial" w:eastAsia="Times New Roman" w:hAnsi="Arial" w:cs="Arial"/>
          <w:i/>
          <w:iCs/>
          <w:color w:val="000000"/>
          <w:sz w:val="24"/>
          <w:szCs w:val="24"/>
        </w:rPr>
        <w:lastRenderedPageBreak/>
        <w:t>status.  We encourage women, Afro-descendants and persons of indigenous origins to apply.</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b/>
          <w:bCs/>
          <w:i/>
          <w:iCs/>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rPr>
      </w:pPr>
      <w:r w:rsidRPr="00A902DE">
        <w:rPr>
          <w:rFonts w:ascii="Arial" w:eastAsia="Times New Roman" w:hAnsi="Arial" w:cs="Arial"/>
          <w:b/>
          <w:bCs/>
          <w:i/>
          <w:iCs/>
          <w:color w:val="000000"/>
          <w:sz w:val="24"/>
          <w:szCs w:val="24"/>
        </w:rPr>
        <w:t> </w:t>
      </w:r>
    </w:p>
    <w:p w:rsidR="00A902DE" w:rsidRPr="00A902DE" w:rsidRDefault="00A902DE" w:rsidP="00A902DE">
      <w:pPr>
        <w:shd w:val="clear" w:color="auto" w:fill="FFFFFF"/>
        <w:spacing w:after="0" w:line="240" w:lineRule="auto"/>
        <w:rPr>
          <w:rFonts w:ascii="Arial" w:eastAsia="Times New Roman" w:hAnsi="Arial" w:cs="Arial"/>
          <w:color w:val="000000"/>
          <w:sz w:val="20"/>
          <w:szCs w:val="20"/>
          <w:lang w:val="es-ES_tradnl"/>
        </w:rPr>
      </w:pPr>
      <w:r w:rsidRPr="00A902DE">
        <w:rPr>
          <w:rFonts w:ascii="Arial" w:eastAsia="Times New Roman" w:hAnsi="Arial" w:cs="Arial"/>
          <w:b/>
          <w:bCs/>
          <w:i/>
          <w:iCs/>
          <w:color w:val="000000"/>
          <w:sz w:val="24"/>
          <w:szCs w:val="24"/>
          <w:lang w:val="es-ES_tradnl"/>
        </w:rPr>
        <w:t xml:space="preserve">Para ver los términos de referencia en español haga </w:t>
      </w:r>
      <w:proofErr w:type="spellStart"/>
      <w:r w:rsidRPr="00A902DE">
        <w:rPr>
          <w:rFonts w:ascii="Arial" w:eastAsia="Times New Roman" w:hAnsi="Arial" w:cs="Arial"/>
          <w:b/>
          <w:bCs/>
          <w:i/>
          <w:iCs/>
          <w:color w:val="000000"/>
          <w:sz w:val="24"/>
          <w:szCs w:val="24"/>
          <w:lang w:val="es-ES_tradnl"/>
        </w:rPr>
        <w:t>click</w:t>
      </w:r>
      <w:proofErr w:type="spellEnd"/>
      <w:r w:rsidRPr="00A902DE">
        <w:rPr>
          <w:rFonts w:ascii="Arial" w:eastAsia="Times New Roman" w:hAnsi="Arial" w:cs="Arial"/>
          <w:b/>
          <w:bCs/>
          <w:i/>
          <w:iCs/>
          <w:color w:val="000000"/>
          <w:sz w:val="24"/>
          <w:szCs w:val="24"/>
          <w:lang w:val="es-ES_tradnl"/>
        </w:rPr>
        <w:t> </w:t>
      </w:r>
      <w:hyperlink r:id="rId9" w:history="1">
        <w:r w:rsidRPr="00A902DE">
          <w:rPr>
            <w:rFonts w:ascii="Arial" w:eastAsia="Times New Roman" w:hAnsi="Arial" w:cs="Arial"/>
            <w:b/>
            <w:bCs/>
            <w:i/>
            <w:iCs/>
            <w:color w:val="0000FF"/>
            <w:sz w:val="24"/>
            <w:szCs w:val="24"/>
            <w:u w:val="single"/>
            <w:lang w:val="es-ES_tradnl"/>
          </w:rPr>
          <w:t>aquí</w:t>
        </w:r>
      </w:hyperlink>
      <w:r w:rsidRPr="00A902DE">
        <w:rPr>
          <w:rFonts w:ascii="Arial" w:eastAsia="Times New Roman" w:hAnsi="Arial" w:cs="Arial"/>
          <w:b/>
          <w:bCs/>
          <w:i/>
          <w:iCs/>
          <w:color w:val="000000"/>
          <w:sz w:val="24"/>
          <w:szCs w:val="24"/>
          <w:lang w:val="es-ES_tradnl"/>
        </w:rPr>
        <w:t> (</w:t>
      </w:r>
      <w:r w:rsidRPr="00A902DE">
        <w:rPr>
          <w:rFonts w:ascii="Arial" w:eastAsia="Times New Roman" w:hAnsi="Arial" w:cs="Arial"/>
          <w:i/>
          <w:iCs/>
          <w:color w:val="000000"/>
          <w:sz w:val="24"/>
          <w:szCs w:val="24"/>
          <w:lang w:val="es-ES_tradnl"/>
        </w:rPr>
        <w:t xml:space="preserve">por favor presionar </w:t>
      </w:r>
      <w:proofErr w:type="spellStart"/>
      <w:r w:rsidRPr="00A902DE">
        <w:rPr>
          <w:rFonts w:ascii="Arial" w:eastAsia="Times New Roman" w:hAnsi="Arial" w:cs="Arial"/>
          <w:i/>
          <w:iCs/>
          <w:color w:val="000000"/>
          <w:sz w:val="24"/>
          <w:szCs w:val="24"/>
          <w:lang w:val="es-ES_tradnl"/>
        </w:rPr>
        <w:t>Control+Click</w:t>
      </w:r>
      <w:proofErr w:type="spellEnd"/>
      <w:r w:rsidRPr="00A902DE">
        <w:rPr>
          <w:rFonts w:ascii="Arial" w:eastAsia="Times New Roman" w:hAnsi="Arial" w:cs="Arial"/>
          <w:i/>
          <w:iCs/>
          <w:color w:val="000000"/>
          <w:sz w:val="24"/>
          <w:szCs w:val="24"/>
          <w:lang w:val="es-ES_tradnl"/>
        </w:rPr>
        <w:t xml:space="preserve"> para </w:t>
      </w:r>
      <w:proofErr w:type="spellStart"/>
      <w:r w:rsidRPr="00A902DE">
        <w:rPr>
          <w:rFonts w:ascii="Arial" w:eastAsia="Times New Roman" w:hAnsi="Arial" w:cs="Arial"/>
          <w:i/>
          <w:iCs/>
          <w:color w:val="000000"/>
          <w:sz w:val="24"/>
          <w:szCs w:val="24"/>
          <w:lang w:val="es-ES_tradnl"/>
        </w:rPr>
        <w:t>accesar</w:t>
      </w:r>
      <w:proofErr w:type="spellEnd"/>
      <w:r w:rsidRPr="00A902DE">
        <w:rPr>
          <w:rFonts w:ascii="Arial" w:eastAsia="Times New Roman" w:hAnsi="Arial" w:cs="Arial"/>
          <w:i/>
          <w:iCs/>
          <w:color w:val="000000"/>
          <w:sz w:val="24"/>
          <w:szCs w:val="24"/>
          <w:lang w:val="es-ES_tradnl"/>
        </w:rPr>
        <w:t xml:space="preserve"> a este link)</w:t>
      </w:r>
      <w:r w:rsidRPr="00A902DE">
        <w:rPr>
          <w:rFonts w:ascii="Arial" w:eastAsia="Times New Roman" w:hAnsi="Arial" w:cs="Arial"/>
          <w:b/>
          <w:bCs/>
          <w:i/>
          <w:iCs/>
          <w:color w:val="000000"/>
          <w:sz w:val="24"/>
          <w:szCs w:val="24"/>
          <w:lang w:val="es-ES_tradnl"/>
        </w:rPr>
        <w:t>. </w:t>
      </w:r>
    </w:p>
    <w:p w:rsidR="00A902DE" w:rsidRPr="00A902DE" w:rsidRDefault="00A902DE" w:rsidP="00A902DE">
      <w:pPr>
        <w:shd w:val="clear" w:color="auto" w:fill="FFFFFF"/>
        <w:spacing w:after="0" w:line="240" w:lineRule="auto"/>
        <w:outlineLvl w:val="1"/>
        <w:rPr>
          <w:rFonts w:ascii="Arial" w:eastAsia="Times New Roman" w:hAnsi="Arial" w:cs="Arial"/>
          <w:b/>
          <w:bCs/>
          <w:color w:val="000000"/>
          <w:sz w:val="17"/>
          <w:szCs w:val="17"/>
        </w:rPr>
      </w:pPr>
      <w:r w:rsidRPr="00A902DE">
        <w:rPr>
          <w:rFonts w:ascii="Arial" w:eastAsia="Times New Roman" w:hAnsi="Arial" w:cs="Arial"/>
          <w:b/>
          <w:bCs/>
          <w:color w:val="000000"/>
          <w:sz w:val="20"/>
          <w:szCs w:val="20"/>
        </w:rPr>
        <w:t>Primary Location</w:t>
      </w:r>
    </w:p>
    <w:p w:rsidR="00A902DE" w:rsidRPr="00A902DE" w:rsidRDefault="00A902DE" w:rsidP="00A902DE">
      <w:pPr>
        <w:shd w:val="clear" w:color="auto" w:fill="FFFFFF"/>
        <w:spacing w:after="0" w:line="240" w:lineRule="auto"/>
        <w:rPr>
          <w:rFonts w:ascii="Arial" w:eastAsia="Times New Roman" w:hAnsi="Arial" w:cs="Arial"/>
          <w:color w:val="000000"/>
          <w:sz w:val="17"/>
          <w:szCs w:val="17"/>
        </w:rPr>
      </w:pPr>
      <w:r w:rsidRPr="00A902DE">
        <w:rPr>
          <w:rFonts w:ascii="Arial" w:eastAsia="Times New Roman" w:hAnsi="Arial" w:cs="Arial"/>
          <w:b/>
          <w:bCs/>
          <w:color w:val="000000"/>
          <w:sz w:val="20"/>
          <w:szCs w:val="20"/>
        </w:rPr>
        <w:t>:</w:t>
      </w:r>
      <w:r w:rsidRPr="00A902DE">
        <w:rPr>
          <w:rFonts w:ascii="Arial" w:eastAsia="Times New Roman" w:hAnsi="Arial" w:cs="Arial"/>
          <w:color w:val="000000"/>
          <w:sz w:val="17"/>
          <w:szCs w:val="17"/>
        </w:rPr>
        <w:t> </w:t>
      </w:r>
      <w:r w:rsidRPr="00A902DE">
        <w:rPr>
          <w:rFonts w:ascii="Arial" w:eastAsia="Times New Roman" w:hAnsi="Arial" w:cs="Arial"/>
          <w:color w:val="000000"/>
          <w:sz w:val="20"/>
          <w:szCs w:val="20"/>
        </w:rPr>
        <w:t>HQ-US-Washington DC</w:t>
      </w:r>
    </w:p>
    <w:p w:rsidR="00A902DE" w:rsidRPr="00A902DE" w:rsidRDefault="00A902DE" w:rsidP="00A902DE">
      <w:pPr>
        <w:shd w:val="clear" w:color="auto" w:fill="FFFFFF"/>
        <w:spacing w:after="0" w:line="240" w:lineRule="auto"/>
        <w:outlineLvl w:val="1"/>
        <w:rPr>
          <w:rFonts w:ascii="Arial" w:eastAsia="Times New Roman" w:hAnsi="Arial" w:cs="Arial"/>
          <w:b/>
          <w:bCs/>
          <w:color w:val="000000"/>
          <w:sz w:val="17"/>
          <w:szCs w:val="17"/>
        </w:rPr>
      </w:pPr>
      <w:r w:rsidRPr="00A902DE">
        <w:rPr>
          <w:rFonts w:ascii="Arial" w:eastAsia="Times New Roman" w:hAnsi="Arial" w:cs="Arial"/>
          <w:b/>
          <w:bCs/>
          <w:color w:val="000000"/>
          <w:sz w:val="20"/>
          <w:szCs w:val="20"/>
        </w:rPr>
        <w:t>Job Posting</w:t>
      </w:r>
    </w:p>
    <w:p w:rsidR="00A902DE" w:rsidRPr="00A902DE" w:rsidRDefault="00A902DE" w:rsidP="00A902DE">
      <w:pPr>
        <w:shd w:val="clear" w:color="auto" w:fill="FFFFFF"/>
        <w:spacing w:after="0" w:line="240" w:lineRule="auto"/>
        <w:rPr>
          <w:rFonts w:ascii="Arial" w:eastAsia="Times New Roman" w:hAnsi="Arial" w:cs="Arial"/>
          <w:color w:val="000000"/>
          <w:sz w:val="17"/>
          <w:szCs w:val="17"/>
        </w:rPr>
      </w:pPr>
      <w:r w:rsidRPr="00A902DE">
        <w:rPr>
          <w:rFonts w:ascii="Arial" w:eastAsia="Times New Roman" w:hAnsi="Arial" w:cs="Arial"/>
          <w:b/>
          <w:bCs/>
          <w:color w:val="000000"/>
          <w:sz w:val="20"/>
          <w:szCs w:val="20"/>
        </w:rPr>
        <w:t>:</w:t>
      </w:r>
      <w:r w:rsidRPr="00A902DE">
        <w:rPr>
          <w:rFonts w:ascii="Arial" w:eastAsia="Times New Roman" w:hAnsi="Arial" w:cs="Arial"/>
          <w:color w:val="000000"/>
          <w:sz w:val="17"/>
          <w:szCs w:val="17"/>
        </w:rPr>
        <w:t> </w:t>
      </w:r>
      <w:r w:rsidRPr="00A902DE">
        <w:rPr>
          <w:rFonts w:ascii="Arial" w:eastAsia="Times New Roman" w:hAnsi="Arial" w:cs="Arial"/>
          <w:color w:val="000000"/>
          <w:sz w:val="20"/>
          <w:szCs w:val="20"/>
        </w:rPr>
        <w:t>Nov 17, 2017, 12:00:00 AM</w:t>
      </w:r>
    </w:p>
    <w:p w:rsidR="00A902DE" w:rsidRPr="00A902DE" w:rsidRDefault="00A902DE" w:rsidP="00A902DE">
      <w:pPr>
        <w:shd w:val="clear" w:color="auto" w:fill="FFFFFF"/>
        <w:spacing w:after="0" w:line="240" w:lineRule="auto"/>
        <w:outlineLvl w:val="1"/>
        <w:rPr>
          <w:rFonts w:ascii="Arial" w:eastAsia="Times New Roman" w:hAnsi="Arial" w:cs="Arial"/>
          <w:b/>
          <w:bCs/>
          <w:color w:val="000000"/>
          <w:sz w:val="17"/>
          <w:szCs w:val="17"/>
        </w:rPr>
      </w:pPr>
      <w:r w:rsidRPr="00A902DE">
        <w:rPr>
          <w:rFonts w:ascii="Arial" w:eastAsia="Times New Roman" w:hAnsi="Arial" w:cs="Arial"/>
          <w:b/>
          <w:bCs/>
          <w:color w:val="000000"/>
          <w:sz w:val="20"/>
          <w:szCs w:val="20"/>
        </w:rPr>
        <w:t>Closing Date</w:t>
      </w:r>
    </w:p>
    <w:p w:rsidR="00A902DE" w:rsidRPr="00A902DE" w:rsidRDefault="00A902DE" w:rsidP="00A902DE">
      <w:pPr>
        <w:shd w:val="clear" w:color="auto" w:fill="FFFFFF"/>
        <w:spacing w:after="0" w:line="240" w:lineRule="auto"/>
        <w:rPr>
          <w:rFonts w:ascii="Arial" w:eastAsia="Times New Roman" w:hAnsi="Arial" w:cs="Arial"/>
          <w:color w:val="000000"/>
          <w:sz w:val="17"/>
          <w:szCs w:val="17"/>
        </w:rPr>
      </w:pPr>
      <w:r w:rsidRPr="00A902DE">
        <w:rPr>
          <w:rFonts w:ascii="Arial" w:eastAsia="Times New Roman" w:hAnsi="Arial" w:cs="Arial"/>
          <w:b/>
          <w:bCs/>
          <w:color w:val="000000"/>
          <w:sz w:val="20"/>
          <w:szCs w:val="20"/>
        </w:rPr>
        <w:t>:</w:t>
      </w:r>
      <w:r w:rsidRPr="00A902DE">
        <w:rPr>
          <w:rFonts w:ascii="Arial" w:eastAsia="Times New Roman" w:hAnsi="Arial" w:cs="Arial"/>
          <w:color w:val="000000"/>
          <w:sz w:val="17"/>
          <w:szCs w:val="17"/>
        </w:rPr>
        <w:t> </w:t>
      </w:r>
      <w:r w:rsidRPr="00A902DE">
        <w:rPr>
          <w:rFonts w:ascii="Arial" w:eastAsia="Times New Roman" w:hAnsi="Arial" w:cs="Arial"/>
          <w:color w:val="000000"/>
          <w:sz w:val="20"/>
          <w:szCs w:val="20"/>
        </w:rPr>
        <w:t>Dec 12, 2017, 11:59:00 PM</w:t>
      </w:r>
    </w:p>
    <w:p w:rsidR="003277EF" w:rsidRDefault="003277EF"/>
    <w:sectPr w:rsidR="00327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D298C"/>
    <w:multiLevelType w:val="multilevel"/>
    <w:tmpl w:val="188A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223DCE"/>
    <w:multiLevelType w:val="multilevel"/>
    <w:tmpl w:val="A858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A75CF8"/>
    <w:multiLevelType w:val="multilevel"/>
    <w:tmpl w:val="C324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9B6229"/>
    <w:multiLevelType w:val="multilevel"/>
    <w:tmpl w:val="09C0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DE"/>
    <w:rsid w:val="003277EF"/>
    <w:rsid w:val="00A90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0073"/>
  <w15:chartTrackingRefBased/>
  <w15:docId w15:val="{FBCFA82D-AB39-499F-A45F-BF233D8B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902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02DE"/>
    <w:rPr>
      <w:rFonts w:ascii="Times New Roman" w:eastAsia="Times New Roman" w:hAnsi="Times New Roman" w:cs="Times New Roman"/>
      <w:b/>
      <w:bCs/>
      <w:sz w:val="36"/>
      <w:szCs w:val="36"/>
    </w:rPr>
  </w:style>
  <w:style w:type="character" w:customStyle="1" w:styleId="titlepage">
    <w:name w:val="titlepage"/>
    <w:basedOn w:val="DefaultParagraphFont"/>
    <w:rsid w:val="00A902DE"/>
  </w:style>
  <w:style w:type="paragraph" w:styleId="NormalWeb">
    <w:name w:val="Normal (Web)"/>
    <w:basedOn w:val="Normal"/>
    <w:uiPriority w:val="99"/>
    <w:semiHidden/>
    <w:unhideWhenUsed/>
    <w:rsid w:val="00A90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
    <w:name w:val="subtitle"/>
    <w:basedOn w:val="DefaultParagraphFont"/>
    <w:rsid w:val="00A902DE"/>
  </w:style>
  <w:style w:type="character" w:customStyle="1" w:styleId="blockpanel">
    <w:name w:val="blockpanel"/>
    <w:basedOn w:val="DefaultParagraphFont"/>
    <w:rsid w:val="00A902DE"/>
  </w:style>
  <w:style w:type="character" w:customStyle="1" w:styleId="text">
    <w:name w:val="text"/>
    <w:basedOn w:val="DefaultParagraphFont"/>
    <w:rsid w:val="00A902DE"/>
  </w:style>
  <w:style w:type="character" w:styleId="Hyperlink">
    <w:name w:val="Hyperlink"/>
    <w:basedOn w:val="DefaultParagraphFont"/>
    <w:uiPriority w:val="99"/>
    <w:unhideWhenUsed/>
    <w:rsid w:val="00A902DE"/>
    <w:rPr>
      <w:color w:val="0000FF"/>
      <w:u w:val="single"/>
    </w:rPr>
  </w:style>
  <w:style w:type="character" w:customStyle="1" w:styleId="inline">
    <w:name w:val="inline"/>
    <w:basedOn w:val="DefaultParagraphFont"/>
    <w:rsid w:val="00A902DE"/>
  </w:style>
  <w:style w:type="character" w:styleId="UnresolvedMention">
    <w:name w:val="Unresolved Mention"/>
    <w:basedOn w:val="DefaultParagraphFont"/>
    <w:uiPriority w:val="99"/>
    <w:semiHidden/>
    <w:unhideWhenUsed/>
    <w:rsid w:val="00A902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400387">
      <w:bodyDiv w:val="1"/>
      <w:marLeft w:val="0"/>
      <w:marRight w:val="0"/>
      <w:marTop w:val="0"/>
      <w:marBottom w:val="0"/>
      <w:divBdr>
        <w:top w:val="none" w:sz="0" w:space="0" w:color="auto"/>
        <w:left w:val="none" w:sz="0" w:space="0" w:color="auto"/>
        <w:bottom w:val="none" w:sz="0" w:space="0" w:color="auto"/>
        <w:right w:val="none" w:sz="0" w:space="0" w:color="auto"/>
      </w:divBdr>
      <w:divsChild>
        <w:div w:id="1779445768">
          <w:marLeft w:val="0"/>
          <w:marRight w:val="0"/>
          <w:marTop w:val="0"/>
          <w:marBottom w:val="0"/>
          <w:divBdr>
            <w:top w:val="none" w:sz="0" w:space="0" w:color="auto"/>
            <w:left w:val="none" w:sz="0" w:space="0" w:color="auto"/>
            <w:bottom w:val="none" w:sz="0" w:space="0" w:color="auto"/>
            <w:right w:val="none" w:sz="0" w:space="0" w:color="auto"/>
          </w:divBdr>
        </w:div>
        <w:div w:id="1707413302">
          <w:marLeft w:val="0"/>
          <w:marRight w:val="0"/>
          <w:marTop w:val="0"/>
          <w:marBottom w:val="0"/>
          <w:divBdr>
            <w:top w:val="none" w:sz="0" w:space="0" w:color="auto"/>
            <w:left w:val="none" w:sz="0" w:space="0" w:color="auto"/>
            <w:bottom w:val="none" w:sz="0" w:space="0" w:color="auto"/>
            <w:right w:val="none" w:sz="0" w:space="0" w:color="auto"/>
          </w:divBdr>
          <w:divsChild>
            <w:div w:id="794328603">
              <w:marLeft w:val="0"/>
              <w:marRight w:val="0"/>
              <w:marTop w:val="0"/>
              <w:marBottom w:val="0"/>
              <w:divBdr>
                <w:top w:val="none" w:sz="0" w:space="0" w:color="auto"/>
                <w:left w:val="none" w:sz="0" w:space="0" w:color="auto"/>
                <w:bottom w:val="none" w:sz="0" w:space="0" w:color="auto"/>
                <w:right w:val="none" w:sz="0" w:space="0" w:color="auto"/>
              </w:divBdr>
            </w:div>
            <w:div w:id="1821652654">
              <w:marLeft w:val="0"/>
              <w:marRight w:val="0"/>
              <w:marTop w:val="0"/>
              <w:marBottom w:val="0"/>
              <w:divBdr>
                <w:top w:val="none" w:sz="0" w:space="0" w:color="auto"/>
                <w:left w:val="none" w:sz="0" w:space="0" w:color="auto"/>
                <w:bottom w:val="none" w:sz="0" w:space="0" w:color="auto"/>
                <w:right w:val="none" w:sz="0" w:space="0" w:color="auto"/>
              </w:divBdr>
            </w:div>
            <w:div w:id="1451050804">
              <w:marLeft w:val="0"/>
              <w:marRight w:val="0"/>
              <w:marTop w:val="0"/>
              <w:marBottom w:val="0"/>
              <w:divBdr>
                <w:top w:val="none" w:sz="0" w:space="0" w:color="auto"/>
                <w:left w:val="none" w:sz="0" w:space="0" w:color="auto"/>
                <w:bottom w:val="none" w:sz="0" w:space="0" w:color="auto"/>
                <w:right w:val="none" w:sz="0" w:space="0" w:color="auto"/>
              </w:divBdr>
            </w:div>
            <w:div w:id="611404059">
              <w:marLeft w:val="0"/>
              <w:marRight w:val="0"/>
              <w:marTop w:val="0"/>
              <w:marBottom w:val="0"/>
              <w:divBdr>
                <w:top w:val="none" w:sz="0" w:space="0" w:color="auto"/>
                <w:left w:val="none" w:sz="0" w:space="0" w:color="auto"/>
                <w:bottom w:val="none" w:sz="0" w:space="0" w:color="auto"/>
                <w:right w:val="none" w:sz="0" w:space="0" w:color="auto"/>
              </w:divBdr>
            </w:div>
            <w:div w:id="486828674">
              <w:marLeft w:val="0"/>
              <w:marRight w:val="0"/>
              <w:marTop w:val="0"/>
              <w:marBottom w:val="0"/>
              <w:divBdr>
                <w:top w:val="none" w:sz="0" w:space="0" w:color="auto"/>
                <w:left w:val="none" w:sz="0" w:space="0" w:color="auto"/>
                <w:bottom w:val="none" w:sz="0" w:space="0" w:color="auto"/>
                <w:right w:val="none" w:sz="0" w:space="0" w:color="auto"/>
              </w:divBdr>
            </w:div>
            <w:div w:id="1173497283">
              <w:marLeft w:val="0"/>
              <w:marRight w:val="0"/>
              <w:marTop w:val="0"/>
              <w:marBottom w:val="0"/>
              <w:divBdr>
                <w:top w:val="none" w:sz="0" w:space="0" w:color="auto"/>
                <w:left w:val="none" w:sz="0" w:space="0" w:color="auto"/>
                <w:bottom w:val="none" w:sz="0" w:space="0" w:color="auto"/>
                <w:right w:val="none" w:sz="0" w:space="0" w:color="auto"/>
              </w:divBdr>
            </w:div>
            <w:div w:id="937910437">
              <w:marLeft w:val="0"/>
              <w:marRight w:val="0"/>
              <w:marTop w:val="0"/>
              <w:marBottom w:val="0"/>
              <w:divBdr>
                <w:top w:val="none" w:sz="0" w:space="0" w:color="auto"/>
                <w:left w:val="none" w:sz="0" w:space="0" w:color="auto"/>
                <w:bottom w:val="none" w:sz="0" w:space="0" w:color="auto"/>
                <w:right w:val="none" w:sz="0" w:space="0" w:color="auto"/>
              </w:divBdr>
            </w:div>
            <w:div w:id="913078816">
              <w:marLeft w:val="0"/>
              <w:marRight w:val="0"/>
              <w:marTop w:val="0"/>
              <w:marBottom w:val="0"/>
              <w:divBdr>
                <w:top w:val="none" w:sz="0" w:space="0" w:color="auto"/>
                <w:left w:val="none" w:sz="0" w:space="0" w:color="auto"/>
                <w:bottom w:val="none" w:sz="0" w:space="0" w:color="auto"/>
                <w:right w:val="none" w:sz="0" w:space="0" w:color="auto"/>
              </w:divBdr>
            </w:div>
            <w:div w:id="1173453396">
              <w:marLeft w:val="0"/>
              <w:marRight w:val="0"/>
              <w:marTop w:val="0"/>
              <w:marBottom w:val="0"/>
              <w:divBdr>
                <w:top w:val="none" w:sz="0" w:space="0" w:color="auto"/>
                <w:left w:val="none" w:sz="0" w:space="0" w:color="auto"/>
                <w:bottom w:val="none" w:sz="0" w:space="0" w:color="auto"/>
                <w:right w:val="none" w:sz="0" w:space="0" w:color="auto"/>
              </w:divBdr>
            </w:div>
            <w:div w:id="1561672766">
              <w:marLeft w:val="0"/>
              <w:marRight w:val="0"/>
              <w:marTop w:val="0"/>
              <w:marBottom w:val="0"/>
              <w:divBdr>
                <w:top w:val="none" w:sz="0" w:space="0" w:color="auto"/>
                <w:left w:val="none" w:sz="0" w:space="0" w:color="auto"/>
                <w:bottom w:val="none" w:sz="0" w:space="0" w:color="auto"/>
                <w:right w:val="none" w:sz="0" w:space="0" w:color="auto"/>
              </w:divBdr>
            </w:div>
            <w:div w:id="711810765">
              <w:marLeft w:val="0"/>
              <w:marRight w:val="0"/>
              <w:marTop w:val="0"/>
              <w:marBottom w:val="0"/>
              <w:divBdr>
                <w:top w:val="none" w:sz="0" w:space="0" w:color="auto"/>
                <w:left w:val="none" w:sz="0" w:space="0" w:color="auto"/>
                <w:bottom w:val="none" w:sz="0" w:space="0" w:color="auto"/>
                <w:right w:val="none" w:sz="0" w:space="0" w:color="auto"/>
              </w:divBdr>
            </w:div>
            <w:div w:id="99106543">
              <w:marLeft w:val="0"/>
              <w:marRight w:val="0"/>
              <w:marTop w:val="0"/>
              <w:marBottom w:val="0"/>
              <w:divBdr>
                <w:top w:val="none" w:sz="0" w:space="0" w:color="auto"/>
                <w:left w:val="none" w:sz="0" w:space="0" w:color="auto"/>
                <w:bottom w:val="none" w:sz="0" w:space="0" w:color="auto"/>
                <w:right w:val="none" w:sz="0" w:space="0" w:color="auto"/>
              </w:divBdr>
            </w:div>
            <w:div w:id="37046895">
              <w:marLeft w:val="0"/>
              <w:marRight w:val="0"/>
              <w:marTop w:val="0"/>
              <w:marBottom w:val="0"/>
              <w:divBdr>
                <w:top w:val="none" w:sz="0" w:space="0" w:color="auto"/>
                <w:left w:val="none" w:sz="0" w:space="0" w:color="auto"/>
                <w:bottom w:val="none" w:sz="0" w:space="0" w:color="auto"/>
                <w:right w:val="none" w:sz="0" w:space="0" w:color="auto"/>
              </w:divBdr>
            </w:div>
            <w:div w:id="311253980">
              <w:marLeft w:val="0"/>
              <w:marRight w:val="0"/>
              <w:marTop w:val="0"/>
              <w:marBottom w:val="0"/>
              <w:divBdr>
                <w:top w:val="none" w:sz="0" w:space="0" w:color="auto"/>
                <w:left w:val="none" w:sz="0" w:space="0" w:color="auto"/>
                <w:bottom w:val="none" w:sz="0" w:space="0" w:color="auto"/>
                <w:right w:val="none" w:sz="0" w:space="0" w:color="auto"/>
              </w:divBdr>
            </w:div>
            <w:div w:id="923341666">
              <w:marLeft w:val="0"/>
              <w:marRight w:val="0"/>
              <w:marTop w:val="0"/>
              <w:marBottom w:val="0"/>
              <w:divBdr>
                <w:top w:val="none" w:sz="0" w:space="0" w:color="auto"/>
                <w:left w:val="none" w:sz="0" w:space="0" w:color="auto"/>
                <w:bottom w:val="none" w:sz="0" w:space="0" w:color="auto"/>
                <w:right w:val="none" w:sz="0" w:space="0" w:color="auto"/>
              </w:divBdr>
            </w:div>
            <w:div w:id="1792167217">
              <w:marLeft w:val="0"/>
              <w:marRight w:val="0"/>
              <w:marTop w:val="0"/>
              <w:marBottom w:val="0"/>
              <w:divBdr>
                <w:top w:val="none" w:sz="0" w:space="0" w:color="auto"/>
                <w:left w:val="none" w:sz="0" w:space="0" w:color="auto"/>
                <w:bottom w:val="none" w:sz="0" w:space="0" w:color="auto"/>
                <w:right w:val="none" w:sz="0" w:space="0" w:color="auto"/>
              </w:divBdr>
              <w:divsChild>
                <w:div w:id="1481919332">
                  <w:marLeft w:val="0"/>
                  <w:marRight w:val="0"/>
                  <w:marTop w:val="0"/>
                  <w:marBottom w:val="0"/>
                  <w:divBdr>
                    <w:top w:val="none" w:sz="0" w:space="0" w:color="auto"/>
                    <w:left w:val="none" w:sz="0" w:space="0" w:color="auto"/>
                    <w:bottom w:val="none" w:sz="0" w:space="0" w:color="auto"/>
                    <w:right w:val="none" w:sz="0" w:space="0" w:color="auto"/>
                  </w:divBdr>
                  <w:divsChild>
                    <w:div w:id="58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766367">
          <w:marLeft w:val="0"/>
          <w:marRight w:val="0"/>
          <w:marTop w:val="0"/>
          <w:marBottom w:val="0"/>
          <w:divBdr>
            <w:top w:val="none" w:sz="0" w:space="0" w:color="auto"/>
            <w:left w:val="none" w:sz="0" w:space="0" w:color="auto"/>
            <w:bottom w:val="none" w:sz="0" w:space="0" w:color="auto"/>
            <w:right w:val="none" w:sz="0" w:space="0" w:color="auto"/>
          </w:divBdr>
          <w:divsChild>
            <w:div w:id="449474190">
              <w:marLeft w:val="0"/>
              <w:marRight w:val="0"/>
              <w:marTop w:val="0"/>
              <w:marBottom w:val="0"/>
              <w:divBdr>
                <w:top w:val="none" w:sz="0" w:space="0" w:color="auto"/>
                <w:left w:val="none" w:sz="0" w:space="0" w:color="auto"/>
                <w:bottom w:val="none" w:sz="0" w:space="0" w:color="auto"/>
                <w:right w:val="none" w:sz="0" w:space="0" w:color="auto"/>
              </w:divBdr>
            </w:div>
            <w:div w:id="1182742827">
              <w:marLeft w:val="0"/>
              <w:marRight w:val="0"/>
              <w:marTop w:val="0"/>
              <w:marBottom w:val="0"/>
              <w:divBdr>
                <w:top w:val="none" w:sz="0" w:space="0" w:color="auto"/>
                <w:left w:val="none" w:sz="0" w:space="0" w:color="auto"/>
                <w:bottom w:val="none" w:sz="0" w:space="0" w:color="auto"/>
                <w:right w:val="none" w:sz="0" w:space="0" w:color="auto"/>
              </w:divBdr>
            </w:div>
            <w:div w:id="1253779979">
              <w:marLeft w:val="0"/>
              <w:marRight w:val="0"/>
              <w:marTop w:val="0"/>
              <w:marBottom w:val="0"/>
              <w:divBdr>
                <w:top w:val="none" w:sz="0" w:space="0" w:color="auto"/>
                <w:left w:val="none" w:sz="0" w:space="0" w:color="auto"/>
                <w:bottom w:val="none" w:sz="0" w:space="0" w:color="auto"/>
                <w:right w:val="none" w:sz="0" w:space="0" w:color="auto"/>
              </w:divBdr>
            </w:div>
            <w:div w:id="2052076322">
              <w:marLeft w:val="0"/>
              <w:marRight w:val="0"/>
              <w:marTop w:val="0"/>
              <w:marBottom w:val="0"/>
              <w:divBdr>
                <w:top w:val="none" w:sz="0" w:space="0" w:color="auto"/>
                <w:left w:val="none" w:sz="0" w:space="0" w:color="auto"/>
                <w:bottom w:val="none" w:sz="0" w:space="0" w:color="auto"/>
                <w:right w:val="none" w:sz="0" w:space="0" w:color="auto"/>
              </w:divBdr>
            </w:div>
            <w:div w:id="917516530">
              <w:marLeft w:val="0"/>
              <w:marRight w:val="0"/>
              <w:marTop w:val="0"/>
              <w:marBottom w:val="0"/>
              <w:divBdr>
                <w:top w:val="none" w:sz="0" w:space="0" w:color="auto"/>
                <w:left w:val="none" w:sz="0" w:space="0" w:color="auto"/>
                <w:bottom w:val="none" w:sz="0" w:space="0" w:color="auto"/>
                <w:right w:val="none" w:sz="0" w:space="0" w:color="auto"/>
              </w:divBdr>
            </w:div>
            <w:div w:id="1296831928">
              <w:marLeft w:val="0"/>
              <w:marRight w:val="0"/>
              <w:marTop w:val="0"/>
              <w:marBottom w:val="0"/>
              <w:divBdr>
                <w:top w:val="none" w:sz="0" w:space="0" w:color="auto"/>
                <w:left w:val="none" w:sz="0" w:space="0" w:color="auto"/>
                <w:bottom w:val="none" w:sz="0" w:space="0" w:color="auto"/>
                <w:right w:val="none" w:sz="0" w:space="0" w:color="auto"/>
              </w:divBdr>
            </w:div>
            <w:div w:id="1330332257">
              <w:marLeft w:val="0"/>
              <w:marRight w:val="0"/>
              <w:marTop w:val="0"/>
              <w:marBottom w:val="0"/>
              <w:divBdr>
                <w:top w:val="none" w:sz="0" w:space="0" w:color="auto"/>
                <w:left w:val="none" w:sz="0" w:space="0" w:color="auto"/>
                <w:bottom w:val="none" w:sz="0" w:space="0" w:color="auto"/>
                <w:right w:val="none" w:sz="0" w:space="0" w:color="auto"/>
              </w:divBdr>
            </w:div>
            <w:div w:id="239944343">
              <w:marLeft w:val="0"/>
              <w:marRight w:val="0"/>
              <w:marTop w:val="0"/>
              <w:marBottom w:val="0"/>
              <w:divBdr>
                <w:top w:val="none" w:sz="0" w:space="0" w:color="auto"/>
                <w:left w:val="none" w:sz="0" w:space="0" w:color="auto"/>
                <w:bottom w:val="none" w:sz="0" w:space="0" w:color="auto"/>
                <w:right w:val="none" w:sz="0" w:space="0" w:color="auto"/>
              </w:divBdr>
            </w:div>
            <w:div w:id="918059484">
              <w:marLeft w:val="0"/>
              <w:marRight w:val="0"/>
              <w:marTop w:val="0"/>
              <w:marBottom w:val="0"/>
              <w:divBdr>
                <w:top w:val="none" w:sz="0" w:space="0" w:color="auto"/>
                <w:left w:val="none" w:sz="0" w:space="0" w:color="auto"/>
                <w:bottom w:val="none" w:sz="0" w:space="0" w:color="auto"/>
                <w:right w:val="none" w:sz="0" w:space="0" w:color="auto"/>
              </w:divBdr>
            </w:div>
            <w:div w:id="479883021">
              <w:marLeft w:val="0"/>
              <w:marRight w:val="0"/>
              <w:marTop w:val="0"/>
              <w:marBottom w:val="0"/>
              <w:divBdr>
                <w:top w:val="none" w:sz="0" w:space="0" w:color="auto"/>
                <w:left w:val="none" w:sz="0" w:space="0" w:color="auto"/>
                <w:bottom w:val="none" w:sz="0" w:space="0" w:color="auto"/>
                <w:right w:val="none" w:sz="0" w:space="0" w:color="auto"/>
              </w:divBdr>
            </w:div>
            <w:div w:id="1932161385">
              <w:marLeft w:val="0"/>
              <w:marRight w:val="0"/>
              <w:marTop w:val="0"/>
              <w:marBottom w:val="0"/>
              <w:divBdr>
                <w:top w:val="none" w:sz="0" w:space="0" w:color="auto"/>
                <w:left w:val="none" w:sz="0" w:space="0" w:color="auto"/>
                <w:bottom w:val="none" w:sz="0" w:space="0" w:color="auto"/>
                <w:right w:val="none" w:sz="0" w:space="0" w:color="auto"/>
              </w:divBdr>
            </w:div>
          </w:divsChild>
        </w:div>
        <w:div w:id="288782748">
          <w:marLeft w:val="0"/>
          <w:marRight w:val="0"/>
          <w:marTop w:val="0"/>
          <w:marBottom w:val="0"/>
          <w:divBdr>
            <w:top w:val="none" w:sz="0" w:space="0" w:color="auto"/>
            <w:left w:val="none" w:sz="0" w:space="0" w:color="auto"/>
            <w:bottom w:val="none" w:sz="0" w:space="0" w:color="auto"/>
            <w:right w:val="none" w:sz="0" w:space="0" w:color="auto"/>
          </w:divBdr>
        </w:div>
        <w:div w:id="138496275">
          <w:marLeft w:val="0"/>
          <w:marRight w:val="0"/>
          <w:marTop w:val="0"/>
          <w:marBottom w:val="0"/>
          <w:divBdr>
            <w:top w:val="none" w:sz="0" w:space="0" w:color="auto"/>
            <w:left w:val="none" w:sz="0" w:space="0" w:color="auto"/>
            <w:bottom w:val="none" w:sz="0" w:space="0" w:color="auto"/>
            <w:right w:val="none" w:sz="0" w:space="0" w:color="auto"/>
          </w:divBdr>
        </w:div>
        <w:div w:id="180584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db.org/en/about-us/how-the-inter-american-development-bank-is-organized,5998.html?open_accordion=8" TargetMode="External"/><Relationship Id="rId3" Type="http://schemas.openxmlformats.org/officeDocument/2006/relationships/settings" Target="settings.xml"/><Relationship Id="rId7" Type="http://schemas.openxmlformats.org/officeDocument/2006/relationships/hyperlink" Target="https://iadbcareers.taleo.net/careersection/jobdetail.ftl?job=1700000563&amp;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rdd3crHr-ITWn2DA3drEmWCEcHgUDngr/view?usp=sharing" TargetMode="External"/><Relationship Id="rId11" Type="http://schemas.openxmlformats.org/officeDocument/2006/relationships/theme" Target="theme/theme1.xml"/><Relationship Id="rId5" Type="http://schemas.openxmlformats.org/officeDocument/2006/relationships/hyperlink" Target="https://drive.google.com/file/d/1Z1_nCeL5BD6ogrrqKwkej_2_7dDgDo13/view?usp=shar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1zJBFJCFNEgpUGyOhFHutLGJRYBGoLFun/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Lafon, Francois</dc:creator>
  <cp:keywords/>
  <dc:description/>
  <cp:lastModifiedBy>Lafon, Francois</cp:lastModifiedBy>
  <cp:revision>1</cp:revision>
  <dcterms:created xsi:type="dcterms:W3CDTF">2017-12-11T15:59:00Z</dcterms:created>
  <dcterms:modified xsi:type="dcterms:W3CDTF">2017-12-11T16:00:00Z</dcterms:modified>
</cp:coreProperties>
</file>