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DF3" w:rsidRDefault="00EF7DF3">
      <w:pPr>
        <w:rPr>
          <w:rFonts w:ascii="Arial" w:eastAsia="Times New Roman" w:hAnsi="Arial" w:cs="Arial"/>
          <w:color w:val="000000"/>
          <w:sz w:val="17"/>
          <w:szCs w:val="17"/>
          <w:bdr w:val="none" w:sz="0" w:space="0" w:color="auto" w:frame="1"/>
        </w:rPr>
      </w:pPr>
      <w:r w:rsidRPr="00EF7DF3">
        <w:rPr>
          <w:rFonts w:ascii="Arial" w:eastAsia="Times New Roman" w:hAnsi="Arial" w:cs="Arial"/>
          <w:color w:val="000000"/>
          <w:sz w:val="17"/>
          <w:szCs w:val="17"/>
          <w:bdr w:val="none" w:sz="0" w:space="0" w:color="auto" w:frame="1"/>
        </w:rPr>
        <w:t>International Trade Compliance (ITC) Specialist</w:t>
      </w:r>
    </w:p>
    <w:p w:rsidR="00EF7DF3" w:rsidRDefault="00EF7DF3">
      <w:r>
        <w:rPr>
          <w:rFonts w:ascii="Arial" w:eastAsia="Times New Roman" w:hAnsi="Arial" w:cs="Arial"/>
          <w:color w:val="000000"/>
          <w:sz w:val="17"/>
          <w:szCs w:val="17"/>
          <w:bdr w:val="none" w:sz="0" w:space="0" w:color="auto" w:frame="1"/>
        </w:rPr>
        <w:t>55088BR</w:t>
      </w:r>
      <w:bookmarkStart w:id="0" w:name="_GoBack"/>
      <w:bookmarkEnd w:id="0"/>
    </w:p>
    <w:tbl>
      <w:tblPr>
        <w:tblW w:w="4068" w:type="dxa"/>
        <w:tblCellMar>
          <w:left w:w="0" w:type="dxa"/>
          <w:right w:w="0" w:type="dxa"/>
        </w:tblCellMar>
        <w:tblLook w:val="04A0" w:firstRow="1" w:lastRow="0" w:firstColumn="1" w:lastColumn="0" w:noHBand="0" w:noVBand="1"/>
      </w:tblPr>
      <w:tblGrid>
        <w:gridCol w:w="4068"/>
      </w:tblGrid>
      <w:tr w:rsidR="00EF7DF3" w:rsidRPr="00EF7DF3" w:rsidTr="00EF7DF3">
        <w:tc>
          <w:tcPr>
            <w:tcW w:w="0" w:type="auto"/>
            <w:tcBorders>
              <w:top w:val="nil"/>
              <w:left w:val="nil"/>
              <w:bottom w:val="nil"/>
              <w:right w:val="nil"/>
            </w:tcBorders>
            <w:vAlign w:val="bottom"/>
            <w:hideMark/>
          </w:tcPr>
          <w:p w:rsidR="00EF7DF3" w:rsidRPr="00EF7DF3" w:rsidRDefault="00EF7DF3" w:rsidP="00EF7DF3">
            <w:pPr>
              <w:spacing w:after="0" w:line="240" w:lineRule="auto"/>
              <w:textAlignment w:val="baseline"/>
              <w:rPr>
                <w:rFonts w:ascii="Times New Roman" w:eastAsia="Times New Roman" w:hAnsi="Times New Roman" w:cs="Times New Roman"/>
                <w:sz w:val="17"/>
                <w:szCs w:val="17"/>
              </w:rPr>
            </w:pPr>
            <w:r w:rsidRPr="00EF7DF3">
              <w:rPr>
                <w:rFonts w:ascii="Arial" w:eastAsia="Times New Roman" w:hAnsi="Arial" w:cs="Arial"/>
                <w:color w:val="000000"/>
                <w:sz w:val="17"/>
                <w:szCs w:val="17"/>
                <w:bdr w:val="none" w:sz="0" w:space="0" w:color="auto" w:frame="1"/>
              </w:rPr>
              <w:t>The International Trade Compliance (ITC) Specialist is responsible for working closely with the business to develop process solutions to ITC issues.  </w:t>
            </w:r>
            <w:r w:rsidRPr="00EF7DF3">
              <w:rPr>
                <w:rFonts w:ascii="Times New Roman" w:eastAsia="Times New Roman" w:hAnsi="Times New Roman" w:cs="Times New Roman"/>
                <w:sz w:val="17"/>
                <w:szCs w:val="17"/>
              </w:rPr>
              <w:t>Specific responsibilities include:</w:t>
            </w:r>
          </w:p>
          <w:p w:rsidR="00EF7DF3" w:rsidRPr="00EF7DF3" w:rsidRDefault="00EF7DF3" w:rsidP="00EF7DF3">
            <w:pPr>
              <w:numPr>
                <w:ilvl w:val="0"/>
                <w:numId w:val="1"/>
              </w:numPr>
              <w:spacing w:before="100" w:beforeAutospacing="1" w:after="100" w:afterAutospacing="1" w:line="240" w:lineRule="auto"/>
              <w:rPr>
                <w:rFonts w:ascii="Times New Roman" w:eastAsia="Times New Roman" w:hAnsi="Times New Roman" w:cs="Times New Roman"/>
                <w:sz w:val="17"/>
                <w:szCs w:val="17"/>
              </w:rPr>
            </w:pPr>
            <w:r w:rsidRPr="00EF7DF3">
              <w:rPr>
                <w:rFonts w:ascii="Times New Roman" w:eastAsia="Times New Roman" w:hAnsi="Times New Roman" w:cs="Times New Roman"/>
                <w:sz w:val="17"/>
                <w:szCs w:val="17"/>
              </w:rPr>
              <w:t>Export Authorizations Management: Draft and manage export authorizations (ITAR agreements, licenses, and exemptions; EAR licenses and exceptions), ensure timely submission and monitor status through the application, activation and management processes. Work closely with business unit customers and stakeholders to ensure that, for each application, all required information is obtained and applications are complete and accurate. Support activation, management, and close-out of agreements and licenses.</w:t>
            </w:r>
          </w:p>
          <w:p w:rsidR="00EF7DF3" w:rsidRPr="00EF7DF3" w:rsidRDefault="00EF7DF3" w:rsidP="00EF7DF3">
            <w:pPr>
              <w:numPr>
                <w:ilvl w:val="0"/>
                <w:numId w:val="2"/>
              </w:numPr>
              <w:spacing w:before="100" w:beforeAutospacing="1" w:after="100" w:afterAutospacing="1" w:line="240" w:lineRule="auto"/>
              <w:rPr>
                <w:rFonts w:ascii="Times New Roman" w:eastAsia="Times New Roman" w:hAnsi="Times New Roman" w:cs="Times New Roman"/>
                <w:sz w:val="17"/>
                <w:szCs w:val="17"/>
              </w:rPr>
            </w:pPr>
            <w:r w:rsidRPr="00EF7DF3">
              <w:rPr>
                <w:rFonts w:ascii="Times New Roman" w:eastAsia="Times New Roman" w:hAnsi="Times New Roman" w:cs="Times New Roman"/>
                <w:sz w:val="17"/>
                <w:szCs w:val="17"/>
              </w:rPr>
              <w:t>Support commodity shipments by managing license requirements.</w:t>
            </w:r>
          </w:p>
          <w:p w:rsidR="00EF7DF3" w:rsidRPr="00EF7DF3" w:rsidRDefault="00EF7DF3" w:rsidP="00EF7DF3">
            <w:pPr>
              <w:numPr>
                <w:ilvl w:val="0"/>
                <w:numId w:val="3"/>
              </w:numPr>
              <w:spacing w:before="100" w:beforeAutospacing="1" w:after="100" w:afterAutospacing="1" w:line="240" w:lineRule="auto"/>
              <w:rPr>
                <w:rFonts w:ascii="Times New Roman" w:eastAsia="Times New Roman" w:hAnsi="Times New Roman" w:cs="Times New Roman"/>
                <w:sz w:val="17"/>
                <w:szCs w:val="17"/>
              </w:rPr>
            </w:pPr>
            <w:r w:rsidRPr="00EF7DF3">
              <w:rPr>
                <w:rFonts w:ascii="Times New Roman" w:eastAsia="Times New Roman" w:hAnsi="Times New Roman" w:cs="Times New Roman"/>
                <w:sz w:val="17"/>
                <w:szCs w:val="17"/>
              </w:rPr>
              <w:t>Maintain a good relationship with program counterparts and be aware of the program developments to ensure export needs are recognized in advance and addressed on a timely basis to support on-going business activities.</w:t>
            </w:r>
          </w:p>
          <w:p w:rsidR="00EF7DF3" w:rsidRPr="00EF7DF3" w:rsidRDefault="00EF7DF3" w:rsidP="00EF7DF3">
            <w:pPr>
              <w:numPr>
                <w:ilvl w:val="0"/>
                <w:numId w:val="4"/>
              </w:numPr>
              <w:spacing w:before="100" w:beforeAutospacing="1" w:after="100" w:afterAutospacing="1" w:line="240" w:lineRule="auto"/>
              <w:rPr>
                <w:rFonts w:ascii="Times New Roman" w:eastAsia="Times New Roman" w:hAnsi="Times New Roman" w:cs="Times New Roman"/>
                <w:sz w:val="17"/>
                <w:szCs w:val="17"/>
              </w:rPr>
            </w:pPr>
            <w:r w:rsidRPr="00EF7DF3">
              <w:rPr>
                <w:rFonts w:ascii="Times New Roman" w:eastAsia="Times New Roman" w:hAnsi="Times New Roman" w:cs="Times New Roman"/>
                <w:sz w:val="17"/>
                <w:szCs w:val="17"/>
              </w:rPr>
              <w:t>Implement required standard work, coordinate export requirements with program and export management, ensure compliance with company policies and U.S. import and export regulations in relation to hardware, technical data, and defense services.</w:t>
            </w:r>
          </w:p>
          <w:p w:rsidR="00EF7DF3" w:rsidRPr="00EF7DF3" w:rsidRDefault="00EF7DF3" w:rsidP="00EF7DF3">
            <w:pPr>
              <w:numPr>
                <w:ilvl w:val="0"/>
                <w:numId w:val="5"/>
              </w:numPr>
              <w:spacing w:before="100" w:beforeAutospacing="1" w:after="100" w:afterAutospacing="1" w:line="240" w:lineRule="auto"/>
              <w:rPr>
                <w:rFonts w:ascii="Times New Roman" w:eastAsia="Times New Roman" w:hAnsi="Times New Roman" w:cs="Times New Roman"/>
                <w:sz w:val="17"/>
                <w:szCs w:val="17"/>
              </w:rPr>
            </w:pPr>
            <w:r w:rsidRPr="00EF7DF3">
              <w:rPr>
                <w:rFonts w:ascii="Times New Roman" w:eastAsia="Times New Roman" w:hAnsi="Times New Roman" w:cs="Times New Roman"/>
                <w:sz w:val="17"/>
                <w:szCs w:val="17"/>
              </w:rPr>
              <w:t>Participate in Pratt &amp; Whitney ITC activities including: audits, internal investigations, corrective actions, communications, training, and implementation of key policies and procedures. Follow standardized processes and maintain compliance controls.</w:t>
            </w:r>
          </w:p>
          <w:p w:rsidR="00EF7DF3" w:rsidRPr="00EF7DF3" w:rsidRDefault="00EF7DF3" w:rsidP="00EF7DF3">
            <w:pPr>
              <w:numPr>
                <w:ilvl w:val="0"/>
                <w:numId w:val="6"/>
              </w:numPr>
              <w:spacing w:before="100" w:beforeAutospacing="1" w:after="100" w:afterAutospacing="1" w:line="240" w:lineRule="auto"/>
              <w:rPr>
                <w:rFonts w:ascii="Times New Roman" w:eastAsia="Times New Roman" w:hAnsi="Times New Roman" w:cs="Times New Roman"/>
                <w:sz w:val="17"/>
                <w:szCs w:val="17"/>
              </w:rPr>
            </w:pPr>
            <w:r w:rsidRPr="00EF7DF3">
              <w:rPr>
                <w:rFonts w:ascii="Times New Roman" w:eastAsia="Times New Roman" w:hAnsi="Times New Roman" w:cs="Times New Roman"/>
                <w:sz w:val="17"/>
                <w:szCs w:val="17"/>
              </w:rPr>
              <w:t>Participate, as required, in ITC initiatives and process improvement projects to ensure that business unit needs and requirements are sufficiently addressed.</w:t>
            </w:r>
          </w:p>
        </w:tc>
      </w:tr>
      <w:tr w:rsidR="00EF7DF3" w:rsidRPr="00EF7DF3" w:rsidTr="00EF7DF3">
        <w:tc>
          <w:tcPr>
            <w:tcW w:w="0" w:type="auto"/>
            <w:tcBorders>
              <w:top w:val="nil"/>
              <w:left w:val="nil"/>
              <w:bottom w:val="nil"/>
              <w:right w:val="nil"/>
            </w:tcBorders>
            <w:vAlign w:val="bottom"/>
            <w:hideMark/>
          </w:tcPr>
          <w:p w:rsidR="00EF7DF3" w:rsidRPr="00EF7DF3" w:rsidRDefault="00EF7DF3" w:rsidP="00EF7DF3">
            <w:pPr>
              <w:spacing w:after="0" w:line="240" w:lineRule="auto"/>
              <w:rPr>
                <w:rFonts w:ascii="Times New Roman" w:eastAsia="Times New Roman" w:hAnsi="Times New Roman" w:cs="Times New Roman"/>
                <w:sz w:val="17"/>
                <w:szCs w:val="17"/>
              </w:rPr>
            </w:pPr>
            <w:r w:rsidRPr="00EF7DF3">
              <w:rPr>
                <w:rFonts w:ascii="Times New Roman" w:eastAsia="Times New Roman" w:hAnsi="Times New Roman" w:cs="Times New Roman"/>
                <w:b/>
                <w:bCs/>
                <w:color w:val="FF0000"/>
                <w:sz w:val="17"/>
                <w:szCs w:val="17"/>
                <w:bdr w:val="none" w:sz="0" w:space="0" w:color="auto" w:frame="1"/>
              </w:rPr>
              <w:t>*</w:t>
            </w:r>
            <w:r w:rsidRPr="00EF7DF3">
              <w:rPr>
                <w:rFonts w:ascii="Times New Roman" w:eastAsia="Times New Roman" w:hAnsi="Times New Roman" w:cs="Times New Roman"/>
                <w:sz w:val="17"/>
                <w:szCs w:val="17"/>
              </w:rPr>
              <w:t>Education / Certifications</w:t>
            </w:r>
          </w:p>
        </w:tc>
      </w:tr>
    </w:tbl>
    <w:p w:rsidR="00EF7DF3" w:rsidRPr="00EF7DF3" w:rsidRDefault="00EF7DF3" w:rsidP="00EF7DF3">
      <w:pPr>
        <w:spacing w:after="0" w:line="300" w:lineRule="atLeast"/>
        <w:textAlignment w:val="baseline"/>
        <w:rPr>
          <w:rFonts w:ascii="Verdana" w:eastAsia="Times New Roman" w:hAnsi="Verdana" w:cs="Times New Roman"/>
          <w:vanish/>
          <w:color w:val="333333"/>
          <w:sz w:val="17"/>
          <w:szCs w:val="17"/>
          <w:bdr w:val="none" w:sz="0" w:space="0" w:color="auto" w:frame="1"/>
        </w:rPr>
      </w:pPr>
    </w:p>
    <w:tbl>
      <w:tblPr>
        <w:tblW w:w="4068" w:type="dxa"/>
        <w:tblCellMar>
          <w:left w:w="0" w:type="dxa"/>
          <w:right w:w="0" w:type="dxa"/>
        </w:tblCellMar>
        <w:tblLook w:val="04A0" w:firstRow="1" w:lastRow="0" w:firstColumn="1" w:lastColumn="0" w:noHBand="0" w:noVBand="1"/>
      </w:tblPr>
      <w:tblGrid>
        <w:gridCol w:w="4068"/>
      </w:tblGrid>
      <w:tr w:rsidR="00EF7DF3" w:rsidRPr="00EF7DF3" w:rsidTr="00EF7DF3">
        <w:tc>
          <w:tcPr>
            <w:tcW w:w="0" w:type="auto"/>
            <w:tcBorders>
              <w:top w:val="nil"/>
              <w:left w:val="nil"/>
              <w:bottom w:val="nil"/>
              <w:right w:val="nil"/>
            </w:tcBorders>
            <w:vAlign w:val="bottom"/>
            <w:hideMark/>
          </w:tcPr>
          <w:p w:rsidR="00EF7DF3" w:rsidRPr="00EF7DF3" w:rsidRDefault="00EF7DF3" w:rsidP="00EF7DF3">
            <w:pPr>
              <w:spacing w:after="0" w:line="240" w:lineRule="auto"/>
              <w:rPr>
                <w:rFonts w:ascii="Times New Roman" w:eastAsia="Times New Roman" w:hAnsi="Times New Roman" w:cs="Times New Roman"/>
                <w:sz w:val="17"/>
                <w:szCs w:val="17"/>
              </w:rPr>
            </w:pPr>
            <w:r w:rsidRPr="00EF7DF3">
              <w:rPr>
                <w:rFonts w:ascii="Times New Roman" w:eastAsia="Times New Roman" w:hAnsi="Times New Roman" w:cs="Times New Roman"/>
              </w:rPr>
              <w:t>Bachelor's Degree in Engineering, Business, Legal, or related fields is preferred.</w:t>
            </w:r>
            <w:r w:rsidRPr="00EF7DF3">
              <w:rPr>
                <w:rFonts w:ascii="Times New Roman" w:eastAsia="Times New Roman" w:hAnsi="Times New Roman" w:cs="Times New Roman"/>
                <w:sz w:val="17"/>
                <w:szCs w:val="17"/>
              </w:rPr>
              <w:t> </w:t>
            </w:r>
            <w:r w:rsidRPr="00EF7DF3">
              <w:rPr>
                <w:rFonts w:ascii="Times New Roman" w:eastAsia="Times New Roman" w:hAnsi="Times New Roman" w:cs="Times New Roman"/>
                <w:sz w:val="17"/>
                <w:szCs w:val="17"/>
              </w:rPr>
              <w:br/>
            </w:r>
            <w:r w:rsidRPr="00EF7DF3">
              <w:rPr>
                <w:rFonts w:ascii="Times New Roman" w:eastAsia="Times New Roman" w:hAnsi="Times New Roman" w:cs="Times New Roman"/>
                <w:sz w:val="17"/>
                <w:szCs w:val="17"/>
              </w:rPr>
              <w:br/>
            </w:r>
            <w:r w:rsidRPr="00EF7DF3">
              <w:rPr>
                <w:rFonts w:ascii="Times New Roman" w:eastAsia="Times New Roman" w:hAnsi="Times New Roman" w:cs="Times New Roman"/>
                <w:sz w:val="17"/>
                <w:szCs w:val="17"/>
              </w:rPr>
              <w:br/>
              <w:t>PWRSR</w:t>
            </w:r>
            <w:r w:rsidRPr="00EF7DF3">
              <w:rPr>
                <w:rFonts w:ascii="Times New Roman" w:eastAsia="Times New Roman" w:hAnsi="Times New Roman" w:cs="Times New Roman"/>
                <w:sz w:val="17"/>
                <w:szCs w:val="17"/>
              </w:rPr>
              <w:br/>
              <w:t> </w:t>
            </w:r>
          </w:p>
        </w:tc>
      </w:tr>
    </w:tbl>
    <w:p w:rsidR="00EF7DF3" w:rsidRPr="00EF7DF3" w:rsidRDefault="00EF7DF3" w:rsidP="00EF7DF3">
      <w:pPr>
        <w:spacing w:after="0" w:line="300" w:lineRule="atLeast"/>
        <w:textAlignment w:val="baseline"/>
        <w:rPr>
          <w:rFonts w:ascii="Verdana" w:eastAsia="Times New Roman" w:hAnsi="Verdana" w:cs="Times New Roman"/>
          <w:b/>
          <w:bCs/>
          <w:vanish/>
          <w:color w:val="333333"/>
          <w:sz w:val="17"/>
          <w:szCs w:val="17"/>
          <w:bdr w:val="none" w:sz="0" w:space="0" w:color="auto" w:frame="1"/>
        </w:rPr>
      </w:pPr>
    </w:p>
    <w:tbl>
      <w:tblPr>
        <w:tblW w:w="0" w:type="auto"/>
        <w:tblCellMar>
          <w:left w:w="0" w:type="dxa"/>
          <w:right w:w="0" w:type="dxa"/>
        </w:tblCellMar>
        <w:tblLook w:val="04A0" w:firstRow="1" w:lastRow="0" w:firstColumn="1" w:lastColumn="0" w:noHBand="0" w:noVBand="1"/>
      </w:tblPr>
      <w:tblGrid>
        <w:gridCol w:w="1860"/>
      </w:tblGrid>
      <w:tr w:rsidR="00EF7DF3" w:rsidRPr="00EF7DF3" w:rsidTr="00EF7DF3">
        <w:tc>
          <w:tcPr>
            <w:tcW w:w="0" w:type="auto"/>
            <w:tcBorders>
              <w:top w:val="nil"/>
              <w:left w:val="nil"/>
              <w:bottom w:val="nil"/>
              <w:right w:val="nil"/>
            </w:tcBorders>
            <w:vAlign w:val="bottom"/>
            <w:hideMark/>
          </w:tcPr>
          <w:p w:rsidR="00EF7DF3" w:rsidRPr="00EF7DF3" w:rsidRDefault="00EF7DF3" w:rsidP="00EF7DF3">
            <w:pPr>
              <w:spacing w:after="0" w:line="240" w:lineRule="auto"/>
              <w:rPr>
                <w:rFonts w:ascii="Times New Roman" w:eastAsia="Times New Roman" w:hAnsi="Times New Roman" w:cs="Times New Roman"/>
                <w:sz w:val="17"/>
                <w:szCs w:val="17"/>
              </w:rPr>
            </w:pPr>
            <w:r w:rsidRPr="00EF7DF3">
              <w:rPr>
                <w:rFonts w:ascii="Times New Roman" w:eastAsia="Times New Roman" w:hAnsi="Times New Roman" w:cs="Times New Roman"/>
                <w:b/>
                <w:bCs/>
                <w:color w:val="FF0000"/>
                <w:sz w:val="17"/>
                <w:szCs w:val="17"/>
                <w:bdr w:val="none" w:sz="0" w:space="0" w:color="auto" w:frame="1"/>
              </w:rPr>
              <w:t>*</w:t>
            </w:r>
            <w:r w:rsidRPr="00EF7DF3">
              <w:rPr>
                <w:rFonts w:ascii="Times New Roman" w:eastAsia="Times New Roman" w:hAnsi="Times New Roman" w:cs="Times New Roman"/>
                <w:sz w:val="17"/>
                <w:szCs w:val="17"/>
              </w:rPr>
              <w:t>Experience/Qualifications</w:t>
            </w:r>
          </w:p>
        </w:tc>
      </w:tr>
    </w:tbl>
    <w:p w:rsidR="00EF7DF3" w:rsidRPr="00EF7DF3" w:rsidRDefault="00EF7DF3" w:rsidP="00EF7DF3">
      <w:pPr>
        <w:spacing w:after="0" w:line="300" w:lineRule="atLeast"/>
        <w:textAlignment w:val="baseline"/>
        <w:rPr>
          <w:rFonts w:ascii="Verdana" w:eastAsia="Times New Roman" w:hAnsi="Verdana" w:cs="Times New Roman"/>
          <w:vanish/>
          <w:color w:val="333333"/>
          <w:sz w:val="17"/>
          <w:szCs w:val="17"/>
          <w:bdr w:val="none" w:sz="0" w:space="0" w:color="auto" w:frame="1"/>
        </w:rPr>
      </w:pPr>
    </w:p>
    <w:tbl>
      <w:tblPr>
        <w:tblW w:w="4068" w:type="dxa"/>
        <w:tblCellMar>
          <w:left w:w="0" w:type="dxa"/>
          <w:right w:w="0" w:type="dxa"/>
        </w:tblCellMar>
        <w:tblLook w:val="04A0" w:firstRow="1" w:lastRow="0" w:firstColumn="1" w:lastColumn="0" w:noHBand="0" w:noVBand="1"/>
      </w:tblPr>
      <w:tblGrid>
        <w:gridCol w:w="4068"/>
      </w:tblGrid>
      <w:tr w:rsidR="00EF7DF3" w:rsidRPr="00EF7DF3" w:rsidTr="00EF7DF3">
        <w:tc>
          <w:tcPr>
            <w:tcW w:w="0" w:type="auto"/>
            <w:tcBorders>
              <w:top w:val="nil"/>
              <w:left w:val="nil"/>
              <w:bottom w:val="nil"/>
              <w:right w:val="nil"/>
            </w:tcBorders>
            <w:vAlign w:val="bottom"/>
            <w:hideMark/>
          </w:tcPr>
          <w:p w:rsidR="00EF7DF3" w:rsidRPr="00EF7DF3" w:rsidRDefault="00EF7DF3" w:rsidP="00EF7DF3">
            <w:pPr>
              <w:spacing w:after="0" w:line="240" w:lineRule="auto"/>
              <w:rPr>
                <w:rFonts w:ascii="Times New Roman" w:eastAsia="Times New Roman" w:hAnsi="Times New Roman" w:cs="Times New Roman"/>
                <w:sz w:val="17"/>
                <w:szCs w:val="17"/>
              </w:rPr>
            </w:pPr>
            <w:r w:rsidRPr="00EF7DF3">
              <w:rPr>
                <w:rFonts w:ascii="Arial" w:eastAsia="Times New Roman" w:hAnsi="Arial" w:cs="Arial"/>
                <w:b/>
                <w:bCs/>
                <w:sz w:val="17"/>
                <w:szCs w:val="17"/>
                <w:bdr w:val="none" w:sz="0" w:space="0" w:color="auto" w:frame="1"/>
              </w:rPr>
              <w:t>Basic Qualifications:</w:t>
            </w:r>
          </w:p>
          <w:p w:rsidR="00EF7DF3" w:rsidRPr="00EF7DF3" w:rsidRDefault="00EF7DF3" w:rsidP="00EF7DF3">
            <w:pPr>
              <w:numPr>
                <w:ilvl w:val="0"/>
                <w:numId w:val="7"/>
              </w:numPr>
              <w:spacing w:before="100" w:beforeAutospacing="1" w:after="100" w:afterAutospacing="1" w:line="240" w:lineRule="auto"/>
              <w:rPr>
                <w:rFonts w:ascii="Times New Roman" w:eastAsia="Times New Roman" w:hAnsi="Times New Roman" w:cs="Times New Roman"/>
                <w:sz w:val="17"/>
                <w:szCs w:val="17"/>
              </w:rPr>
            </w:pPr>
            <w:r w:rsidRPr="00EF7DF3">
              <w:rPr>
                <w:rFonts w:ascii="Arial" w:eastAsia="Times New Roman" w:hAnsi="Arial" w:cs="Arial"/>
                <w:sz w:val="17"/>
                <w:szCs w:val="17"/>
              </w:rPr>
              <w:lastRenderedPageBreak/>
              <w:t>Bachelor's Degree in Engineering, Business, Legal, or related fields is preferred.</w:t>
            </w:r>
          </w:p>
          <w:p w:rsidR="00EF7DF3" w:rsidRPr="00EF7DF3" w:rsidRDefault="00EF7DF3" w:rsidP="00EF7DF3">
            <w:pPr>
              <w:numPr>
                <w:ilvl w:val="0"/>
                <w:numId w:val="7"/>
              </w:numPr>
              <w:spacing w:before="100" w:beforeAutospacing="1" w:after="100" w:afterAutospacing="1" w:line="240" w:lineRule="auto"/>
              <w:rPr>
                <w:rFonts w:ascii="Times New Roman" w:eastAsia="Times New Roman" w:hAnsi="Times New Roman" w:cs="Times New Roman"/>
                <w:sz w:val="17"/>
                <w:szCs w:val="17"/>
              </w:rPr>
            </w:pPr>
            <w:r w:rsidRPr="00EF7DF3">
              <w:rPr>
                <w:rFonts w:ascii="Arial" w:eastAsia="Times New Roman" w:hAnsi="Arial" w:cs="Arial"/>
                <w:sz w:val="17"/>
                <w:szCs w:val="17"/>
              </w:rPr>
              <w:t>4 years of experience and understanding of the ITAR and EAR regulations governing international trade.</w:t>
            </w:r>
          </w:p>
          <w:p w:rsidR="00EF7DF3" w:rsidRPr="00EF7DF3" w:rsidRDefault="00EF7DF3" w:rsidP="00EF7DF3">
            <w:pPr>
              <w:spacing w:after="0" w:line="240" w:lineRule="auto"/>
              <w:rPr>
                <w:rFonts w:ascii="Times New Roman" w:eastAsia="Times New Roman" w:hAnsi="Times New Roman" w:cs="Times New Roman"/>
                <w:sz w:val="17"/>
                <w:szCs w:val="17"/>
              </w:rPr>
            </w:pPr>
            <w:r w:rsidRPr="00EF7DF3">
              <w:rPr>
                <w:rFonts w:ascii="Arial" w:eastAsia="Times New Roman" w:hAnsi="Arial" w:cs="Arial"/>
                <w:b/>
                <w:bCs/>
                <w:sz w:val="17"/>
                <w:szCs w:val="17"/>
                <w:bdr w:val="none" w:sz="0" w:space="0" w:color="auto" w:frame="1"/>
              </w:rPr>
              <w:t>Preferred Qualifications:</w:t>
            </w:r>
          </w:p>
          <w:p w:rsidR="00EF7DF3" w:rsidRPr="00EF7DF3" w:rsidRDefault="00EF7DF3" w:rsidP="00EF7DF3">
            <w:pPr>
              <w:numPr>
                <w:ilvl w:val="0"/>
                <w:numId w:val="8"/>
              </w:numPr>
              <w:spacing w:before="100" w:beforeAutospacing="1" w:after="100" w:afterAutospacing="1" w:line="240" w:lineRule="auto"/>
              <w:rPr>
                <w:rFonts w:ascii="Times New Roman" w:eastAsia="Times New Roman" w:hAnsi="Times New Roman" w:cs="Times New Roman"/>
                <w:sz w:val="17"/>
                <w:szCs w:val="17"/>
              </w:rPr>
            </w:pPr>
            <w:r w:rsidRPr="00EF7DF3">
              <w:rPr>
                <w:rFonts w:ascii="Arial" w:eastAsia="Times New Roman" w:hAnsi="Arial" w:cs="Arial"/>
                <w:sz w:val="17"/>
                <w:szCs w:val="17"/>
              </w:rPr>
              <w:t>Experience with the application and management of export authorizations including use of IT tools (D-Trade, SNAP-R, OCR-EASE, etc.).</w:t>
            </w:r>
          </w:p>
          <w:p w:rsidR="00EF7DF3" w:rsidRPr="00EF7DF3" w:rsidRDefault="00EF7DF3" w:rsidP="00EF7DF3">
            <w:pPr>
              <w:numPr>
                <w:ilvl w:val="0"/>
                <w:numId w:val="8"/>
              </w:numPr>
              <w:spacing w:before="100" w:beforeAutospacing="1" w:after="100" w:afterAutospacing="1" w:line="240" w:lineRule="auto"/>
              <w:rPr>
                <w:rFonts w:ascii="Times New Roman" w:eastAsia="Times New Roman" w:hAnsi="Times New Roman" w:cs="Times New Roman"/>
                <w:sz w:val="17"/>
                <w:szCs w:val="17"/>
              </w:rPr>
            </w:pPr>
            <w:r w:rsidRPr="00EF7DF3">
              <w:rPr>
                <w:rFonts w:ascii="Arial" w:eastAsia="Times New Roman" w:hAnsi="Arial" w:cs="Arial"/>
                <w:sz w:val="17"/>
                <w:szCs w:val="17"/>
              </w:rPr>
              <w:t>Good interpersonal, communication (written and verbal), analytical thinking, problem-solving and presentation skills.</w:t>
            </w:r>
          </w:p>
          <w:p w:rsidR="00EF7DF3" w:rsidRPr="00EF7DF3" w:rsidRDefault="00EF7DF3" w:rsidP="00EF7DF3">
            <w:pPr>
              <w:numPr>
                <w:ilvl w:val="0"/>
                <w:numId w:val="8"/>
              </w:numPr>
              <w:spacing w:before="100" w:beforeAutospacing="1" w:after="100" w:afterAutospacing="1" w:line="240" w:lineRule="auto"/>
              <w:rPr>
                <w:rFonts w:ascii="Times New Roman" w:eastAsia="Times New Roman" w:hAnsi="Times New Roman" w:cs="Times New Roman"/>
                <w:sz w:val="17"/>
                <w:szCs w:val="17"/>
              </w:rPr>
            </w:pPr>
            <w:r w:rsidRPr="00EF7DF3">
              <w:rPr>
                <w:rFonts w:ascii="Arial" w:eastAsia="Times New Roman" w:hAnsi="Arial" w:cs="Arial"/>
                <w:sz w:val="17"/>
                <w:szCs w:val="17"/>
              </w:rPr>
              <w:t>Ability to manage and meet multiple goals, plans and milestones.</w:t>
            </w:r>
          </w:p>
          <w:p w:rsidR="00EF7DF3" w:rsidRPr="00EF7DF3" w:rsidRDefault="00EF7DF3" w:rsidP="00EF7DF3">
            <w:pPr>
              <w:numPr>
                <w:ilvl w:val="0"/>
                <w:numId w:val="8"/>
              </w:numPr>
              <w:spacing w:before="100" w:beforeAutospacing="1" w:after="100" w:afterAutospacing="1" w:line="240" w:lineRule="auto"/>
              <w:rPr>
                <w:rFonts w:ascii="Times New Roman" w:eastAsia="Times New Roman" w:hAnsi="Times New Roman" w:cs="Times New Roman"/>
                <w:sz w:val="17"/>
                <w:szCs w:val="17"/>
              </w:rPr>
            </w:pPr>
            <w:r w:rsidRPr="00EF7DF3">
              <w:rPr>
                <w:rFonts w:ascii="Arial" w:eastAsia="Times New Roman" w:hAnsi="Arial" w:cs="Arial"/>
                <w:sz w:val="17"/>
                <w:szCs w:val="17"/>
              </w:rPr>
              <w:t>Professional maturity to work with minimal daily supervision while balancing numerous priorities.</w:t>
            </w:r>
          </w:p>
          <w:p w:rsidR="00EF7DF3" w:rsidRPr="00EF7DF3" w:rsidRDefault="00EF7DF3" w:rsidP="00EF7DF3">
            <w:pPr>
              <w:numPr>
                <w:ilvl w:val="0"/>
                <w:numId w:val="8"/>
              </w:numPr>
              <w:spacing w:before="100" w:beforeAutospacing="1" w:after="100" w:afterAutospacing="1" w:line="240" w:lineRule="auto"/>
              <w:rPr>
                <w:rFonts w:ascii="Times New Roman" w:eastAsia="Times New Roman" w:hAnsi="Times New Roman" w:cs="Times New Roman"/>
                <w:sz w:val="17"/>
                <w:szCs w:val="17"/>
              </w:rPr>
            </w:pPr>
            <w:r w:rsidRPr="00EF7DF3">
              <w:rPr>
                <w:rFonts w:ascii="Arial" w:eastAsia="Times New Roman" w:hAnsi="Arial" w:cs="Arial"/>
                <w:sz w:val="17"/>
                <w:szCs w:val="17"/>
              </w:rPr>
              <w:t>Ability to work in a team environment.</w:t>
            </w:r>
          </w:p>
          <w:p w:rsidR="00EF7DF3" w:rsidRPr="00EF7DF3" w:rsidRDefault="00EF7DF3" w:rsidP="00EF7DF3">
            <w:pPr>
              <w:spacing w:after="0" w:line="240" w:lineRule="auto"/>
              <w:rPr>
                <w:rFonts w:ascii="Times New Roman" w:eastAsia="Times New Roman" w:hAnsi="Times New Roman" w:cs="Times New Roman"/>
                <w:sz w:val="17"/>
                <w:szCs w:val="17"/>
              </w:rPr>
            </w:pPr>
            <w:r w:rsidRPr="00EF7DF3">
              <w:rPr>
                <w:rFonts w:ascii="Times New Roman" w:eastAsia="Times New Roman" w:hAnsi="Times New Roman" w:cs="Times New Roman"/>
                <w:sz w:val="17"/>
                <w:szCs w:val="17"/>
              </w:rPr>
              <w:t> </w:t>
            </w:r>
            <w:r w:rsidRPr="00EF7DF3">
              <w:rPr>
                <w:rFonts w:ascii="Times New Roman" w:eastAsia="Times New Roman" w:hAnsi="Times New Roman" w:cs="Times New Roman"/>
                <w:sz w:val="17"/>
                <w:szCs w:val="17"/>
              </w:rPr>
              <w:br/>
              <w:t> </w:t>
            </w:r>
          </w:p>
        </w:tc>
      </w:tr>
      <w:tr w:rsidR="00EF7DF3" w:rsidRPr="00EF7DF3" w:rsidTr="00EF7DF3">
        <w:tc>
          <w:tcPr>
            <w:tcW w:w="0" w:type="auto"/>
            <w:tcBorders>
              <w:top w:val="nil"/>
              <w:left w:val="nil"/>
              <w:bottom w:val="nil"/>
              <w:right w:val="nil"/>
            </w:tcBorders>
            <w:vAlign w:val="bottom"/>
            <w:hideMark/>
          </w:tcPr>
          <w:p w:rsidR="00EF7DF3" w:rsidRPr="00EF7DF3" w:rsidRDefault="00EF7DF3" w:rsidP="00EF7DF3">
            <w:pPr>
              <w:spacing w:after="0" w:line="240" w:lineRule="auto"/>
              <w:rPr>
                <w:rFonts w:ascii="Times New Roman" w:eastAsia="Times New Roman" w:hAnsi="Times New Roman" w:cs="Times New Roman"/>
                <w:sz w:val="17"/>
                <w:szCs w:val="17"/>
              </w:rPr>
            </w:pPr>
            <w:r w:rsidRPr="00EF7DF3">
              <w:rPr>
                <w:rFonts w:ascii="Times New Roman" w:eastAsia="Times New Roman" w:hAnsi="Times New Roman" w:cs="Times New Roman"/>
                <w:sz w:val="17"/>
                <w:szCs w:val="17"/>
              </w:rPr>
              <w:lastRenderedPageBreak/>
              <w:t>EEO/AAP Statement</w:t>
            </w:r>
          </w:p>
        </w:tc>
      </w:tr>
    </w:tbl>
    <w:p w:rsidR="00EF7DF3" w:rsidRPr="00EF7DF3" w:rsidRDefault="00EF7DF3" w:rsidP="00EF7DF3">
      <w:pPr>
        <w:spacing w:after="0" w:line="300" w:lineRule="atLeast"/>
        <w:textAlignment w:val="baseline"/>
        <w:rPr>
          <w:rFonts w:ascii="Verdana" w:eastAsia="Times New Roman" w:hAnsi="Verdana" w:cs="Times New Roman"/>
          <w:vanish/>
          <w:color w:val="333333"/>
          <w:sz w:val="17"/>
          <w:szCs w:val="17"/>
          <w:bdr w:val="none" w:sz="0" w:space="0" w:color="auto" w:frame="1"/>
        </w:rPr>
      </w:pPr>
    </w:p>
    <w:tbl>
      <w:tblPr>
        <w:tblW w:w="4068" w:type="dxa"/>
        <w:tblCellMar>
          <w:left w:w="0" w:type="dxa"/>
          <w:right w:w="0" w:type="dxa"/>
        </w:tblCellMar>
        <w:tblLook w:val="04A0" w:firstRow="1" w:lastRow="0" w:firstColumn="1" w:lastColumn="0" w:noHBand="0" w:noVBand="1"/>
      </w:tblPr>
      <w:tblGrid>
        <w:gridCol w:w="4068"/>
      </w:tblGrid>
      <w:tr w:rsidR="00EF7DF3" w:rsidRPr="00EF7DF3" w:rsidTr="00EF7DF3">
        <w:tc>
          <w:tcPr>
            <w:tcW w:w="0" w:type="auto"/>
            <w:tcBorders>
              <w:top w:val="nil"/>
              <w:left w:val="nil"/>
              <w:bottom w:val="nil"/>
              <w:right w:val="nil"/>
            </w:tcBorders>
            <w:vAlign w:val="bottom"/>
            <w:hideMark/>
          </w:tcPr>
          <w:p w:rsidR="00EF7DF3" w:rsidRPr="00EF7DF3" w:rsidRDefault="00EF7DF3" w:rsidP="00EF7DF3">
            <w:pPr>
              <w:spacing w:after="0" w:line="240" w:lineRule="auto"/>
              <w:rPr>
                <w:rFonts w:ascii="Times New Roman" w:eastAsia="Times New Roman" w:hAnsi="Times New Roman" w:cs="Times New Roman"/>
                <w:sz w:val="17"/>
                <w:szCs w:val="17"/>
              </w:rPr>
            </w:pPr>
            <w:r w:rsidRPr="00EF7DF3">
              <w:rPr>
                <w:rFonts w:ascii="Times New Roman" w:eastAsia="Times New Roman" w:hAnsi="Times New Roman" w:cs="Times New Roman"/>
                <w:sz w:val="17"/>
                <w:szCs w:val="17"/>
              </w:rPr>
              <w:t>United Technologies Corporation is An Equal Opportunity/Affirmative Action Employer. All qualified applicants will receive consideration for employment without regard to race, color, religion, sex, sexual orientation, gender identity, national origin, disability or veteran status, age or any other federally protected class.</w:t>
            </w:r>
          </w:p>
        </w:tc>
      </w:tr>
    </w:tbl>
    <w:p w:rsidR="00A468EE" w:rsidRDefault="00EF7DF3"/>
    <w:sectPr w:rsidR="00A46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F0B57"/>
    <w:multiLevelType w:val="multilevel"/>
    <w:tmpl w:val="9082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A3522"/>
    <w:multiLevelType w:val="multilevel"/>
    <w:tmpl w:val="51D4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2E1C13"/>
    <w:multiLevelType w:val="multilevel"/>
    <w:tmpl w:val="5EDE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076552"/>
    <w:multiLevelType w:val="multilevel"/>
    <w:tmpl w:val="AF0E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4362C8"/>
    <w:multiLevelType w:val="multilevel"/>
    <w:tmpl w:val="D0DE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C31EF8"/>
    <w:multiLevelType w:val="multilevel"/>
    <w:tmpl w:val="8B3A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4F6D1E"/>
    <w:multiLevelType w:val="multilevel"/>
    <w:tmpl w:val="C652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E43463"/>
    <w:multiLevelType w:val="multilevel"/>
    <w:tmpl w:val="DB3C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3"/>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DF3"/>
    <w:rsid w:val="001D0615"/>
    <w:rsid w:val="005B527F"/>
    <w:rsid w:val="00EF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5801">
      <w:bodyDiv w:val="1"/>
      <w:marLeft w:val="0"/>
      <w:marRight w:val="0"/>
      <w:marTop w:val="0"/>
      <w:marBottom w:val="0"/>
      <w:divBdr>
        <w:top w:val="none" w:sz="0" w:space="0" w:color="auto"/>
        <w:left w:val="none" w:sz="0" w:space="0" w:color="auto"/>
        <w:bottom w:val="none" w:sz="0" w:space="0" w:color="auto"/>
        <w:right w:val="none" w:sz="0" w:space="0" w:color="auto"/>
      </w:divBdr>
      <w:divsChild>
        <w:div w:id="1405421086">
          <w:marLeft w:val="0"/>
          <w:marRight w:val="0"/>
          <w:marTop w:val="0"/>
          <w:marBottom w:val="0"/>
          <w:divBdr>
            <w:top w:val="none" w:sz="0" w:space="0" w:color="auto"/>
            <w:left w:val="none" w:sz="0" w:space="0" w:color="auto"/>
            <w:bottom w:val="none" w:sz="0" w:space="0" w:color="auto"/>
            <w:right w:val="none" w:sz="0" w:space="0" w:color="auto"/>
          </w:divBdr>
        </w:div>
        <w:div w:id="182792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Randstad Professional</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Doll, Janet</dc:creator>
  <cp:lastModifiedBy>Doll, Janet</cp:lastModifiedBy>
  <cp:revision>1</cp:revision>
  <dcterms:created xsi:type="dcterms:W3CDTF">2017-12-12T16:32:00Z</dcterms:created>
  <dcterms:modified xsi:type="dcterms:W3CDTF">2017-12-12T16:33:00Z</dcterms:modified>
</cp:coreProperties>
</file>