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D" w:rsidRDefault="00F1119D">
      <w:r>
        <w:rPr>
          <w:noProof/>
        </w:rPr>
        <w:drawing>
          <wp:inline distT="0" distB="0" distL="0" distR="0" wp14:anchorId="34CF8E43" wp14:editId="19916700">
            <wp:extent cx="2314575" cy="14585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0341" cy="146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635" w:rsidRPr="00813C13" w:rsidRDefault="00813C13" w:rsidP="00B5317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813C13">
        <w:rPr>
          <w:rFonts w:ascii="Segoe UI" w:hAnsi="Segoe UI" w:cs="Segoe UI"/>
          <w:b/>
          <w:sz w:val="24"/>
          <w:szCs w:val="24"/>
        </w:rPr>
        <w:t xml:space="preserve">International </w:t>
      </w:r>
      <w:r w:rsidR="00F54AB2">
        <w:rPr>
          <w:rFonts w:ascii="Segoe UI" w:hAnsi="Segoe UI" w:cs="Segoe UI"/>
          <w:b/>
          <w:sz w:val="24"/>
          <w:szCs w:val="24"/>
        </w:rPr>
        <w:t>Trade</w:t>
      </w:r>
      <w:r w:rsidR="00772A06">
        <w:rPr>
          <w:rFonts w:ascii="Segoe UI" w:hAnsi="Segoe UI" w:cs="Segoe UI"/>
          <w:b/>
          <w:sz w:val="24"/>
          <w:szCs w:val="24"/>
        </w:rPr>
        <w:t>, Senior</w:t>
      </w:r>
      <w:r w:rsidR="00030E07">
        <w:rPr>
          <w:rFonts w:ascii="Segoe UI" w:hAnsi="Segoe UI" w:cs="Segoe UI"/>
          <w:b/>
          <w:sz w:val="24"/>
          <w:szCs w:val="24"/>
        </w:rPr>
        <w:t xml:space="preserve"> Specialist</w:t>
      </w:r>
    </w:p>
    <w:p w:rsidR="00F54AB2" w:rsidRDefault="00F54AB2" w:rsidP="00813C1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F54AB2">
        <w:rPr>
          <w:rFonts w:ascii="Segoe UI" w:eastAsia="Times New Roman" w:hAnsi="Segoe UI" w:cs="Segoe UI"/>
          <w:sz w:val="24"/>
          <w:szCs w:val="24"/>
        </w:rPr>
        <w:t xml:space="preserve">The International Trade </w:t>
      </w:r>
      <w:r w:rsidR="007A76A2">
        <w:rPr>
          <w:rFonts w:ascii="Segoe UI" w:eastAsia="Times New Roman" w:hAnsi="Segoe UI" w:cs="Segoe UI"/>
          <w:sz w:val="24"/>
          <w:szCs w:val="24"/>
        </w:rPr>
        <w:t xml:space="preserve">Senior </w:t>
      </w:r>
      <w:r w:rsidR="00A91A67">
        <w:rPr>
          <w:rFonts w:ascii="Segoe UI" w:eastAsia="Times New Roman" w:hAnsi="Segoe UI" w:cs="Segoe UI"/>
          <w:sz w:val="24"/>
          <w:szCs w:val="24"/>
        </w:rPr>
        <w:t xml:space="preserve">Specialist </w:t>
      </w:r>
      <w:r w:rsidRPr="00F54AB2">
        <w:rPr>
          <w:rFonts w:ascii="Segoe UI" w:eastAsia="Times New Roman" w:hAnsi="Segoe UI" w:cs="Segoe UI"/>
          <w:sz w:val="24"/>
          <w:szCs w:val="24"/>
        </w:rPr>
        <w:t xml:space="preserve">is a member of the International Trade Compliance team responsible for global customs import/export compliance, including classification, valuation, </w:t>
      </w:r>
      <w:proofErr w:type="gramStart"/>
      <w:r w:rsidRPr="00F54AB2">
        <w:rPr>
          <w:rFonts w:ascii="Segoe UI" w:eastAsia="Times New Roman" w:hAnsi="Segoe UI" w:cs="Segoe UI"/>
          <w:sz w:val="24"/>
          <w:szCs w:val="24"/>
        </w:rPr>
        <w:t>country</w:t>
      </w:r>
      <w:proofErr w:type="gramEnd"/>
      <w:r w:rsidRPr="00F54AB2">
        <w:rPr>
          <w:rFonts w:ascii="Segoe UI" w:eastAsia="Times New Roman" w:hAnsi="Segoe UI" w:cs="Segoe UI"/>
          <w:sz w:val="24"/>
          <w:szCs w:val="24"/>
        </w:rPr>
        <w:t xml:space="preserve"> of origin designation, labeling, and internal auditing. This role supports </w:t>
      </w:r>
      <w:r w:rsidR="007A76A2">
        <w:rPr>
          <w:rFonts w:ascii="Segoe UI" w:eastAsia="Times New Roman" w:hAnsi="Segoe UI" w:cs="Segoe UI"/>
          <w:sz w:val="24"/>
          <w:szCs w:val="24"/>
        </w:rPr>
        <w:t xml:space="preserve">International Trade Compliance team and interacts with Accounting, Inventory, Transportation, Distribution, Legal, Purchasing and Tax Managers to fulfill corporate tax and customs compliance, </w:t>
      </w:r>
      <w:r w:rsidRPr="00F54AB2">
        <w:rPr>
          <w:rFonts w:ascii="Segoe UI" w:eastAsia="Times New Roman" w:hAnsi="Segoe UI" w:cs="Segoe UI"/>
          <w:sz w:val="24"/>
          <w:szCs w:val="24"/>
        </w:rPr>
        <w:t xml:space="preserve">and reports directly to the Senior Manager of International Trade Compliance. </w:t>
      </w:r>
    </w:p>
    <w:p w:rsidR="00F54AB2" w:rsidRDefault="00F54AB2" w:rsidP="00813C1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:rsidR="00813C13" w:rsidRPr="00813C13" w:rsidRDefault="00813C13" w:rsidP="00813C1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4"/>
          <w:szCs w:val="24"/>
        </w:rPr>
      </w:pPr>
      <w:r w:rsidRPr="00813C13">
        <w:rPr>
          <w:rFonts w:ascii="Segoe UI" w:eastAsia="Times New Roman" w:hAnsi="Segoe UI" w:cs="Segoe UI"/>
          <w:b/>
          <w:sz w:val="24"/>
          <w:szCs w:val="24"/>
        </w:rPr>
        <w:t xml:space="preserve">What you will do: 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Develop and implement components of Int</w:t>
      </w:r>
      <w:r>
        <w:rPr>
          <w:rFonts w:ascii="Segoe UI" w:eastAsia="Times New Roman" w:hAnsi="Segoe UI" w:cs="Segoe UI"/>
          <w:sz w:val="24"/>
        </w:rPr>
        <w:t>ernational</w:t>
      </w:r>
      <w:r w:rsidRPr="007A76A2">
        <w:rPr>
          <w:rFonts w:ascii="Segoe UI" w:eastAsia="Times New Roman" w:hAnsi="Segoe UI" w:cs="Segoe UI"/>
          <w:sz w:val="24"/>
        </w:rPr>
        <w:t xml:space="preserve"> Trade strategy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Apply import and export compliance expertise to conduct global internal audit program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Ability to interpret and apply customs law and regulations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 xml:space="preserve">Ability to classify and assign HTS to complex </w:t>
      </w:r>
      <w:proofErr w:type="spellStart"/>
      <w:r w:rsidRPr="007A76A2">
        <w:rPr>
          <w:rFonts w:ascii="Segoe UI" w:eastAsia="Times New Roman" w:hAnsi="Segoe UI" w:cs="Segoe UI"/>
          <w:sz w:val="24"/>
        </w:rPr>
        <w:t>hardgoods</w:t>
      </w:r>
      <w:proofErr w:type="spellEnd"/>
      <w:r w:rsidRPr="007A76A2">
        <w:rPr>
          <w:rFonts w:ascii="Segoe UI" w:eastAsia="Times New Roman" w:hAnsi="Segoe UI" w:cs="Segoe UI"/>
          <w:sz w:val="24"/>
        </w:rPr>
        <w:t>, food, beverages, etc.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Perform Item Set Up function in SAP to ensure proper assignment of tariff classification and country of origin for all items in our line</w:t>
      </w:r>
      <w:bookmarkStart w:id="0" w:name="_GoBack"/>
      <w:bookmarkEnd w:id="0"/>
      <w:r w:rsidRPr="007A76A2">
        <w:rPr>
          <w:rFonts w:ascii="Segoe UI" w:eastAsia="Times New Roman" w:hAnsi="Segoe UI" w:cs="Segoe UI"/>
          <w:sz w:val="24"/>
        </w:rPr>
        <w:t xml:space="preserve"> list 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Perform Post-Entry Review to ensure compliance with US and Canada customs laws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Provide detailed analysis on annual import/export activity, specific analysis on various aspects of import/export activity, with recommendations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Second level escalation on troubleshooting live border issues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Troubleshoot commercial invoice issues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Research customs rulings on HTS classification, value, and country of origin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Prepare and submit binding ruling requests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Responsible for compliance monitoring within a specific, significant business segment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</w:rPr>
      </w:pPr>
      <w:r w:rsidRPr="007A76A2">
        <w:rPr>
          <w:rFonts w:ascii="Segoe UI" w:eastAsia="Times New Roman" w:hAnsi="Segoe UI" w:cs="Segoe UI"/>
          <w:sz w:val="24"/>
        </w:rPr>
        <w:t>Develop and implement stronger internal reporting framework and financial/supply chain analyses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b/>
          <w:bCs/>
          <w:sz w:val="24"/>
        </w:rPr>
      </w:pPr>
      <w:r w:rsidRPr="007A76A2">
        <w:rPr>
          <w:rFonts w:ascii="Segoe UI" w:eastAsia="Times New Roman" w:hAnsi="Segoe UI" w:cs="Segoe UI"/>
          <w:sz w:val="24"/>
        </w:rPr>
        <w:t>Own/lead specific projects as appropriate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>Assist with and perform functional testing and support as needed for maintenance, and upgrades on information system tools and technology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>Collaborate with international customs brokers to facilitate customs clearance globally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 xml:space="preserve">Interface with all </w:t>
      </w:r>
      <w:r w:rsidR="00235D7D">
        <w:rPr>
          <w:rFonts w:ascii="Segoe UI" w:eastAsia="Times New Roman" w:hAnsi="Segoe UI" w:cs="Segoe UI"/>
          <w:sz w:val="24"/>
          <w:szCs w:val="24"/>
        </w:rPr>
        <w:t>Keurig Green Mountain</w:t>
      </w:r>
      <w:r w:rsidR="00235D7D" w:rsidRPr="00B53172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A76A2">
        <w:rPr>
          <w:rFonts w:ascii="Segoe UI" w:eastAsia="Times New Roman" w:hAnsi="Segoe UI" w:cs="Segoe UI"/>
          <w:sz w:val="24"/>
          <w:szCs w:val="20"/>
        </w:rPr>
        <w:t>offices on Customs matters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 xml:space="preserve">Review trade periodicals to keep current on global issues impacting </w:t>
      </w:r>
      <w:r w:rsidR="00235D7D">
        <w:rPr>
          <w:rFonts w:ascii="Segoe UI" w:eastAsia="Times New Roman" w:hAnsi="Segoe UI" w:cs="Segoe UI"/>
          <w:sz w:val="24"/>
          <w:szCs w:val="24"/>
        </w:rPr>
        <w:t>Keurig Green Mountain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 xml:space="preserve">Responsible for maintenance of all customs certifications globally, including C-TPAT, ISA, CEE, etc. 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>Key member of global expansion strategy teams, representing Int’l Trade</w:t>
      </w:r>
    </w:p>
    <w:p w:rsidR="007A76A2" w:rsidRPr="007A76A2" w:rsidRDefault="007A76A2" w:rsidP="00B53172">
      <w:pPr>
        <w:numPr>
          <w:ilvl w:val="0"/>
          <w:numId w:val="8"/>
        </w:numPr>
        <w:spacing w:after="0" w:line="240" w:lineRule="auto"/>
        <w:ind w:left="360"/>
        <w:rPr>
          <w:rFonts w:ascii="Segoe UI" w:eastAsia="Times New Roman" w:hAnsi="Segoe UI" w:cs="Segoe UI"/>
          <w:sz w:val="24"/>
          <w:szCs w:val="20"/>
        </w:rPr>
      </w:pPr>
      <w:r w:rsidRPr="007A76A2">
        <w:rPr>
          <w:rFonts w:ascii="Segoe UI" w:eastAsia="Times New Roman" w:hAnsi="Segoe UI" w:cs="Segoe UI"/>
          <w:sz w:val="24"/>
          <w:szCs w:val="20"/>
        </w:rPr>
        <w:t>Operations Lead for process implementation on the ground</w:t>
      </w:r>
    </w:p>
    <w:p w:rsidR="006410CF" w:rsidRDefault="00F54AB2" w:rsidP="00B53172">
      <w:pPr>
        <w:numPr>
          <w:ilvl w:val="0"/>
          <w:numId w:val="8"/>
        </w:numPr>
        <w:snapToGrid w:val="0"/>
        <w:spacing w:after="0" w:line="240" w:lineRule="auto"/>
        <w:ind w:left="360"/>
        <w:contextualSpacing/>
        <w:rPr>
          <w:rFonts w:ascii="Segoe UI" w:eastAsia="Times New Roman" w:hAnsi="Segoe UI" w:cs="Segoe UI"/>
          <w:sz w:val="24"/>
          <w:szCs w:val="24"/>
        </w:rPr>
      </w:pPr>
      <w:r w:rsidRPr="00F54AB2">
        <w:rPr>
          <w:rFonts w:ascii="Segoe UI" w:eastAsia="Times New Roman" w:hAnsi="Segoe UI" w:cs="Segoe UI"/>
          <w:sz w:val="24"/>
          <w:szCs w:val="24"/>
        </w:rPr>
        <w:t>Import and export compliance expertise</w:t>
      </w:r>
    </w:p>
    <w:p w:rsidR="00B53172" w:rsidRDefault="00B53172" w:rsidP="00B53172">
      <w:pPr>
        <w:snapToGrid w:val="0"/>
        <w:spacing w:after="0" w:line="240" w:lineRule="auto"/>
        <w:ind w:left="360"/>
        <w:contextualSpacing/>
        <w:rPr>
          <w:rFonts w:ascii="Segoe UI" w:eastAsia="Times New Roman" w:hAnsi="Segoe UI" w:cs="Segoe UI"/>
          <w:sz w:val="24"/>
          <w:szCs w:val="24"/>
        </w:rPr>
      </w:pPr>
    </w:p>
    <w:p w:rsidR="00235D7D" w:rsidRDefault="00235D7D" w:rsidP="00B53172">
      <w:pPr>
        <w:snapToGrid w:val="0"/>
        <w:spacing w:after="0" w:line="240" w:lineRule="auto"/>
        <w:ind w:left="360"/>
        <w:contextualSpacing/>
        <w:rPr>
          <w:rFonts w:ascii="Segoe UI" w:eastAsia="Times New Roman" w:hAnsi="Segoe UI" w:cs="Segoe UI"/>
          <w:sz w:val="24"/>
          <w:szCs w:val="24"/>
        </w:rPr>
      </w:pPr>
    </w:p>
    <w:p w:rsidR="00235D7D" w:rsidRDefault="00235D7D" w:rsidP="00B53172">
      <w:pPr>
        <w:snapToGrid w:val="0"/>
        <w:spacing w:after="0" w:line="240" w:lineRule="auto"/>
        <w:ind w:left="360"/>
        <w:contextualSpacing/>
        <w:rPr>
          <w:rFonts w:ascii="Segoe UI" w:eastAsia="Times New Roman" w:hAnsi="Segoe UI" w:cs="Segoe UI"/>
          <w:sz w:val="24"/>
          <w:szCs w:val="24"/>
        </w:rPr>
      </w:pPr>
    </w:p>
    <w:p w:rsidR="00235D7D" w:rsidRPr="007A76A2" w:rsidRDefault="00235D7D" w:rsidP="00B53172">
      <w:pPr>
        <w:snapToGrid w:val="0"/>
        <w:spacing w:after="0" w:line="240" w:lineRule="auto"/>
        <w:ind w:left="360"/>
        <w:contextualSpacing/>
        <w:rPr>
          <w:rFonts w:ascii="Segoe UI" w:eastAsia="Times New Roman" w:hAnsi="Segoe UI" w:cs="Segoe UI"/>
          <w:sz w:val="24"/>
          <w:szCs w:val="24"/>
        </w:rPr>
      </w:pPr>
    </w:p>
    <w:p w:rsidR="00F85097" w:rsidRPr="00813C13" w:rsidRDefault="00F85097" w:rsidP="004B6487">
      <w:pPr>
        <w:tabs>
          <w:tab w:val="left" w:pos="4515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813C13">
        <w:rPr>
          <w:rFonts w:ascii="Segoe UI" w:hAnsi="Segoe UI" w:cs="Segoe UI"/>
          <w:b/>
          <w:sz w:val="24"/>
          <w:szCs w:val="24"/>
        </w:rPr>
        <w:t xml:space="preserve">What </w:t>
      </w:r>
      <w:r w:rsidR="009A4599" w:rsidRPr="00813C13">
        <w:rPr>
          <w:rFonts w:ascii="Segoe UI" w:hAnsi="Segoe UI" w:cs="Segoe UI"/>
          <w:b/>
          <w:sz w:val="24"/>
          <w:szCs w:val="24"/>
        </w:rPr>
        <w:t>you must have:</w:t>
      </w:r>
      <w:r w:rsidR="007840E8" w:rsidRPr="00813C13">
        <w:rPr>
          <w:rFonts w:ascii="Segoe UI" w:hAnsi="Segoe UI" w:cs="Segoe UI"/>
          <w:b/>
          <w:sz w:val="24"/>
          <w:szCs w:val="24"/>
        </w:rPr>
        <w:t xml:space="preserve"> 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Bachelor’s degree in International Trade, International Business, or Finance desired.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Customs Broker’s License required</w:t>
      </w:r>
    </w:p>
    <w:p w:rsidR="00F54AB2" w:rsidRPr="00B53172" w:rsidRDefault="004900CA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3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 xml:space="preserve"> -</w:t>
      </w:r>
      <w:r w:rsidRPr="00B53172">
        <w:rPr>
          <w:rFonts w:ascii="Segoe UI" w:eastAsia="Times New Roman" w:hAnsi="Segoe UI" w:cs="Segoe UI"/>
          <w:sz w:val="24"/>
          <w:szCs w:val="24"/>
        </w:rPr>
        <w:t xml:space="preserve"> 9</w:t>
      </w:r>
      <w:r w:rsidR="00F54AB2" w:rsidRPr="00B53172">
        <w:rPr>
          <w:rFonts w:ascii="Segoe UI" w:eastAsia="Times New Roman" w:hAnsi="Segoe UI" w:cs="Segoe UI"/>
          <w:sz w:val="24"/>
          <w:szCs w:val="24"/>
        </w:rPr>
        <w:t xml:space="preserve"> years import/export experience 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Expertise in Microsoft Office programs, particularly Excel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 xml:space="preserve"> (pivot tables and VLOOKUP required);</w:t>
      </w:r>
      <w:r w:rsidRPr="00B53172">
        <w:rPr>
          <w:rFonts w:ascii="Segoe UI" w:eastAsia="Times New Roman" w:hAnsi="Segoe UI" w:cs="Segoe UI"/>
          <w:sz w:val="24"/>
          <w:szCs w:val="24"/>
        </w:rPr>
        <w:t xml:space="preserve"> experience with SA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>P</w:t>
      </w:r>
      <w:r w:rsidRPr="00B53172">
        <w:rPr>
          <w:rFonts w:ascii="Segoe UI" w:eastAsia="Times New Roman" w:hAnsi="Segoe UI" w:cs="Segoe UI"/>
          <w:sz w:val="24"/>
          <w:szCs w:val="24"/>
        </w:rPr>
        <w:t xml:space="preserve"> a plus.</w:t>
      </w:r>
    </w:p>
    <w:p w:rsidR="007A76A2" w:rsidRPr="00B53172" w:rsidRDefault="007A76A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Ability to work independently</w:t>
      </w:r>
    </w:p>
    <w:p w:rsidR="007A76A2" w:rsidRPr="00B53172" w:rsidRDefault="007A76A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Ability to self-learn</w:t>
      </w:r>
    </w:p>
    <w:p w:rsidR="00F54AB2" w:rsidRPr="00B53172" w:rsidRDefault="007A76A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 xml:space="preserve">Excellent </w:t>
      </w:r>
      <w:r w:rsidR="00F54AB2" w:rsidRPr="00B53172">
        <w:rPr>
          <w:rFonts w:ascii="Segoe UI" w:eastAsia="Times New Roman" w:hAnsi="Segoe UI" w:cs="Segoe UI"/>
          <w:sz w:val="24"/>
          <w:szCs w:val="24"/>
        </w:rPr>
        <w:t xml:space="preserve">written </w:t>
      </w:r>
      <w:r w:rsidRPr="00B53172">
        <w:rPr>
          <w:rFonts w:ascii="Segoe UI" w:eastAsia="Times New Roman" w:hAnsi="Segoe UI" w:cs="Segoe UI"/>
          <w:sz w:val="24"/>
          <w:szCs w:val="24"/>
        </w:rPr>
        <w:t>and verbal communication skills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Excellent organizational skills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 xml:space="preserve"> and ability to prioritize work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Ability to get along with others, be pu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>nctual, and follow instructions</w:t>
      </w:r>
    </w:p>
    <w:p w:rsidR="00F54AB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>Ability to participate in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 xml:space="preserve"> Continuous Process Improvement</w:t>
      </w:r>
    </w:p>
    <w:p w:rsidR="003560F2" w:rsidRPr="00B53172" w:rsidRDefault="00F54AB2" w:rsidP="00B53172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B53172">
        <w:rPr>
          <w:rFonts w:ascii="Segoe UI" w:eastAsia="Times New Roman" w:hAnsi="Segoe UI" w:cs="Segoe UI"/>
          <w:sz w:val="24"/>
          <w:szCs w:val="24"/>
        </w:rPr>
        <w:t xml:space="preserve">Ability to follow </w:t>
      </w:r>
      <w:r w:rsidR="00235D7D">
        <w:rPr>
          <w:rFonts w:ascii="Segoe UI" w:eastAsia="Times New Roman" w:hAnsi="Segoe UI" w:cs="Segoe UI"/>
          <w:sz w:val="24"/>
          <w:szCs w:val="24"/>
        </w:rPr>
        <w:t>Keurig Green Mountain</w:t>
      </w:r>
      <w:r w:rsidRPr="00B53172">
        <w:rPr>
          <w:rFonts w:ascii="Segoe UI" w:eastAsia="Times New Roman" w:hAnsi="Segoe UI" w:cs="Segoe UI"/>
          <w:sz w:val="24"/>
          <w:szCs w:val="24"/>
        </w:rPr>
        <w:t xml:space="preserve"> policies and procedures as w</w:t>
      </w:r>
      <w:r w:rsidR="007A76A2" w:rsidRPr="00B53172">
        <w:rPr>
          <w:rFonts w:ascii="Segoe UI" w:eastAsia="Times New Roman" w:hAnsi="Segoe UI" w:cs="Segoe UI"/>
          <w:sz w:val="24"/>
          <w:szCs w:val="24"/>
        </w:rPr>
        <w:t>ell as our Operating principles</w:t>
      </w:r>
    </w:p>
    <w:p w:rsidR="00F54AB2" w:rsidRDefault="00F54AB2" w:rsidP="0071444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9D5F41" w:rsidRPr="00813C13" w:rsidRDefault="00B10D01" w:rsidP="0071444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13C13">
        <w:rPr>
          <w:rFonts w:ascii="Segoe UI" w:hAnsi="Segoe UI" w:cs="Segoe UI"/>
          <w:sz w:val="24"/>
          <w:szCs w:val="24"/>
        </w:rPr>
        <w:t>Keurig is an Equal Opportunity Employer. Offers of employment are contingent upon satisfactory completion of a reference check, background check, drug/alcohol test, and documented proof of work authorization. In addition, some</w:t>
      </w:r>
      <w:r w:rsidR="00560A4C" w:rsidRPr="00813C13">
        <w:rPr>
          <w:rFonts w:ascii="Segoe UI" w:hAnsi="Segoe UI" w:cs="Segoe UI"/>
          <w:sz w:val="24"/>
          <w:szCs w:val="24"/>
        </w:rPr>
        <w:t xml:space="preserve"> roles require a pre-employment </w:t>
      </w:r>
      <w:r w:rsidRPr="00813C13">
        <w:rPr>
          <w:rFonts w:ascii="Segoe UI" w:hAnsi="Segoe UI" w:cs="Segoe UI"/>
          <w:sz w:val="24"/>
          <w:szCs w:val="24"/>
        </w:rPr>
        <w:t>medical examination to determine your ability to perform the essential duties of the job.</w:t>
      </w:r>
    </w:p>
    <w:sectPr w:rsidR="009D5F41" w:rsidRPr="00813C13" w:rsidSect="00F111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66" w:rsidRDefault="005F7266" w:rsidP="00F950FE">
      <w:pPr>
        <w:spacing w:after="0" w:line="240" w:lineRule="auto"/>
      </w:pPr>
      <w:r>
        <w:separator/>
      </w:r>
    </w:p>
  </w:endnote>
  <w:endnote w:type="continuationSeparator" w:id="0">
    <w:p w:rsidR="005F7266" w:rsidRDefault="005F7266" w:rsidP="00F9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66" w:rsidRDefault="005F7266" w:rsidP="00F950FE">
      <w:pPr>
        <w:spacing w:after="0" w:line="240" w:lineRule="auto"/>
      </w:pPr>
      <w:r>
        <w:separator/>
      </w:r>
    </w:p>
  </w:footnote>
  <w:footnote w:type="continuationSeparator" w:id="0">
    <w:p w:rsidR="005F7266" w:rsidRDefault="005F7266" w:rsidP="00F9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B25A22"/>
    <w:lvl w:ilvl="0">
      <w:numFmt w:val="decimal"/>
      <w:lvlText w:val="*"/>
      <w:lvlJc w:val="left"/>
    </w:lvl>
  </w:abstractNum>
  <w:abstractNum w:abstractNumId="1">
    <w:nsid w:val="07045411"/>
    <w:multiLevelType w:val="hybridMultilevel"/>
    <w:tmpl w:val="F244DF1A"/>
    <w:lvl w:ilvl="0" w:tplc="46C0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F61F4"/>
    <w:multiLevelType w:val="hybridMultilevel"/>
    <w:tmpl w:val="270E9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D1906"/>
    <w:multiLevelType w:val="multilevel"/>
    <w:tmpl w:val="135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A466E"/>
    <w:multiLevelType w:val="hybridMultilevel"/>
    <w:tmpl w:val="80F6C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DC3077"/>
    <w:multiLevelType w:val="hybridMultilevel"/>
    <w:tmpl w:val="27EAC85A"/>
    <w:lvl w:ilvl="0" w:tplc="C9DEE4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1285F"/>
    <w:multiLevelType w:val="hybridMultilevel"/>
    <w:tmpl w:val="606EF0BE"/>
    <w:lvl w:ilvl="0" w:tplc="70D87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D75A9E"/>
    <w:multiLevelType w:val="hybridMultilevel"/>
    <w:tmpl w:val="4D808A44"/>
    <w:lvl w:ilvl="0" w:tplc="9C5AB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DE5954"/>
    <w:multiLevelType w:val="hybridMultilevel"/>
    <w:tmpl w:val="C3066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D"/>
    <w:rsid w:val="000118CF"/>
    <w:rsid w:val="00030E07"/>
    <w:rsid w:val="00034C28"/>
    <w:rsid w:val="000741FE"/>
    <w:rsid w:val="00094BE3"/>
    <w:rsid w:val="00123B5F"/>
    <w:rsid w:val="00145347"/>
    <w:rsid w:val="00193083"/>
    <w:rsid w:val="001F6A24"/>
    <w:rsid w:val="0020259A"/>
    <w:rsid w:val="00235D7D"/>
    <w:rsid w:val="002A04EE"/>
    <w:rsid w:val="00307013"/>
    <w:rsid w:val="003164F8"/>
    <w:rsid w:val="003560F2"/>
    <w:rsid w:val="003940E5"/>
    <w:rsid w:val="003F7CDC"/>
    <w:rsid w:val="004266AD"/>
    <w:rsid w:val="004900CA"/>
    <w:rsid w:val="004B6487"/>
    <w:rsid w:val="004D691D"/>
    <w:rsid w:val="00522129"/>
    <w:rsid w:val="00560A4C"/>
    <w:rsid w:val="005F7266"/>
    <w:rsid w:val="006410CF"/>
    <w:rsid w:val="00643814"/>
    <w:rsid w:val="00696A5A"/>
    <w:rsid w:val="00714443"/>
    <w:rsid w:val="00772A06"/>
    <w:rsid w:val="007840E8"/>
    <w:rsid w:val="00787A84"/>
    <w:rsid w:val="007A1B4B"/>
    <w:rsid w:val="007A2635"/>
    <w:rsid w:val="007A3188"/>
    <w:rsid w:val="007A76A2"/>
    <w:rsid w:val="007F7F90"/>
    <w:rsid w:val="00813C13"/>
    <w:rsid w:val="008245FD"/>
    <w:rsid w:val="00837A9D"/>
    <w:rsid w:val="008560EF"/>
    <w:rsid w:val="008758C9"/>
    <w:rsid w:val="008A4E4A"/>
    <w:rsid w:val="008B0AB0"/>
    <w:rsid w:val="008E73B1"/>
    <w:rsid w:val="009543DC"/>
    <w:rsid w:val="00970E0B"/>
    <w:rsid w:val="009A4599"/>
    <w:rsid w:val="009D5F41"/>
    <w:rsid w:val="009E3357"/>
    <w:rsid w:val="009E40A3"/>
    <w:rsid w:val="00A31B26"/>
    <w:rsid w:val="00A74834"/>
    <w:rsid w:val="00A76FBA"/>
    <w:rsid w:val="00A91A67"/>
    <w:rsid w:val="00AB0487"/>
    <w:rsid w:val="00AC3A40"/>
    <w:rsid w:val="00B10D01"/>
    <w:rsid w:val="00B236C0"/>
    <w:rsid w:val="00B4790E"/>
    <w:rsid w:val="00B53172"/>
    <w:rsid w:val="00B95D65"/>
    <w:rsid w:val="00BA7CD9"/>
    <w:rsid w:val="00C039A4"/>
    <w:rsid w:val="00C16A27"/>
    <w:rsid w:val="00C2151D"/>
    <w:rsid w:val="00C47268"/>
    <w:rsid w:val="00C85B66"/>
    <w:rsid w:val="00CA6852"/>
    <w:rsid w:val="00CC5E45"/>
    <w:rsid w:val="00D20BB3"/>
    <w:rsid w:val="00D4267D"/>
    <w:rsid w:val="00D70F65"/>
    <w:rsid w:val="00D7263C"/>
    <w:rsid w:val="00E026C0"/>
    <w:rsid w:val="00E21BB9"/>
    <w:rsid w:val="00F1119D"/>
    <w:rsid w:val="00F54AB2"/>
    <w:rsid w:val="00F55244"/>
    <w:rsid w:val="00F85097"/>
    <w:rsid w:val="00F950FE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164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164F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FE"/>
  </w:style>
  <w:style w:type="paragraph" w:styleId="Footer">
    <w:name w:val="footer"/>
    <w:basedOn w:val="Normal"/>
    <w:link w:val="Foot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164F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9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164F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0FE"/>
  </w:style>
  <w:style w:type="paragraph" w:styleId="Footer">
    <w:name w:val="footer"/>
    <w:basedOn w:val="Normal"/>
    <w:link w:val="FooterChar"/>
    <w:uiPriority w:val="99"/>
    <w:unhideWhenUsed/>
    <w:rsid w:val="00F9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GMCR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Shea</dc:creator>
  <cp:lastModifiedBy>Elizabeth McKnight</cp:lastModifiedBy>
  <cp:revision>4</cp:revision>
  <cp:lastPrinted>2017-09-05T14:37:00Z</cp:lastPrinted>
  <dcterms:created xsi:type="dcterms:W3CDTF">2017-09-05T17:29:00Z</dcterms:created>
  <dcterms:modified xsi:type="dcterms:W3CDTF">2017-09-05T17:32:00Z</dcterms:modified>
</cp:coreProperties>
</file>