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291EC2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76C3B">
      <w:pPr>
        <w:rPr>
          <w:b/>
          <w:sz w:val="44"/>
          <w:szCs w:val="44"/>
        </w:rPr>
      </w:pPr>
      <w:bookmarkStart w:id="0" w:name="_GoBack"/>
      <w:bookmarkEnd w:id="0"/>
    </w:p>
    <w:p w:rsidR="00416446" w:rsidRPr="00291EC2" w:rsidRDefault="00476C3B" w:rsidP="00997798">
      <w:pPr>
        <w:jc w:val="center"/>
        <w:outlineLvl w:val="0"/>
        <w:rPr>
          <w:b/>
          <w:sz w:val="40"/>
          <w:szCs w:val="40"/>
        </w:rPr>
      </w:pPr>
      <w:r w:rsidRPr="00291EC2">
        <w:rPr>
          <w:b/>
          <w:sz w:val="40"/>
          <w:szCs w:val="40"/>
        </w:rPr>
        <w:t>Job Opportunity</w:t>
      </w:r>
    </w:p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02"/>
        <w:gridCol w:w="6228"/>
      </w:tblGrid>
      <w:tr w:rsidR="00997798">
        <w:tc>
          <w:tcPr>
            <w:tcW w:w="2448" w:type="dxa"/>
          </w:tcPr>
          <w:p w:rsidR="00997798" w:rsidRDefault="00997798">
            <w:r>
              <w:t>Company</w:t>
            </w:r>
          </w:p>
        </w:tc>
        <w:tc>
          <w:tcPr>
            <w:tcW w:w="6408" w:type="dxa"/>
          </w:tcPr>
          <w:p w:rsidR="00997798" w:rsidRDefault="00291EC2">
            <w:r>
              <w:t>American Showa, Inc.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Job Title</w:t>
            </w:r>
          </w:p>
        </w:tc>
        <w:tc>
          <w:tcPr>
            <w:tcW w:w="6408" w:type="dxa"/>
          </w:tcPr>
          <w:p w:rsidR="00997798" w:rsidRDefault="00291EC2">
            <w:r>
              <w:t>Import/Export Clerk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Location</w:t>
            </w:r>
          </w:p>
        </w:tc>
        <w:tc>
          <w:tcPr>
            <w:tcW w:w="6408" w:type="dxa"/>
          </w:tcPr>
          <w:p w:rsidR="00997798" w:rsidRDefault="00291EC2" w:rsidP="00291EC2">
            <w:r>
              <w:t>Columbus, OH (Rickenbacker)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Salary Range</w:t>
            </w:r>
          </w:p>
        </w:tc>
        <w:tc>
          <w:tcPr>
            <w:tcW w:w="6408" w:type="dxa"/>
          </w:tcPr>
          <w:p w:rsidR="00997798" w:rsidRDefault="00C5461E">
            <w:r>
              <w:t>$35-45k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Relocation Assistance</w:t>
            </w:r>
          </w:p>
        </w:tc>
        <w:tc>
          <w:tcPr>
            <w:tcW w:w="6408" w:type="dxa"/>
          </w:tcPr>
          <w:p w:rsidR="00997798" w:rsidRDefault="00291EC2">
            <w:r>
              <w:t>None</w:t>
            </w:r>
          </w:p>
        </w:tc>
      </w:tr>
    </w:tbl>
    <w:p w:rsidR="00997798" w:rsidRDefault="00997798"/>
    <w:p w:rsidR="00997798" w:rsidRPr="00291EC2" w:rsidRDefault="00997798" w:rsidP="00997798">
      <w:pPr>
        <w:outlineLvl w:val="0"/>
        <w:rPr>
          <w:b/>
          <w:sz w:val="28"/>
          <w:szCs w:val="28"/>
          <w:u w:val="single"/>
        </w:rPr>
      </w:pPr>
      <w:r w:rsidRPr="00291EC2">
        <w:rPr>
          <w:b/>
          <w:sz w:val="28"/>
          <w:szCs w:val="28"/>
          <w:u w:val="single"/>
        </w:rPr>
        <w:t>Job Description / Responsibilities / Requirements</w:t>
      </w:r>
    </w:p>
    <w:p w:rsidR="00997798" w:rsidRPr="00291EC2" w:rsidRDefault="00997798"/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Manage Harmonized Tariff Schedule (HTS) classification request submittals.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Process special import regime requests, e.g., prototypes</w:t>
      </w:r>
      <w:r w:rsidR="005C17CB">
        <w:t>, reusable containers</w:t>
      </w:r>
      <w:r w:rsidRPr="00291EC2">
        <w:t>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Work together with personnel in supplier companies to obtain timely and correct shipping documentation for imports.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Provide annual and as-requested free trade agreement (FTA) certificates, country of origin (COO) statements, and American Automobile Labeling Act (AALA) documentation.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Obtain accurate COO information from suppliers, including. Showa Japan.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Evaluate export documentation to ensure compliance and correctness, including HS number and COO information.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Collect and maintain all records necessary for regulatory compliance.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Provide clearance information to customs brokers.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Ensure management is aware of issues and challenges encountered while performing daily and occasional tasks.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 xml:space="preserve">Audit import documentation such as importer security filing (ISF), commercial invoice, packing list, ocean bill of lading, and entry documents against purchase order requirements. 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Understand and challenge import expenses and costs when applicable.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Evaluate improvement opportunities and implement sustainable solutions.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Maintain trade compliance policies, procedures, and processes.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Prepare, submit, and maintain all required compliance reports.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Monitor regulatory and legislative changes to present to management for inclusion in process updates.</w:t>
      </w:r>
    </w:p>
    <w:p w:rsidR="00291EC2" w:rsidRPr="00291EC2" w:rsidRDefault="00291EC2" w:rsidP="00291EC2">
      <w:pPr>
        <w:numPr>
          <w:ilvl w:val="0"/>
          <w:numId w:val="2"/>
        </w:numPr>
        <w:ind w:left="720" w:hanging="360"/>
      </w:pPr>
      <w:r w:rsidRPr="00291EC2">
        <w:t>Logistics backup.</w:t>
      </w:r>
    </w:p>
    <w:p w:rsidR="00997798" w:rsidRPr="00291EC2" w:rsidRDefault="00291EC2" w:rsidP="005C17CB">
      <w:pPr>
        <w:numPr>
          <w:ilvl w:val="0"/>
          <w:numId w:val="2"/>
        </w:numPr>
        <w:ind w:left="720" w:hanging="360"/>
      </w:pPr>
      <w:r w:rsidRPr="00291EC2">
        <w:t>Other duties as assigned.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Pr="00291EC2" w:rsidRDefault="00997798" w:rsidP="00997798">
      <w:pPr>
        <w:outlineLvl w:val="0"/>
        <w:rPr>
          <w:b/>
          <w:sz w:val="28"/>
          <w:szCs w:val="28"/>
          <w:u w:val="single"/>
        </w:rPr>
      </w:pPr>
      <w:r w:rsidRPr="00291EC2">
        <w:rPr>
          <w:b/>
          <w:sz w:val="28"/>
          <w:szCs w:val="28"/>
          <w:u w:val="single"/>
        </w:rPr>
        <w:t>Contact Information to Apply</w:t>
      </w:r>
    </w:p>
    <w:p w:rsidR="00997798" w:rsidRPr="00291EC2" w:rsidRDefault="00291EC2">
      <w:r w:rsidRPr="00291EC2">
        <w:t>Mattie Robinson</w:t>
      </w:r>
    </w:p>
    <w:sectPr w:rsidR="00997798" w:rsidRPr="00291EC2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418F1"/>
    <w:multiLevelType w:val="hybridMultilevel"/>
    <w:tmpl w:val="2F3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4AD7"/>
    <w:multiLevelType w:val="hybridMultilevel"/>
    <w:tmpl w:val="76FADB30"/>
    <w:lvl w:ilvl="0" w:tplc="1DC45D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C7"/>
    <w:rsid w:val="00291EC2"/>
    <w:rsid w:val="00476C3B"/>
    <w:rsid w:val="005C17CB"/>
    <w:rsid w:val="00997798"/>
    <w:rsid w:val="00C5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E70D6"/>
  <w15:chartTrackingRefBased/>
  <w15:docId w15:val="{FC7D394B-A6C1-40E0-9AD6-992EF7EE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291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1705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</dc:creator>
  <cp:keywords/>
  <dc:description/>
  <cp:lastModifiedBy>Cynthia Sullivan-Brown</cp:lastModifiedBy>
  <cp:revision>4</cp:revision>
  <dcterms:created xsi:type="dcterms:W3CDTF">2017-08-21T15:32:00Z</dcterms:created>
  <dcterms:modified xsi:type="dcterms:W3CDTF">2017-08-21T15:45:00Z</dcterms:modified>
</cp:coreProperties>
</file>