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87" w:rsidRDefault="00874E87" w:rsidP="00874E87">
      <w:pPr>
        <w:spacing w:after="0" w:line="240" w:lineRule="auto"/>
        <w:rPr>
          <w:b/>
        </w:rPr>
      </w:pPr>
    </w:p>
    <w:p w:rsidR="00194E93" w:rsidRDefault="00194E93" w:rsidP="00874E87">
      <w:pPr>
        <w:spacing w:after="0" w:line="240" w:lineRule="auto"/>
        <w:rPr>
          <w:b/>
          <w:sz w:val="28"/>
        </w:rPr>
      </w:pPr>
      <w:r w:rsidRPr="00194E93">
        <w:rPr>
          <w:b/>
          <w:sz w:val="28"/>
        </w:rPr>
        <w:t>Position Title:</w:t>
      </w:r>
      <w:r w:rsidR="005B41DB">
        <w:rPr>
          <w:b/>
          <w:sz w:val="28"/>
        </w:rPr>
        <w:t xml:space="preserve"> </w:t>
      </w:r>
      <w:bookmarkStart w:id="0" w:name="_GoBack"/>
      <w:r w:rsidR="005B41DB">
        <w:rPr>
          <w:b/>
          <w:sz w:val="28"/>
        </w:rPr>
        <w:t>Sr. Trade Compliance Specialist</w:t>
      </w:r>
      <w:bookmarkEnd w:id="0"/>
      <w:r w:rsidR="00664E7E">
        <w:rPr>
          <w:b/>
          <w:sz w:val="28"/>
        </w:rPr>
        <w:tab/>
      </w:r>
      <w:r w:rsidR="00D50B09">
        <w:rPr>
          <w:b/>
          <w:sz w:val="28"/>
        </w:rPr>
        <w:tab/>
      </w:r>
      <w:r w:rsidR="005B41DB">
        <w:rPr>
          <w:b/>
          <w:sz w:val="28"/>
        </w:rPr>
        <w:t xml:space="preserve"> </w:t>
      </w:r>
      <w:r w:rsidR="00D50B09">
        <w:rPr>
          <w:b/>
          <w:sz w:val="28"/>
        </w:rPr>
        <w:t xml:space="preserve">Position Type: </w:t>
      </w:r>
      <w:r w:rsidR="005B41DB">
        <w:rPr>
          <w:b/>
          <w:sz w:val="28"/>
        </w:rPr>
        <w:t>Contract</w:t>
      </w:r>
    </w:p>
    <w:p w:rsidR="005B41DB" w:rsidRDefault="005B41DB" w:rsidP="005B41DB">
      <w:pPr>
        <w:rPr>
          <w:rFonts w:ascii="Khmer UI" w:hAnsi="Khmer UI" w:cs="Khmer UI"/>
          <w:lang w:val="en"/>
        </w:rPr>
      </w:pPr>
    </w:p>
    <w:p w:rsidR="005B41DB" w:rsidRPr="005B41DB" w:rsidRDefault="005B41DB" w:rsidP="005B41DB">
      <w:pPr>
        <w:rPr>
          <w:rFonts w:ascii="Khmer UI" w:hAnsi="Khmer UI" w:cs="Khmer UI"/>
          <w:b/>
          <w:lang w:val="en"/>
        </w:rPr>
      </w:pPr>
      <w:r w:rsidRPr="005B41DB">
        <w:rPr>
          <w:rFonts w:ascii="Khmer UI" w:hAnsi="Khmer UI" w:cs="Khmer UI"/>
          <w:b/>
          <w:lang w:val="en"/>
        </w:rPr>
        <w:t xml:space="preserve">Responsibilities </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Administration of cross-functional trade classification processes involving engineering and materials teams, to determine proper trade classifications, i.e., ECCN and HTS codes, of products and components the company distributes globally and recording these codes to the Oracle system and assuring a compliant audit trail exists for all codes assigned.</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Assuring that imports of the company are compliant with US Customs import regulations such as HTS (Harmonized Tariff Schedule) classification, valuation, country of origin, assists, record keeping, ADD/CVD, special trade programs and other government agency requirements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Creating and updating procedure and work instructions to reflect current practices or to make improvements.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The successful candidate must be a self-starter, detail oriented, and able to follow procedures as well as modify or develop new procedures. Must possess excellent written and verbal communication skills. Also, interact with internal/external customers and colleagues, foreign order administration, freight forwarders, and other functional areas to ensure coordination and legal compliance of shipments</w:t>
      </w:r>
    </w:p>
    <w:p w:rsidR="005B41DB" w:rsidRDefault="005B41DB" w:rsidP="005B41DB">
      <w:pPr>
        <w:rPr>
          <w:rFonts w:ascii="Verdana" w:hAnsi="Verdana" w:cs="Times New Roman"/>
        </w:rPr>
      </w:pPr>
      <w:r w:rsidRPr="005B41DB">
        <w:rPr>
          <w:rFonts w:ascii="Khmer UI" w:hAnsi="Khmer UI" w:cs="Khmer UI"/>
          <w:b/>
          <w:lang w:val="en"/>
        </w:rPr>
        <w:t>Qualifications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A minimum of 3-4 years’ experience with international trade compliance regulations particularly in tasks related to Harmonized Tariff Schedule (HTS) and Export Control Classification Numbers (ECCN) classifications.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Experience with processes related to engineering change order and documentation controls, particularly in a high tech industry highly desired.</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Proficient in Microsoft Office applications (e.g. Access, Excel, Word, Outlook)</w:t>
      </w:r>
    </w:p>
    <w:p w:rsidR="005B41DB" w:rsidRDefault="005B41DB" w:rsidP="005B41DB">
      <w:pPr>
        <w:pStyle w:val="ListParagraph"/>
        <w:numPr>
          <w:ilvl w:val="0"/>
          <w:numId w:val="4"/>
        </w:numPr>
        <w:spacing w:after="160" w:line="252" w:lineRule="auto"/>
        <w:rPr>
          <w:rFonts w:ascii="Khmer UI" w:hAnsi="Khmer UI" w:cs="Khmer UI"/>
          <w:sz w:val="24"/>
          <w:szCs w:val="24"/>
          <w:lang w:val="en"/>
        </w:rPr>
      </w:pPr>
      <w:r>
        <w:rPr>
          <w:rFonts w:ascii="Khmer UI" w:hAnsi="Khmer UI" w:cs="Khmer UI"/>
          <w:sz w:val="24"/>
          <w:szCs w:val="24"/>
          <w:lang w:val="en"/>
        </w:rPr>
        <w:t>Oracle experience is a plus.</w:t>
      </w:r>
    </w:p>
    <w:p w:rsidR="005B41DB" w:rsidRDefault="005B41DB" w:rsidP="005B41DB">
      <w:pPr>
        <w:pStyle w:val="ListParagraph"/>
        <w:numPr>
          <w:ilvl w:val="0"/>
          <w:numId w:val="4"/>
        </w:numPr>
        <w:spacing w:after="160" w:line="252" w:lineRule="auto"/>
      </w:pPr>
      <w:r>
        <w:rPr>
          <w:rFonts w:ascii="Khmer UI" w:hAnsi="Khmer UI" w:cs="Khmer UI"/>
          <w:lang w:val="en"/>
        </w:rPr>
        <w:t xml:space="preserve">Licensed Customs Broker preferred </w:t>
      </w:r>
    </w:p>
    <w:p w:rsidR="00874E87" w:rsidRPr="00874E87" w:rsidRDefault="00874E87" w:rsidP="005B41DB">
      <w:pPr>
        <w:spacing w:after="0" w:line="240" w:lineRule="auto"/>
        <w:rPr>
          <w:rFonts w:cs="Arial"/>
        </w:rPr>
      </w:pPr>
    </w:p>
    <w:sectPr w:rsidR="00874E87" w:rsidRPr="00874E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0CF" w:rsidRDefault="005A00CF" w:rsidP="00874E87">
      <w:pPr>
        <w:spacing w:after="0" w:line="240" w:lineRule="auto"/>
      </w:pPr>
      <w:r>
        <w:separator/>
      </w:r>
    </w:p>
  </w:endnote>
  <w:endnote w:type="continuationSeparator" w:id="0">
    <w:p w:rsidR="005A00CF" w:rsidRDefault="005A00CF" w:rsidP="0087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0CF" w:rsidRDefault="005A00CF" w:rsidP="00874E87">
      <w:pPr>
        <w:spacing w:after="0" w:line="240" w:lineRule="auto"/>
      </w:pPr>
      <w:r>
        <w:separator/>
      </w:r>
    </w:p>
  </w:footnote>
  <w:footnote w:type="continuationSeparator" w:id="0">
    <w:p w:rsidR="005A00CF" w:rsidRDefault="005A00CF" w:rsidP="00874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87" w:rsidRDefault="00874E87">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3409950</wp:posOffset>
              </wp:positionH>
              <wp:positionV relativeFrom="paragraph">
                <wp:posOffset>104775</wp:posOffset>
              </wp:positionV>
              <wp:extent cx="289560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E87" w:rsidRPr="00874E87" w:rsidRDefault="00874E87" w:rsidP="00874E87">
                          <w:pPr>
                            <w:jc w:val="center"/>
                            <w:rPr>
                              <w:b/>
                              <w:sz w:val="36"/>
                            </w:rPr>
                          </w:pPr>
                          <w:r w:rsidRPr="00874E87">
                            <w:rPr>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8.5pt;margin-top:8.25pt;width:228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" fillcolor="white [3201]" stroked="f" strokeweight=".5pt">
              <v:textbox>
                <w:txbxContent>
                  <w:p w:rsidR="00874E87" w:rsidRPr="00874E87" w:rsidRDefault="00874E87" w:rsidP="00874E87">
                    <w:pPr>
                      <w:jc w:val="center"/>
                      <w:rPr>
                        <w:b/>
                        <w:sz w:val="36"/>
                      </w:rPr>
                    </w:pPr>
                    <w:r w:rsidRPr="00874E87">
                      <w:rPr>
                        <w:b/>
                        <w:sz w:val="36"/>
                      </w:rPr>
                      <w:t>Job Description</w:t>
                    </w:r>
                  </w:p>
                </w:txbxContent>
              </v:textbox>
            </v:shape>
          </w:pict>
        </mc:Fallback>
      </mc:AlternateContent>
    </w:r>
    <w:r>
      <w:rPr>
        <w:noProof/>
      </w:rPr>
      <w:drawing>
        <wp:inline distT="0" distB="0" distL="0" distR="0" wp14:anchorId="3D95FACA">
          <wp:extent cx="2621280" cy="5060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506095"/>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3032"/>
    <w:multiLevelType w:val="hybridMultilevel"/>
    <w:tmpl w:val="17E05F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9793FF5"/>
    <w:multiLevelType w:val="hybridMultilevel"/>
    <w:tmpl w:val="A778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BB66AA"/>
    <w:multiLevelType w:val="hybridMultilevel"/>
    <w:tmpl w:val="8EE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A2F04"/>
    <w:multiLevelType w:val="hybridMultilevel"/>
    <w:tmpl w:val="40C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85143A"/>
    <w:multiLevelType w:val="hybridMultilevel"/>
    <w:tmpl w:val="5406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87"/>
    <w:rsid w:val="00073DCE"/>
    <w:rsid w:val="00194E93"/>
    <w:rsid w:val="004E56F0"/>
    <w:rsid w:val="005A00CF"/>
    <w:rsid w:val="005B41DB"/>
    <w:rsid w:val="00664E7E"/>
    <w:rsid w:val="00874E87"/>
    <w:rsid w:val="0088206A"/>
    <w:rsid w:val="00932BE1"/>
    <w:rsid w:val="00D50B09"/>
    <w:rsid w:val="00EF7CC5"/>
    <w:rsid w:val="00F4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16FD50-7276-4279-8CDA-47A7645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E87"/>
  </w:style>
  <w:style w:type="paragraph" w:styleId="Footer">
    <w:name w:val="footer"/>
    <w:basedOn w:val="Normal"/>
    <w:link w:val="FooterChar"/>
    <w:uiPriority w:val="99"/>
    <w:unhideWhenUsed/>
    <w:rsid w:val="00874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E87"/>
  </w:style>
  <w:style w:type="paragraph" w:styleId="BalloonText">
    <w:name w:val="Balloon Text"/>
    <w:basedOn w:val="Normal"/>
    <w:link w:val="BalloonTextChar"/>
    <w:uiPriority w:val="99"/>
    <w:semiHidden/>
    <w:unhideWhenUsed/>
    <w:rsid w:val="0087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87"/>
    <w:rPr>
      <w:rFonts w:ascii="Tahoma" w:hAnsi="Tahoma" w:cs="Tahoma"/>
      <w:sz w:val="16"/>
      <w:szCs w:val="16"/>
    </w:rPr>
  </w:style>
  <w:style w:type="table" w:styleId="TableGrid">
    <w:name w:val="Table Grid"/>
    <w:basedOn w:val="TableNormal"/>
    <w:uiPriority w:val="59"/>
    <w:rsid w:val="00874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4-wptoptable1">
    <w:name w:val="s4-wptoptable1"/>
    <w:basedOn w:val="Normal"/>
    <w:rsid w:val="00874E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Schoendorfer</dc:creator>
  <cp:lastModifiedBy>Leslie Peoples</cp:lastModifiedBy>
  <cp:revision>4</cp:revision>
  <dcterms:created xsi:type="dcterms:W3CDTF">2016-10-31T16:56:00Z</dcterms:created>
  <dcterms:modified xsi:type="dcterms:W3CDTF">2016-10-31T20:46:00Z</dcterms:modified>
</cp:coreProperties>
</file>