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181" w:rsidRDefault="00D84792" w:rsidP="00C87497">
      <w:pPr>
        <w:jc w:val="both"/>
        <w:rPr>
          <w:b/>
        </w:rPr>
      </w:pPr>
      <w:r>
        <w:rPr>
          <w:b/>
        </w:rPr>
        <w:t xml:space="preserve">Director of </w:t>
      </w:r>
      <w:bookmarkStart w:id="0" w:name="_GoBack"/>
      <w:bookmarkEnd w:id="0"/>
      <w:r w:rsidR="00781892">
        <w:rPr>
          <w:b/>
        </w:rPr>
        <w:t>Export &amp; Customs Compliance</w:t>
      </w:r>
      <w:r w:rsidR="00036ED0" w:rsidRPr="00036ED0">
        <w:rPr>
          <w:b/>
        </w:rPr>
        <w:t xml:space="preserve"> </w:t>
      </w:r>
      <w:r w:rsidR="00781892">
        <w:rPr>
          <w:b/>
        </w:rPr>
        <w:t xml:space="preserve">(ECC) </w:t>
      </w:r>
      <w:r>
        <w:rPr>
          <w:b/>
        </w:rPr>
        <w:t>–</w:t>
      </w:r>
      <w:r w:rsidR="00781892">
        <w:rPr>
          <w:b/>
        </w:rPr>
        <w:t xml:space="preserve"> </w:t>
      </w:r>
      <w:r w:rsidR="00036ED0" w:rsidRPr="00036ED0">
        <w:rPr>
          <w:b/>
        </w:rPr>
        <w:t>Americas</w:t>
      </w:r>
      <w:r>
        <w:rPr>
          <w:b/>
        </w:rPr>
        <w:t xml:space="preserve"> Region</w:t>
      </w:r>
    </w:p>
    <w:p w:rsidR="00E5208B" w:rsidRPr="00A70C2E" w:rsidRDefault="00231C38" w:rsidP="00C87497">
      <w:pPr>
        <w:jc w:val="both"/>
      </w:pPr>
      <w:r w:rsidRPr="00A70C2E">
        <w:t xml:space="preserve">This important </w:t>
      </w:r>
      <w:r w:rsidR="007C5D9A">
        <w:t xml:space="preserve">leadership </w:t>
      </w:r>
      <w:r w:rsidRPr="00A70C2E">
        <w:t xml:space="preserve">position reporting to the </w:t>
      </w:r>
      <w:r w:rsidR="00FE53C4" w:rsidRPr="00A70C2E">
        <w:t xml:space="preserve">Head of </w:t>
      </w:r>
      <w:r w:rsidRPr="00A70C2E">
        <w:t xml:space="preserve">Global </w:t>
      </w:r>
      <w:r w:rsidR="00E5208B" w:rsidRPr="00A70C2E">
        <w:t>E</w:t>
      </w:r>
      <w:r w:rsidR="00FE53C4" w:rsidRPr="00A70C2E">
        <w:t xml:space="preserve">xport &amp; Customs Compliance </w:t>
      </w:r>
      <w:r w:rsidR="009F2A06" w:rsidRPr="00A70C2E">
        <w:t>in Munich</w:t>
      </w:r>
      <w:r w:rsidRPr="00A70C2E">
        <w:t xml:space="preserve"> </w:t>
      </w:r>
      <w:r w:rsidR="005C0A0B" w:rsidRPr="00A70C2E">
        <w:t xml:space="preserve">and the </w:t>
      </w:r>
      <w:r w:rsidR="00A8256B" w:rsidRPr="00A70C2E">
        <w:t>Governance</w:t>
      </w:r>
      <w:r w:rsidR="009F2A06" w:rsidRPr="00A70C2E">
        <w:t xml:space="preserve"> function </w:t>
      </w:r>
      <w:r w:rsidR="005C0A0B" w:rsidRPr="00A70C2E">
        <w:t xml:space="preserve">in </w:t>
      </w:r>
      <w:r w:rsidR="00FE53C4" w:rsidRPr="00A70C2E">
        <w:t xml:space="preserve">Wilmington, MA </w:t>
      </w:r>
      <w:r w:rsidRPr="00A70C2E">
        <w:t xml:space="preserve">will be responsible for driving all facets of </w:t>
      </w:r>
      <w:r w:rsidR="009F2A06" w:rsidRPr="00A70C2E">
        <w:t xml:space="preserve">import &amp; </w:t>
      </w:r>
      <w:r w:rsidR="00E5208B" w:rsidRPr="00A70C2E">
        <w:t xml:space="preserve">export </w:t>
      </w:r>
      <w:r w:rsidR="00F40CF4">
        <w:t xml:space="preserve">compliance </w:t>
      </w:r>
      <w:r w:rsidR="00FE53C4" w:rsidRPr="00A70C2E">
        <w:t>activities within</w:t>
      </w:r>
      <w:r w:rsidRPr="00A70C2E">
        <w:t xml:space="preserve"> the region</w:t>
      </w:r>
      <w:r w:rsidR="00E5208B" w:rsidRPr="00A70C2E">
        <w:t>.</w:t>
      </w:r>
      <w:r w:rsidR="009F2A06" w:rsidRPr="00A70C2E">
        <w:t xml:space="preserve">  </w:t>
      </w:r>
      <w:r w:rsidR="00036ED0" w:rsidRPr="00A70C2E">
        <w:t xml:space="preserve">The position </w:t>
      </w:r>
      <w:r w:rsidR="00940181" w:rsidRPr="00A70C2E">
        <w:t xml:space="preserve">will </w:t>
      </w:r>
      <w:r w:rsidR="002D1FD3" w:rsidRPr="00A70C2E">
        <w:t xml:space="preserve">work closely with </w:t>
      </w:r>
      <w:r w:rsidR="00FE53C4" w:rsidRPr="00A70C2E">
        <w:t xml:space="preserve">business unit stakeholders, other corporate functions and the leadership team to </w:t>
      </w:r>
      <w:r w:rsidR="00E5208B" w:rsidRPr="00A70C2E">
        <w:t>establish a</w:t>
      </w:r>
      <w:r w:rsidR="00D60276" w:rsidRPr="00A70C2E">
        <w:t>n</w:t>
      </w:r>
      <w:r w:rsidR="00FE53C4" w:rsidRPr="00A70C2E">
        <w:t xml:space="preserve">d maintain a robust system of policies, procedures and controls to ensure 100% compliance with all </w:t>
      </w:r>
      <w:r w:rsidR="007C5D9A">
        <w:t xml:space="preserve">applicable </w:t>
      </w:r>
      <w:r w:rsidR="00FE53C4" w:rsidRPr="00A70C2E">
        <w:t xml:space="preserve">laws and regulations.  </w:t>
      </w:r>
      <w:r w:rsidR="00D60276" w:rsidRPr="00A70C2E">
        <w:t xml:space="preserve"> </w:t>
      </w:r>
    </w:p>
    <w:p w:rsidR="00940181" w:rsidRPr="00940181" w:rsidRDefault="00940181" w:rsidP="00C87497">
      <w:pPr>
        <w:jc w:val="both"/>
      </w:pPr>
      <w:r w:rsidRPr="00940181">
        <w:rPr>
          <w:b/>
          <w:bCs/>
        </w:rPr>
        <w:t>Responsibilities:</w:t>
      </w:r>
    </w:p>
    <w:p w:rsidR="007C5D9A" w:rsidRDefault="00F40CF4" w:rsidP="007C5D9A">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n-US"/>
        </w:rPr>
      </w:pPr>
      <w:r w:rsidRPr="007C5D9A">
        <w:rPr>
          <w:lang w:val="en-US"/>
        </w:rPr>
        <w:t>Develop and implement efficient and effective processes to identify and address relevant risks in regional business operations, including in the development of new products and services in intelligent lighting controls and energy management systems.</w:t>
      </w:r>
      <w:r w:rsidR="007C5D9A" w:rsidRPr="007C5D9A">
        <w:rPr>
          <w:lang w:val="en-US"/>
        </w:rPr>
        <w:t xml:space="preserve"> </w:t>
      </w:r>
    </w:p>
    <w:p w:rsidR="007C5D9A" w:rsidRDefault="007C5D9A" w:rsidP="007C5D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n-US"/>
        </w:rPr>
      </w:pPr>
    </w:p>
    <w:p w:rsidR="007C5D9A" w:rsidRDefault="007C5D9A" w:rsidP="007C5D9A">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n-US"/>
        </w:rPr>
      </w:pPr>
      <w:r>
        <w:rPr>
          <w:lang w:val="en-US"/>
        </w:rPr>
        <w:t>F</w:t>
      </w:r>
      <w:r w:rsidRPr="00CB5CBA">
        <w:rPr>
          <w:lang w:val="en-US"/>
        </w:rPr>
        <w:t xml:space="preserve">urther develop the OSRAM Internal Control Program </w:t>
      </w:r>
      <w:r>
        <w:rPr>
          <w:lang w:val="en-US"/>
        </w:rPr>
        <w:t xml:space="preserve">for ECC.  Define processes and systems and monitor the corresponding implementation and use for compliance and continuous improvement.  </w:t>
      </w:r>
    </w:p>
    <w:p w:rsidR="007C5D9A" w:rsidRDefault="007C5D9A" w:rsidP="007C5D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n-US"/>
        </w:rPr>
      </w:pPr>
    </w:p>
    <w:p w:rsidR="00E813ED" w:rsidRPr="007C5D9A" w:rsidRDefault="00FE53C4" w:rsidP="00FA21E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n-US"/>
        </w:rPr>
      </w:pPr>
      <w:r w:rsidRPr="007C5D9A">
        <w:rPr>
          <w:lang w:val="en-US"/>
        </w:rPr>
        <w:t>L</w:t>
      </w:r>
      <w:r w:rsidR="009E7EC6" w:rsidRPr="007C5D9A">
        <w:rPr>
          <w:lang w:val="en-US"/>
        </w:rPr>
        <w:t xml:space="preserve">ead the regional implementation and ongoing maintenance of binding corporate rules for </w:t>
      </w:r>
      <w:r w:rsidR="003661CC" w:rsidRPr="007C5D9A">
        <w:rPr>
          <w:lang w:val="en-US"/>
        </w:rPr>
        <w:t xml:space="preserve">import and </w:t>
      </w:r>
      <w:r w:rsidR="009E7EC6" w:rsidRPr="007C5D9A">
        <w:rPr>
          <w:lang w:val="en-US"/>
        </w:rPr>
        <w:t>export control</w:t>
      </w:r>
      <w:r w:rsidR="003661CC" w:rsidRPr="007C5D9A">
        <w:rPr>
          <w:lang w:val="en-US"/>
        </w:rPr>
        <w:t xml:space="preserve"> activities</w:t>
      </w:r>
      <w:r w:rsidR="00D60276" w:rsidRPr="007C5D9A">
        <w:rPr>
          <w:lang w:val="en-US"/>
        </w:rPr>
        <w:t xml:space="preserve">, </w:t>
      </w:r>
      <w:r w:rsidR="00B4561A" w:rsidRPr="007C5D9A">
        <w:rPr>
          <w:lang w:val="en-US"/>
        </w:rPr>
        <w:t xml:space="preserve">provide </w:t>
      </w:r>
      <w:r w:rsidR="003661CC" w:rsidRPr="007C5D9A">
        <w:rPr>
          <w:lang w:val="en-US"/>
        </w:rPr>
        <w:t xml:space="preserve">active </w:t>
      </w:r>
      <w:r w:rsidR="00B4561A" w:rsidRPr="007C5D9A">
        <w:rPr>
          <w:lang w:val="en-US"/>
        </w:rPr>
        <w:t>guidance on</w:t>
      </w:r>
      <w:r w:rsidR="00D60276" w:rsidRPr="007C5D9A">
        <w:rPr>
          <w:lang w:val="en-US"/>
        </w:rPr>
        <w:t xml:space="preserve"> the U.S. regulations </w:t>
      </w:r>
      <w:r w:rsidR="00B4561A" w:rsidRPr="007C5D9A">
        <w:rPr>
          <w:lang w:val="en-US"/>
        </w:rPr>
        <w:t xml:space="preserve">for </w:t>
      </w:r>
      <w:r w:rsidR="00D60276" w:rsidRPr="007C5D9A">
        <w:rPr>
          <w:lang w:val="en-US"/>
        </w:rPr>
        <w:t>export and re</w:t>
      </w:r>
      <w:r w:rsidR="00B4561A" w:rsidRPr="007C5D9A">
        <w:rPr>
          <w:lang w:val="en-US"/>
        </w:rPr>
        <w:t>-</w:t>
      </w:r>
      <w:r w:rsidR="00D60276" w:rsidRPr="007C5D9A">
        <w:rPr>
          <w:lang w:val="en-US"/>
        </w:rPr>
        <w:t>export</w:t>
      </w:r>
      <w:r w:rsidR="00881682" w:rsidRPr="007C5D9A">
        <w:rPr>
          <w:lang w:val="en-US"/>
        </w:rPr>
        <w:t xml:space="preserve"> to the OSRAM group</w:t>
      </w:r>
      <w:r w:rsidR="00B4561A" w:rsidRPr="007C5D9A">
        <w:rPr>
          <w:lang w:val="en-US"/>
        </w:rPr>
        <w:t>.</w:t>
      </w:r>
      <w:r w:rsidR="007C5D9A" w:rsidRPr="007C5D9A">
        <w:rPr>
          <w:lang w:val="en-US"/>
        </w:rPr>
        <w:t xml:space="preserve">  </w:t>
      </w:r>
      <w:r w:rsidR="00B3649E" w:rsidRPr="007C5D9A">
        <w:rPr>
          <w:lang w:val="en-US"/>
        </w:rPr>
        <w:t xml:space="preserve">Design and conduct </w:t>
      </w:r>
      <w:r w:rsidR="003661CC" w:rsidRPr="007C5D9A">
        <w:rPr>
          <w:lang w:val="en-US"/>
        </w:rPr>
        <w:t>ECC</w:t>
      </w:r>
      <w:r w:rsidR="00B3649E" w:rsidRPr="007C5D9A">
        <w:rPr>
          <w:lang w:val="en-US"/>
        </w:rPr>
        <w:t xml:space="preserve"> </w:t>
      </w:r>
      <w:r w:rsidR="003661CC" w:rsidRPr="007C5D9A">
        <w:rPr>
          <w:lang w:val="en-US"/>
        </w:rPr>
        <w:t>risk assessments and process reviews</w:t>
      </w:r>
      <w:r w:rsidR="007618DD" w:rsidRPr="007C5D9A">
        <w:rPr>
          <w:lang w:val="en-US"/>
        </w:rPr>
        <w:t>.</w:t>
      </w:r>
    </w:p>
    <w:p w:rsidR="00E813ED" w:rsidRPr="00E813ED" w:rsidRDefault="00E813ED" w:rsidP="00E81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430374" w:rsidRPr="009E7EC6" w:rsidRDefault="000C6248" w:rsidP="00E813ED">
      <w:pPr>
        <w:numPr>
          <w:ilvl w:val="0"/>
          <w:numId w:val="3"/>
        </w:numPr>
        <w:jc w:val="both"/>
      </w:pPr>
      <w:r w:rsidRPr="00A70C2E">
        <w:t>Manage</w:t>
      </w:r>
      <w:r w:rsidR="000D15EF" w:rsidRPr="00A70C2E">
        <w:t xml:space="preserve"> </w:t>
      </w:r>
      <w:r w:rsidR="00824C71" w:rsidRPr="00A70C2E">
        <w:t xml:space="preserve">ECC liaisons </w:t>
      </w:r>
      <w:r w:rsidR="003661CC" w:rsidRPr="00A70C2E">
        <w:t>in</w:t>
      </w:r>
      <w:r w:rsidR="00E813ED" w:rsidRPr="00A70C2E">
        <w:t xml:space="preserve"> the region</w:t>
      </w:r>
      <w:r w:rsidR="00E813ED" w:rsidRPr="009E7EC6">
        <w:t xml:space="preserve">, </w:t>
      </w:r>
      <w:r w:rsidR="009E7EC6" w:rsidRPr="009E7EC6">
        <w:t>and share best practice</w:t>
      </w:r>
      <w:r w:rsidR="00927DC6">
        <w:t>s</w:t>
      </w:r>
      <w:r w:rsidR="003661CC">
        <w:t xml:space="preserve">.  Collaboratively </w:t>
      </w:r>
      <w:r w:rsidR="00824C71">
        <w:t>work with compliance, legal, b</w:t>
      </w:r>
      <w:r w:rsidR="00E813ED" w:rsidRPr="009E7EC6">
        <w:t>us</w:t>
      </w:r>
      <w:r w:rsidR="00824C71">
        <w:t>iness u</w:t>
      </w:r>
      <w:r w:rsidR="00E813ED" w:rsidRPr="009E7EC6">
        <w:t>nit</w:t>
      </w:r>
      <w:r w:rsidR="003661CC">
        <w:t>s</w:t>
      </w:r>
      <w:r w:rsidR="00E813ED" w:rsidRPr="009E7EC6">
        <w:t xml:space="preserve"> and other </w:t>
      </w:r>
      <w:r w:rsidR="00A70C2E">
        <w:t xml:space="preserve">corporate </w:t>
      </w:r>
      <w:r w:rsidR="00E813ED" w:rsidRPr="009E7EC6">
        <w:t xml:space="preserve">functions to ensure that appropriate documentation pertaining to </w:t>
      </w:r>
      <w:r w:rsidR="003661CC">
        <w:t xml:space="preserve">ECC activities </w:t>
      </w:r>
      <w:r w:rsidR="00A70C2E">
        <w:t>is</w:t>
      </w:r>
      <w:r w:rsidR="00E813ED" w:rsidRPr="009E7EC6">
        <w:t xml:space="preserve"> distributed and maintained throughout all regional</w:t>
      </w:r>
      <w:r w:rsidR="003661CC">
        <w:t xml:space="preserve"> operations.</w:t>
      </w:r>
    </w:p>
    <w:p w:rsidR="00940181" w:rsidRPr="00940181" w:rsidRDefault="00F93F58" w:rsidP="00C87497">
      <w:pPr>
        <w:numPr>
          <w:ilvl w:val="0"/>
          <w:numId w:val="3"/>
        </w:numPr>
        <w:jc w:val="both"/>
      </w:pPr>
      <w:r>
        <w:t xml:space="preserve">Inform </w:t>
      </w:r>
      <w:r w:rsidR="003661CC">
        <w:t xml:space="preserve">and guide </w:t>
      </w:r>
      <w:r>
        <w:t>business</w:t>
      </w:r>
      <w:r w:rsidR="00940181" w:rsidRPr="00940181">
        <w:t xml:space="preserve"> leaders </w:t>
      </w:r>
      <w:r>
        <w:t>and employees about trends and developments in</w:t>
      </w:r>
      <w:r w:rsidR="00940181" w:rsidRPr="00940181">
        <w:t xml:space="preserve"> </w:t>
      </w:r>
      <w:r w:rsidR="00A70C2E">
        <w:t xml:space="preserve">ECC </w:t>
      </w:r>
      <w:r w:rsidR="00D60276">
        <w:t>regulations</w:t>
      </w:r>
      <w:r w:rsidR="00363018">
        <w:t xml:space="preserve">, </w:t>
      </w:r>
      <w:r w:rsidR="006C7E1F">
        <w:t xml:space="preserve">develop </w:t>
      </w:r>
      <w:r w:rsidR="00363018">
        <w:t xml:space="preserve">and conduct </w:t>
      </w:r>
      <w:r w:rsidR="006C7E1F">
        <w:t>appropr</w:t>
      </w:r>
      <w:r w:rsidR="00231C38">
        <w:t xml:space="preserve">iate </w:t>
      </w:r>
      <w:r w:rsidR="009E7EC6">
        <w:t xml:space="preserve">central </w:t>
      </w:r>
      <w:r w:rsidR="00231C38">
        <w:t>training programs</w:t>
      </w:r>
      <w:r w:rsidR="00363018">
        <w:t xml:space="preserve">, create awareness campaigns, and design </w:t>
      </w:r>
      <w:r w:rsidR="00A70C2E">
        <w:t xml:space="preserve">and publish </w:t>
      </w:r>
      <w:r w:rsidR="00363018">
        <w:t>innovative communication materials</w:t>
      </w:r>
      <w:r w:rsidR="00A24CA3">
        <w:t>.</w:t>
      </w:r>
    </w:p>
    <w:p w:rsidR="001F4B9A" w:rsidRDefault="007C5D9A" w:rsidP="00A70C2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n-US"/>
        </w:rPr>
      </w:pPr>
      <w:r>
        <w:rPr>
          <w:lang w:val="en-US"/>
        </w:rPr>
        <w:t xml:space="preserve">Plan &amp; </w:t>
      </w:r>
      <w:r w:rsidR="00A70C2E">
        <w:rPr>
          <w:lang w:val="en-US"/>
        </w:rPr>
        <w:t xml:space="preserve">execute ECC </w:t>
      </w:r>
      <w:r w:rsidR="00F211C5">
        <w:rPr>
          <w:lang w:val="en-US"/>
        </w:rPr>
        <w:t>activities</w:t>
      </w:r>
      <w:r w:rsidR="00A70C2E">
        <w:rPr>
          <w:lang w:val="en-US"/>
        </w:rPr>
        <w:t xml:space="preserve"> in relation to </w:t>
      </w:r>
      <w:r w:rsidR="003B0110" w:rsidRPr="003B0110">
        <w:rPr>
          <w:lang w:val="en-US"/>
        </w:rPr>
        <w:t>M</w:t>
      </w:r>
      <w:proofErr w:type="gramStart"/>
      <w:r w:rsidR="003B0110" w:rsidRPr="003B0110">
        <w:rPr>
          <w:lang w:val="en-US"/>
        </w:rPr>
        <w:t>​​&amp;</w:t>
      </w:r>
      <w:proofErr w:type="gramEnd"/>
      <w:r w:rsidR="003B0110" w:rsidRPr="003B0110">
        <w:rPr>
          <w:lang w:val="en-US"/>
        </w:rPr>
        <w:t xml:space="preserve">A </w:t>
      </w:r>
      <w:r>
        <w:rPr>
          <w:lang w:val="en-US"/>
        </w:rPr>
        <w:t>integration projects and p</w:t>
      </w:r>
      <w:r w:rsidR="00CB5CBA">
        <w:rPr>
          <w:lang w:val="en-US"/>
        </w:rPr>
        <w:t>erform</w:t>
      </w:r>
      <w:r w:rsidR="003B0110" w:rsidRPr="003B0110">
        <w:rPr>
          <w:lang w:val="en-US"/>
        </w:rPr>
        <w:t xml:space="preserve"> </w:t>
      </w:r>
      <w:r w:rsidR="00CB5CBA">
        <w:rPr>
          <w:lang w:val="en-US"/>
        </w:rPr>
        <w:t xml:space="preserve">respective trade </w:t>
      </w:r>
      <w:r w:rsidR="00A70C2E">
        <w:rPr>
          <w:lang w:val="en-US"/>
        </w:rPr>
        <w:t>compliance due diligence, as required.</w:t>
      </w:r>
    </w:p>
    <w:p w:rsidR="00A70C2E" w:rsidRPr="00A70C2E" w:rsidRDefault="00A70C2E" w:rsidP="00A70C2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n-US"/>
        </w:rPr>
      </w:pPr>
    </w:p>
    <w:p w:rsidR="00940181" w:rsidRPr="00940181" w:rsidRDefault="00940181" w:rsidP="00C87497">
      <w:pPr>
        <w:jc w:val="both"/>
      </w:pPr>
      <w:r w:rsidRPr="00940181">
        <w:rPr>
          <w:b/>
          <w:bCs/>
        </w:rPr>
        <w:t>Qualifications:</w:t>
      </w:r>
    </w:p>
    <w:p w:rsidR="008839A5" w:rsidRDefault="004F447C" w:rsidP="00C87497">
      <w:pPr>
        <w:numPr>
          <w:ilvl w:val="0"/>
          <w:numId w:val="4"/>
        </w:numPr>
        <w:jc w:val="both"/>
      </w:pPr>
      <w:r>
        <w:rPr>
          <w:lang w:val="en-GB"/>
        </w:rPr>
        <w:t xml:space="preserve">Ability to create effective </w:t>
      </w:r>
      <w:r w:rsidR="007C5D9A">
        <w:rPr>
          <w:lang w:val="en-GB"/>
        </w:rPr>
        <w:t>ECC</w:t>
      </w:r>
      <w:r w:rsidR="007618DD">
        <w:rPr>
          <w:lang w:val="en-GB"/>
        </w:rPr>
        <w:t xml:space="preserve"> compliance programs, develop</w:t>
      </w:r>
      <w:r w:rsidR="00881682">
        <w:rPr>
          <w:lang w:val="en-GB"/>
        </w:rPr>
        <w:t xml:space="preserve"> strategies, policies, procedures, training, audit concept</w:t>
      </w:r>
      <w:r w:rsidR="007618DD">
        <w:rPr>
          <w:lang w:val="en-GB"/>
        </w:rPr>
        <w:t>s</w:t>
      </w:r>
      <w:r w:rsidR="00881682">
        <w:rPr>
          <w:lang w:val="en-GB"/>
        </w:rPr>
        <w:t>, and other risk management tools; assessing and advising on legal issues</w:t>
      </w:r>
      <w:r w:rsidR="007618DD">
        <w:rPr>
          <w:lang w:val="en-GB"/>
        </w:rPr>
        <w:t>.</w:t>
      </w:r>
    </w:p>
    <w:p w:rsidR="00FD5BF0" w:rsidRDefault="004F447C" w:rsidP="00C87497">
      <w:pPr>
        <w:numPr>
          <w:ilvl w:val="0"/>
          <w:numId w:val="3"/>
        </w:numPr>
        <w:jc w:val="both"/>
      </w:pPr>
      <w:r>
        <w:t>Strong knowledge of law</w:t>
      </w:r>
      <w:r w:rsidR="007C5D9A">
        <w:t>s</w:t>
      </w:r>
      <w:r>
        <w:t>, regulations and best prac</w:t>
      </w:r>
      <w:r w:rsidR="007618DD">
        <w:t>tices</w:t>
      </w:r>
      <w:r w:rsidR="00FD5BF0">
        <w:t xml:space="preserve"> with </w:t>
      </w:r>
      <w:r w:rsidR="007C5D9A">
        <w:t xml:space="preserve">emphasis on </w:t>
      </w:r>
      <w:r w:rsidR="00FD5BF0">
        <w:t xml:space="preserve">US </w:t>
      </w:r>
      <w:r w:rsidR="007C5D9A">
        <w:t>ECC</w:t>
      </w:r>
      <w:r w:rsidR="00FD5BF0">
        <w:t xml:space="preserve"> Regulations (EAR, ITAR, OFAC, NRC, DOE, etc.), </w:t>
      </w:r>
      <w:r w:rsidR="007C5D9A">
        <w:t xml:space="preserve">product </w:t>
      </w:r>
      <w:r w:rsidR="00FD5BF0">
        <w:t>c</w:t>
      </w:r>
      <w:r w:rsidR="007618DD">
        <w:t>lassification and jurisdiction d</w:t>
      </w:r>
      <w:r w:rsidR="00FD5BF0">
        <w:t>etermination</w:t>
      </w:r>
      <w:r w:rsidR="007618DD">
        <w:t>.</w:t>
      </w:r>
    </w:p>
    <w:p w:rsidR="00FD5BF0" w:rsidRDefault="00FD5BF0" w:rsidP="00C87497">
      <w:pPr>
        <w:numPr>
          <w:ilvl w:val="0"/>
          <w:numId w:val="3"/>
        </w:numPr>
        <w:jc w:val="both"/>
      </w:pPr>
      <w:r>
        <w:t>Experience in Prior Disclosures and Regulatory Due Diligence</w:t>
      </w:r>
      <w:r w:rsidR="007618DD">
        <w:t>.</w:t>
      </w:r>
    </w:p>
    <w:p w:rsidR="008839A5" w:rsidRDefault="00940181" w:rsidP="00C87497">
      <w:pPr>
        <w:numPr>
          <w:ilvl w:val="0"/>
          <w:numId w:val="4"/>
        </w:numPr>
        <w:jc w:val="both"/>
      </w:pPr>
      <w:r w:rsidRPr="00940181">
        <w:t xml:space="preserve">Experience with global </w:t>
      </w:r>
      <w:r w:rsidR="008839A5">
        <w:t>organizations and working with</w:t>
      </w:r>
      <w:r w:rsidRPr="00940181">
        <w:t xml:space="preserve"> geographically dispersed professionals.</w:t>
      </w:r>
    </w:p>
    <w:p w:rsidR="00F93F58" w:rsidRPr="007C5D9A" w:rsidRDefault="00F93F58" w:rsidP="00C87497">
      <w:pPr>
        <w:numPr>
          <w:ilvl w:val="0"/>
          <w:numId w:val="4"/>
        </w:numPr>
        <w:jc w:val="both"/>
      </w:pPr>
      <w:r w:rsidRPr="007C5D9A">
        <w:lastRenderedPageBreak/>
        <w:t xml:space="preserve">Ability to </w:t>
      </w:r>
      <w:r w:rsidR="007C5D9A" w:rsidRPr="007C5D9A">
        <w:t xml:space="preserve">effectively </w:t>
      </w:r>
      <w:r w:rsidRPr="007C5D9A">
        <w:t xml:space="preserve">collaborate with </w:t>
      </w:r>
      <w:r w:rsidR="007618DD" w:rsidRPr="007C5D9A">
        <w:t xml:space="preserve">all levels of </w:t>
      </w:r>
      <w:r w:rsidRPr="007C5D9A">
        <w:t>management, multi-task, initiate and adapt to change, work well under pressure, problem solve and accept challenging assignments.</w:t>
      </w:r>
    </w:p>
    <w:p w:rsidR="003831FB" w:rsidRPr="00A70C2E" w:rsidRDefault="003831FB" w:rsidP="00C87497">
      <w:pPr>
        <w:numPr>
          <w:ilvl w:val="0"/>
          <w:numId w:val="4"/>
        </w:numPr>
        <w:jc w:val="both"/>
        <w:rPr>
          <w:color w:val="000000" w:themeColor="text1"/>
        </w:rPr>
      </w:pPr>
      <w:r w:rsidRPr="004F447C">
        <w:rPr>
          <w:color w:val="000000" w:themeColor="text1"/>
          <w:lang w:val="en-GB"/>
        </w:rPr>
        <w:t>Juris Doctorate (J.D.) or equivalent Law Degree is a plus, but not required.</w:t>
      </w:r>
    </w:p>
    <w:p w:rsidR="00A70C2E" w:rsidRPr="004F447C" w:rsidRDefault="00A70C2E" w:rsidP="00C87497">
      <w:pPr>
        <w:numPr>
          <w:ilvl w:val="0"/>
          <w:numId w:val="4"/>
        </w:numPr>
        <w:jc w:val="both"/>
        <w:rPr>
          <w:color w:val="000000" w:themeColor="text1"/>
        </w:rPr>
      </w:pPr>
      <w:r>
        <w:t>Requires occasional international travel, primarily in the Americas and to Europe</w:t>
      </w:r>
    </w:p>
    <w:p w:rsidR="001F4B9A" w:rsidRDefault="001F4B9A" w:rsidP="00C87497">
      <w:pPr>
        <w:jc w:val="both"/>
        <w:rPr>
          <w:b/>
          <w:bCs/>
        </w:rPr>
      </w:pPr>
      <w:r>
        <w:rPr>
          <w:b/>
          <w:bCs/>
        </w:rPr>
        <w:t>Preferred Qualifications</w:t>
      </w:r>
    </w:p>
    <w:p w:rsidR="00F93F58" w:rsidRDefault="00F93F58" w:rsidP="00C87497">
      <w:pPr>
        <w:numPr>
          <w:ilvl w:val="0"/>
          <w:numId w:val="4"/>
        </w:numPr>
        <w:jc w:val="both"/>
        <w:rPr>
          <w:bCs/>
        </w:rPr>
      </w:pPr>
      <w:r w:rsidRPr="00F93F58">
        <w:rPr>
          <w:bCs/>
        </w:rPr>
        <w:t>Expertise in i</w:t>
      </w:r>
      <w:r w:rsidR="00E330DC">
        <w:rPr>
          <w:bCs/>
        </w:rPr>
        <w:t xml:space="preserve">nterpreting and applying </w:t>
      </w:r>
      <w:r w:rsidRPr="00F93F58">
        <w:rPr>
          <w:bCs/>
        </w:rPr>
        <w:t xml:space="preserve">laws and regulations </w:t>
      </w:r>
      <w:r w:rsidR="00CD42BD">
        <w:rPr>
          <w:bCs/>
        </w:rPr>
        <w:t xml:space="preserve">in </w:t>
      </w:r>
      <w:r w:rsidRPr="00F93F58">
        <w:rPr>
          <w:bCs/>
        </w:rPr>
        <w:t xml:space="preserve">pertaining to </w:t>
      </w:r>
      <w:r w:rsidR="007C5D9A">
        <w:rPr>
          <w:bCs/>
        </w:rPr>
        <w:t>ECC</w:t>
      </w:r>
      <w:r w:rsidR="00D60276">
        <w:rPr>
          <w:bCs/>
        </w:rPr>
        <w:t xml:space="preserve"> in the Americas</w:t>
      </w:r>
      <w:r w:rsidR="002D1FD3">
        <w:rPr>
          <w:bCs/>
        </w:rPr>
        <w:t xml:space="preserve"> or globally</w:t>
      </w:r>
      <w:r w:rsidRPr="00F93F58">
        <w:rPr>
          <w:bCs/>
        </w:rPr>
        <w:t xml:space="preserve">, with an understanding of jurisdictional differences. </w:t>
      </w:r>
    </w:p>
    <w:p w:rsidR="004F447C" w:rsidRDefault="004F447C" w:rsidP="00C87497">
      <w:pPr>
        <w:numPr>
          <w:ilvl w:val="0"/>
          <w:numId w:val="4"/>
        </w:numPr>
        <w:jc w:val="both"/>
        <w:rPr>
          <w:bCs/>
        </w:rPr>
      </w:pPr>
      <w:r>
        <w:rPr>
          <w:bCs/>
        </w:rPr>
        <w:t>Expertise in anti-bribery, anti-corruption, and FCP requirements is a plus</w:t>
      </w:r>
    </w:p>
    <w:p w:rsidR="00036ED0" w:rsidRPr="00F93F58" w:rsidRDefault="00F93F58" w:rsidP="00C87497">
      <w:pPr>
        <w:numPr>
          <w:ilvl w:val="0"/>
          <w:numId w:val="4"/>
        </w:numPr>
        <w:jc w:val="both"/>
        <w:rPr>
          <w:bCs/>
        </w:rPr>
      </w:pPr>
      <w:r w:rsidRPr="00F93F58">
        <w:rPr>
          <w:bCs/>
        </w:rPr>
        <w:t xml:space="preserve">Specific experience developing and implementing measures to comply with </w:t>
      </w:r>
      <w:r w:rsidR="00D60276">
        <w:rPr>
          <w:bCs/>
        </w:rPr>
        <w:t>export control</w:t>
      </w:r>
      <w:r w:rsidRPr="00F93F58">
        <w:rPr>
          <w:bCs/>
        </w:rPr>
        <w:t xml:space="preserve"> requirements in a large global </w:t>
      </w:r>
      <w:r>
        <w:rPr>
          <w:bCs/>
        </w:rPr>
        <w:t xml:space="preserve">organization.  </w:t>
      </w:r>
    </w:p>
    <w:p w:rsidR="00940181" w:rsidRPr="00F93F58" w:rsidRDefault="00824C71" w:rsidP="00C87497">
      <w:pPr>
        <w:numPr>
          <w:ilvl w:val="0"/>
          <w:numId w:val="4"/>
        </w:numPr>
        <w:jc w:val="both"/>
        <w:rPr>
          <w:bCs/>
        </w:rPr>
      </w:pPr>
      <w:r>
        <w:rPr>
          <w:bCs/>
        </w:rPr>
        <w:t xml:space="preserve">Fluency is </w:t>
      </w:r>
      <w:r w:rsidR="00C87497">
        <w:rPr>
          <w:bCs/>
        </w:rPr>
        <w:t xml:space="preserve">Spanish </w:t>
      </w:r>
      <w:r w:rsidR="00417884">
        <w:rPr>
          <w:bCs/>
        </w:rPr>
        <w:t>i</w:t>
      </w:r>
      <w:r w:rsidR="003831FB">
        <w:rPr>
          <w:bCs/>
        </w:rPr>
        <w:t>s a plus.</w:t>
      </w:r>
    </w:p>
    <w:p w:rsidR="000B32FE" w:rsidRDefault="000B32FE" w:rsidP="00C87497">
      <w:pPr>
        <w:jc w:val="both"/>
      </w:pPr>
    </w:p>
    <w:sectPr w:rsidR="000B32FE" w:rsidSect="00020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numPicBullet w:numPicBulletId="4">
    <w:pict>
      <v:shape id="_x0000_i1042" type="#_x0000_t75" style="width:3in;height:3in" o:bullet="t"/>
    </w:pict>
  </w:numPicBullet>
  <w:numPicBullet w:numPicBulletId="5">
    <w:pict>
      <v:shape id="_x0000_i1043" type="#_x0000_t75" style="width:3in;height:3in" o:bullet="t"/>
    </w:pict>
  </w:numPicBullet>
  <w:numPicBullet w:numPicBulletId="6">
    <w:pict>
      <v:shape id="_x0000_i1044" type="#_x0000_t75" style="width:3in;height:3in" o:bullet="t"/>
    </w:pict>
  </w:numPicBullet>
  <w:numPicBullet w:numPicBulletId="7">
    <w:pict>
      <v:shape id="_x0000_i1045" type="#_x0000_t75" style="width:3in;height:3in" o:bullet="t"/>
    </w:pict>
  </w:numPicBullet>
  <w:numPicBullet w:numPicBulletId="8">
    <w:pict>
      <v:shape id="_x0000_i1046" type="#_x0000_t75" style="width:3in;height:3in" o:bullet="t"/>
    </w:pict>
  </w:numPicBullet>
  <w:numPicBullet w:numPicBulletId="9">
    <w:pict>
      <v:shape id="_x0000_i1047" type="#_x0000_t75" style="width:3in;height:3in" o:bullet="t"/>
    </w:pict>
  </w:numPicBullet>
  <w:numPicBullet w:numPicBulletId="10">
    <w:pict>
      <v:shape id="_x0000_i1048" type="#_x0000_t75" style="width:3in;height:3in" o:bullet="t"/>
    </w:pict>
  </w:numPicBullet>
  <w:abstractNum w:abstractNumId="0" w15:restartNumberingAfterBreak="0">
    <w:nsid w:val="19602A06"/>
    <w:multiLevelType w:val="multilevel"/>
    <w:tmpl w:val="CB8A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8"/>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9050CD"/>
    <w:multiLevelType w:val="hybridMultilevel"/>
    <w:tmpl w:val="26FC11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32203E"/>
    <w:multiLevelType w:val="multilevel"/>
    <w:tmpl w:val="4A1A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24776A"/>
    <w:multiLevelType w:val="hybridMultilevel"/>
    <w:tmpl w:val="17486394"/>
    <w:lvl w:ilvl="0" w:tplc="60A4DF46">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3931CB2"/>
    <w:multiLevelType w:val="multilevel"/>
    <w:tmpl w:val="3A36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254798"/>
    <w:multiLevelType w:val="multilevel"/>
    <w:tmpl w:val="ADF8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9"/>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4B2413"/>
    <w:multiLevelType w:val="multilevel"/>
    <w:tmpl w:val="439C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181"/>
    <w:rsid w:val="0001597A"/>
    <w:rsid w:val="00020AEA"/>
    <w:rsid w:val="00020DE8"/>
    <w:rsid w:val="00034EBB"/>
    <w:rsid w:val="00036ED0"/>
    <w:rsid w:val="00037699"/>
    <w:rsid w:val="00050C5B"/>
    <w:rsid w:val="000529F1"/>
    <w:rsid w:val="00061945"/>
    <w:rsid w:val="000843A0"/>
    <w:rsid w:val="000B32FE"/>
    <w:rsid w:val="000C6248"/>
    <w:rsid w:val="000D15EF"/>
    <w:rsid w:val="000E7014"/>
    <w:rsid w:val="0013610D"/>
    <w:rsid w:val="00155342"/>
    <w:rsid w:val="00157006"/>
    <w:rsid w:val="00185CFB"/>
    <w:rsid w:val="001941AE"/>
    <w:rsid w:val="001A265F"/>
    <w:rsid w:val="001B0022"/>
    <w:rsid w:val="001C1898"/>
    <w:rsid w:val="001D0B96"/>
    <w:rsid w:val="001F3B4A"/>
    <w:rsid w:val="001F4B9A"/>
    <w:rsid w:val="00231AC1"/>
    <w:rsid w:val="00231C38"/>
    <w:rsid w:val="00233826"/>
    <w:rsid w:val="00242F1C"/>
    <w:rsid w:val="002825F9"/>
    <w:rsid w:val="00284822"/>
    <w:rsid w:val="002B1969"/>
    <w:rsid w:val="002D1FD3"/>
    <w:rsid w:val="002E56C7"/>
    <w:rsid w:val="002F71F9"/>
    <w:rsid w:val="002F7DCE"/>
    <w:rsid w:val="00301B1F"/>
    <w:rsid w:val="003037E1"/>
    <w:rsid w:val="0030665F"/>
    <w:rsid w:val="00312EC4"/>
    <w:rsid w:val="0031505A"/>
    <w:rsid w:val="0032236B"/>
    <w:rsid w:val="003251E5"/>
    <w:rsid w:val="003308D5"/>
    <w:rsid w:val="0034562C"/>
    <w:rsid w:val="00354D3C"/>
    <w:rsid w:val="00363018"/>
    <w:rsid w:val="00365896"/>
    <w:rsid w:val="00365D3F"/>
    <w:rsid w:val="003661CC"/>
    <w:rsid w:val="003700DF"/>
    <w:rsid w:val="003831FB"/>
    <w:rsid w:val="003B0110"/>
    <w:rsid w:val="003B652B"/>
    <w:rsid w:val="003C7460"/>
    <w:rsid w:val="003F3281"/>
    <w:rsid w:val="004153A2"/>
    <w:rsid w:val="00417284"/>
    <w:rsid w:val="00417884"/>
    <w:rsid w:val="00430374"/>
    <w:rsid w:val="00445AE0"/>
    <w:rsid w:val="004479F6"/>
    <w:rsid w:val="00451A28"/>
    <w:rsid w:val="004601AC"/>
    <w:rsid w:val="00472FC5"/>
    <w:rsid w:val="0048074E"/>
    <w:rsid w:val="004828E6"/>
    <w:rsid w:val="0049448D"/>
    <w:rsid w:val="004B48AD"/>
    <w:rsid w:val="004C22BA"/>
    <w:rsid w:val="004C3A93"/>
    <w:rsid w:val="004D0B68"/>
    <w:rsid w:val="004E1A20"/>
    <w:rsid w:val="004E422D"/>
    <w:rsid w:val="004F447C"/>
    <w:rsid w:val="004F4CBF"/>
    <w:rsid w:val="005069A2"/>
    <w:rsid w:val="00571809"/>
    <w:rsid w:val="0059412F"/>
    <w:rsid w:val="00594911"/>
    <w:rsid w:val="005C0A0B"/>
    <w:rsid w:val="006052EA"/>
    <w:rsid w:val="00623E4D"/>
    <w:rsid w:val="0064519E"/>
    <w:rsid w:val="00645C50"/>
    <w:rsid w:val="0066666C"/>
    <w:rsid w:val="0068018A"/>
    <w:rsid w:val="006B77FC"/>
    <w:rsid w:val="006C7E1F"/>
    <w:rsid w:val="006D436F"/>
    <w:rsid w:val="006E1AAD"/>
    <w:rsid w:val="007335C3"/>
    <w:rsid w:val="00752255"/>
    <w:rsid w:val="007618DD"/>
    <w:rsid w:val="00771243"/>
    <w:rsid w:val="007748E0"/>
    <w:rsid w:val="00781892"/>
    <w:rsid w:val="00787CC1"/>
    <w:rsid w:val="00795AC1"/>
    <w:rsid w:val="007B52A9"/>
    <w:rsid w:val="007B7502"/>
    <w:rsid w:val="007C5D9A"/>
    <w:rsid w:val="007F5F2F"/>
    <w:rsid w:val="008038D6"/>
    <w:rsid w:val="00805F44"/>
    <w:rsid w:val="0082016D"/>
    <w:rsid w:val="00824C71"/>
    <w:rsid w:val="00833839"/>
    <w:rsid w:val="008412C2"/>
    <w:rsid w:val="008456CF"/>
    <w:rsid w:val="00850D25"/>
    <w:rsid w:val="00853D68"/>
    <w:rsid w:val="00855AE5"/>
    <w:rsid w:val="00871AB9"/>
    <w:rsid w:val="00872186"/>
    <w:rsid w:val="0087301D"/>
    <w:rsid w:val="00881682"/>
    <w:rsid w:val="008828EE"/>
    <w:rsid w:val="008839A5"/>
    <w:rsid w:val="0089299F"/>
    <w:rsid w:val="008A2CB3"/>
    <w:rsid w:val="008C1109"/>
    <w:rsid w:val="008C45E0"/>
    <w:rsid w:val="008D080F"/>
    <w:rsid w:val="008E5AB3"/>
    <w:rsid w:val="00912740"/>
    <w:rsid w:val="00927DC6"/>
    <w:rsid w:val="0093091D"/>
    <w:rsid w:val="0093190F"/>
    <w:rsid w:val="009367F7"/>
    <w:rsid w:val="00940181"/>
    <w:rsid w:val="00954B24"/>
    <w:rsid w:val="00963D5A"/>
    <w:rsid w:val="00991873"/>
    <w:rsid w:val="009935F4"/>
    <w:rsid w:val="009A5227"/>
    <w:rsid w:val="009B4B36"/>
    <w:rsid w:val="009D0C31"/>
    <w:rsid w:val="009E2F2A"/>
    <w:rsid w:val="009E393B"/>
    <w:rsid w:val="009E7EC6"/>
    <w:rsid w:val="009F2A06"/>
    <w:rsid w:val="009F7C60"/>
    <w:rsid w:val="00A0681B"/>
    <w:rsid w:val="00A24CA3"/>
    <w:rsid w:val="00A36F31"/>
    <w:rsid w:val="00A66CC9"/>
    <w:rsid w:val="00A66DD5"/>
    <w:rsid w:val="00A70C2E"/>
    <w:rsid w:val="00A76C06"/>
    <w:rsid w:val="00A8256B"/>
    <w:rsid w:val="00AA22D0"/>
    <w:rsid w:val="00AA41C6"/>
    <w:rsid w:val="00AD3415"/>
    <w:rsid w:val="00AD7B5C"/>
    <w:rsid w:val="00B01AC1"/>
    <w:rsid w:val="00B1236A"/>
    <w:rsid w:val="00B15575"/>
    <w:rsid w:val="00B3649E"/>
    <w:rsid w:val="00B40042"/>
    <w:rsid w:val="00B4561A"/>
    <w:rsid w:val="00B456D0"/>
    <w:rsid w:val="00B56435"/>
    <w:rsid w:val="00B57FF0"/>
    <w:rsid w:val="00B65300"/>
    <w:rsid w:val="00B934CD"/>
    <w:rsid w:val="00B9567B"/>
    <w:rsid w:val="00BA13F7"/>
    <w:rsid w:val="00BA1609"/>
    <w:rsid w:val="00BA78E2"/>
    <w:rsid w:val="00BD0C2B"/>
    <w:rsid w:val="00BD134B"/>
    <w:rsid w:val="00BF5358"/>
    <w:rsid w:val="00C04932"/>
    <w:rsid w:val="00C22C63"/>
    <w:rsid w:val="00C37366"/>
    <w:rsid w:val="00C5529A"/>
    <w:rsid w:val="00C84B40"/>
    <w:rsid w:val="00C87497"/>
    <w:rsid w:val="00CA083F"/>
    <w:rsid w:val="00CB5CBA"/>
    <w:rsid w:val="00CC2999"/>
    <w:rsid w:val="00CD30B6"/>
    <w:rsid w:val="00CD42BD"/>
    <w:rsid w:val="00CF5581"/>
    <w:rsid w:val="00D27BB1"/>
    <w:rsid w:val="00D36E0A"/>
    <w:rsid w:val="00D60276"/>
    <w:rsid w:val="00D64791"/>
    <w:rsid w:val="00D84792"/>
    <w:rsid w:val="00D932CE"/>
    <w:rsid w:val="00DA232A"/>
    <w:rsid w:val="00DA2912"/>
    <w:rsid w:val="00DA322A"/>
    <w:rsid w:val="00DA5B29"/>
    <w:rsid w:val="00DC329D"/>
    <w:rsid w:val="00DD2042"/>
    <w:rsid w:val="00DE0290"/>
    <w:rsid w:val="00DE5A4F"/>
    <w:rsid w:val="00E1219C"/>
    <w:rsid w:val="00E15317"/>
    <w:rsid w:val="00E24742"/>
    <w:rsid w:val="00E2488D"/>
    <w:rsid w:val="00E24AD2"/>
    <w:rsid w:val="00E3006E"/>
    <w:rsid w:val="00E330DC"/>
    <w:rsid w:val="00E5208B"/>
    <w:rsid w:val="00E813ED"/>
    <w:rsid w:val="00E856EE"/>
    <w:rsid w:val="00E94164"/>
    <w:rsid w:val="00EC3680"/>
    <w:rsid w:val="00EE5D9F"/>
    <w:rsid w:val="00F016AC"/>
    <w:rsid w:val="00F11FD2"/>
    <w:rsid w:val="00F211C5"/>
    <w:rsid w:val="00F3005E"/>
    <w:rsid w:val="00F31557"/>
    <w:rsid w:val="00F40CF4"/>
    <w:rsid w:val="00F47818"/>
    <w:rsid w:val="00F60E0E"/>
    <w:rsid w:val="00F83709"/>
    <w:rsid w:val="00F8710C"/>
    <w:rsid w:val="00F93F58"/>
    <w:rsid w:val="00FB28DA"/>
    <w:rsid w:val="00FC036B"/>
    <w:rsid w:val="00FC1C78"/>
    <w:rsid w:val="00FD5BF0"/>
    <w:rsid w:val="00FE0EE3"/>
    <w:rsid w:val="00FE53C4"/>
    <w:rsid w:val="00FF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03D61-0668-43B2-A2CA-B6F9EC5B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0D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1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AD"/>
    <w:rPr>
      <w:rFonts w:ascii="Segoe UI" w:hAnsi="Segoe UI" w:cs="Segoe UI"/>
      <w:sz w:val="18"/>
      <w:szCs w:val="18"/>
    </w:rPr>
  </w:style>
  <w:style w:type="character" w:customStyle="1" w:styleId="text1">
    <w:name w:val="text1"/>
    <w:basedOn w:val="DefaultParagraphFont"/>
    <w:rsid w:val="00C87497"/>
    <w:rPr>
      <w:rFonts w:ascii="Verdana" w:hAnsi="Verdana" w:hint="default"/>
      <w:sz w:val="17"/>
      <w:szCs w:val="17"/>
    </w:rPr>
  </w:style>
  <w:style w:type="paragraph" w:styleId="ListParagraph">
    <w:name w:val="List Paragraph"/>
    <w:basedOn w:val="Normal"/>
    <w:uiPriority w:val="34"/>
    <w:qFormat/>
    <w:rsid w:val="00E5208B"/>
    <w:pPr>
      <w:spacing w:after="160" w:line="259" w:lineRule="auto"/>
      <w:ind w:left="720"/>
      <w:contextualSpacing/>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906">
      <w:bodyDiv w:val="1"/>
      <w:marLeft w:val="0"/>
      <w:marRight w:val="0"/>
      <w:marTop w:val="0"/>
      <w:marBottom w:val="0"/>
      <w:divBdr>
        <w:top w:val="none" w:sz="0" w:space="0" w:color="auto"/>
        <w:left w:val="none" w:sz="0" w:space="0" w:color="auto"/>
        <w:bottom w:val="none" w:sz="0" w:space="0" w:color="auto"/>
        <w:right w:val="none" w:sz="0" w:space="0" w:color="auto"/>
      </w:divBdr>
      <w:divsChild>
        <w:div w:id="827015029">
          <w:marLeft w:val="0"/>
          <w:marRight w:val="0"/>
          <w:marTop w:val="0"/>
          <w:marBottom w:val="0"/>
          <w:divBdr>
            <w:top w:val="none" w:sz="0" w:space="0" w:color="auto"/>
            <w:left w:val="none" w:sz="0" w:space="0" w:color="auto"/>
            <w:bottom w:val="none" w:sz="0" w:space="0" w:color="auto"/>
            <w:right w:val="none" w:sz="0" w:space="0" w:color="auto"/>
          </w:divBdr>
          <w:divsChild>
            <w:div w:id="1667514080">
              <w:marLeft w:val="0"/>
              <w:marRight w:val="0"/>
              <w:marTop w:val="0"/>
              <w:marBottom w:val="0"/>
              <w:divBdr>
                <w:top w:val="none" w:sz="0" w:space="0" w:color="auto"/>
                <w:left w:val="none" w:sz="0" w:space="0" w:color="auto"/>
                <w:bottom w:val="none" w:sz="0" w:space="0" w:color="auto"/>
                <w:right w:val="none" w:sz="0" w:space="0" w:color="auto"/>
              </w:divBdr>
              <w:divsChild>
                <w:div w:id="797645064">
                  <w:marLeft w:val="0"/>
                  <w:marRight w:val="0"/>
                  <w:marTop w:val="0"/>
                  <w:marBottom w:val="0"/>
                  <w:divBdr>
                    <w:top w:val="none" w:sz="0" w:space="0" w:color="auto"/>
                    <w:left w:val="none" w:sz="0" w:space="0" w:color="auto"/>
                    <w:bottom w:val="none" w:sz="0" w:space="0" w:color="auto"/>
                    <w:right w:val="none" w:sz="0" w:space="0" w:color="auto"/>
                  </w:divBdr>
                  <w:divsChild>
                    <w:div w:id="1040980855">
                      <w:marLeft w:val="0"/>
                      <w:marRight w:val="0"/>
                      <w:marTop w:val="0"/>
                      <w:marBottom w:val="0"/>
                      <w:divBdr>
                        <w:top w:val="none" w:sz="0" w:space="0" w:color="auto"/>
                        <w:left w:val="none" w:sz="0" w:space="0" w:color="auto"/>
                        <w:bottom w:val="none" w:sz="0" w:space="0" w:color="auto"/>
                        <w:right w:val="none" w:sz="0" w:space="0" w:color="auto"/>
                      </w:divBdr>
                      <w:divsChild>
                        <w:div w:id="1345277599">
                          <w:marLeft w:val="0"/>
                          <w:marRight w:val="0"/>
                          <w:marTop w:val="0"/>
                          <w:marBottom w:val="0"/>
                          <w:divBdr>
                            <w:top w:val="none" w:sz="0" w:space="0" w:color="auto"/>
                            <w:left w:val="none" w:sz="0" w:space="0" w:color="auto"/>
                            <w:bottom w:val="none" w:sz="0" w:space="0" w:color="auto"/>
                            <w:right w:val="none" w:sz="0" w:space="0" w:color="auto"/>
                          </w:divBdr>
                          <w:divsChild>
                            <w:div w:id="53049454">
                              <w:marLeft w:val="0"/>
                              <w:marRight w:val="0"/>
                              <w:marTop w:val="0"/>
                              <w:marBottom w:val="0"/>
                              <w:divBdr>
                                <w:top w:val="none" w:sz="0" w:space="0" w:color="auto"/>
                                <w:left w:val="none" w:sz="0" w:space="0" w:color="auto"/>
                                <w:bottom w:val="none" w:sz="0" w:space="0" w:color="auto"/>
                                <w:right w:val="none" w:sz="0" w:space="0" w:color="auto"/>
                              </w:divBdr>
                              <w:divsChild>
                                <w:div w:id="78593249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593526">
      <w:bodyDiv w:val="1"/>
      <w:marLeft w:val="0"/>
      <w:marRight w:val="0"/>
      <w:marTop w:val="0"/>
      <w:marBottom w:val="0"/>
      <w:divBdr>
        <w:top w:val="none" w:sz="0" w:space="0" w:color="auto"/>
        <w:left w:val="none" w:sz="0" w:space="0" w:color="auto"/>
        <w:bottom w:val="none" w:sz="0" w:space="0" w:color="auto"/>
        <w:right w:val="none" w:sz="0" w:space="0" w:color="auto"/>
      </w:divBdr>
      <w:divsChild>
        <w:div w:id="1866597007">
          <w:marLeft w:val="0"/>
          <w:marRight w:val="0"/>
          <w:marTop w:val="0"/>
          <w:marBottom w:val="0"/>
          <w:divBdr>
            <w:top w:val="none" w:sz="0" w:space="0" w:color="auto"/>
            <w:left w:val="none" w:sz="0" w:space="0" w:color="auto"/>
            <w:bottom w:val="none" w:sz="0" w:space="0" w:color="auto"/>
            <w:right w:val="none" w:sz="0" w:space="0" w:color="auto"/>
          </w:divBdr>
          <w:divsChild>
            <w:div w:id="1190678993">
              <w:marLeft w:val="0"/>
              <w:marRight w:val="0"/>
              <w:marTop w:val="0"/>
              <w:marBottom w:val="0"/>
              <w:divBdr>
                <w:top w:val="none" w:sz="0" w:space="0" w:color="auto"/>
                <w:left w:val="none" w:sz="0" w:space="0" w:color="auto"/>
                <w:bottom w:val="none" w:sz="0" w:space="0" w:color="auto"/>
                <w:right w:val="none" w:sz="0" w:space="0" w:color="auto"/>
              </w:divBdr>
              <w:divsChild>
                <w:div w:id="1617372691">
                  <w:marLeft w:val="0"/>
                  <w:marRight w:val="0"/>
                  <w:marTop w:val="0"/>
                  <w:marBottom w:val="0"/>
                  <w:divBdr>
                    <w:top w:val="none" w:sz="0" w:space="0" w:color="auto"/>
                    <w:left w:val="none" w:sz="0" w:space="0" w:color="auto"/>
                    <w:bottom w:val="none" w:sz="0" w:space="0" w:color="auto"/>
                    <w:right w:val="none" w:sz="0" w:space="0" w:color="auto"/>
                  </w:divBdr>
                  <w:divsChild>
                    <w:div w:id="2063553824">
                      <w:marLeft w:val="0"/>
                      <w:marRight w:val="0"/>
                      <w:marTop w:val="0"/>
                      <w:marBottom w:val="0"/>
                      <w:divBdr>
                        <w:top w:val="none" w:sz="0" w:space="0" w:color="auto"/>
                        <w:left w:val="none" w:sz="0" w:space="0" w:color="auto"/>
                        <w:bottom w:val="none" w:sz="0" w:space="0" w:color="auto"/>
                        <w:right w:val="none" w:sz="0" w:space="0" w:color="auto"/>
                      </w:divBdr>
                      <w:divsChild>
                        <w:div w:id="1163273372">
                          <w:marLeft w:val="0"/>
                          <w:marRight w:val="0"/>
                          <w:marTop w:val="0"/>
                          <w:marBottom w:val="0"/>
                          <w:divBdr>
                            <w:top w:val="none" w:sz="0" w:space="0" w:color="auto"/>
                            <w:left w:val="none" w:sz="0" w:space="0" w:color="auto"/>
                            <w:bottom w:val="none" w:sz="0" w:space="0" w:color="auto"/>
                            <w:right w:val="none" w:sz="0" w:space="0" w:color="auto"/>
                          </w:divBdr>
                          <w:divsChild>
                            <w:div w:id="1129395095">
                              <w:marLeft w:val="0"/>
                              <w:marRight w:val="0"/>
                              <w:marTop w:val="0"/>
                              <w:marBottom w:val="0"/>
                              <w:divBdr>
                                <w:top w:val="none" w:sz="0" w:space="0" w:color="auto"/>
                                <w:left w:val="none" w:sz="0" w:space="0" w:color="auto"/>
                                <w:bottom w:val="none" w:sz="0" w:space="0" w:color="auto"/>
                                <w:right w:val="none" w:sz="0" w:space="0" w:color="auto"/>
                              </w:divBdr>
                              <w:divsChild>
                                <w:div w:id="475326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819154">
      <w:bodyDiv w:val="1"/>
      <w:marLeft w:val="0"/>
      <w:marRight w:val="0"/>
      <w:marTop w:val="0"/>
      <w:marBottom w:val="0"/>
      <w:divBdr>
        <w:top w:val="none" w:sz="0" w:space="0" w:color="auto"/>
        <w:left w:val="none" w:sz="0" w:space="0" w:color="auto"/>
        <w:bottom w:val="none" w:sz="0" w:space="0" w:color="auto"/>
        <w:right w:val="none" w:sz="0" w:space="0" w:color="auto"/>
      </w:divBdr>
      <w:divsChild>
        <w:div w:id="885024343">
          <w:marLeft w:val="0"/>
          <w:marRight w:val="0"/>
          <w:marTop w:val="0"/>
          <w:marBottom w:val="0"/>
          <w:divBdr>
            <w:top w:val="none" w:sz="0" w:space="0" w:color="auto"/>
            <w:left w:val="none" w:sz="0" w:space="0" w:color="auto"/>
            <w:bottom w:val="none" w:sz="0" w:space="0" w:color="auto"/>
            <w:right w:val="none" w:sz="0" w:space="0" w:color="auto"/>
          </w:divBdr>
          <w:divsChild>
            <w:div w:id="1271624280">
              <w:marLeft w:val="0"/>
              <w:marRight w:val="0"/>
              <w:marTop w:val="0"/>
              <w:marBottom w:val="0"/>
              <w:divBdr>
                <w:top w:val="none" w:sz="0" w:space="0" w:color="auto"/>
                <w:left w:val="none" w:sz="0" w:space="0" w:color="auto"/>
                <w:bottom w:val="none" w:sz="0" w:space="0" w:color="auto"/>
                <w:right w:val="none" w:sz="0" w:space="0" w:color="auto"/>
              </w:divBdr>
              <w:divsChild>
                <w:div w:id="349919597">
                  <w:marLeft w:val="0"/>
                  <w:marRight w:val="0"/>
                  <w:marTop w:val="0"/>
                  <w:marBottom w:val="0"/>
                  <w:divBdr>
                    <w:top w:val="none" w:sz="0" w:space="0" w:color="auto"/>
                    <w:left w:val="none" w:sz="0" w:space="0" w:color="auto"/>
                    <w:bottom w:val="none" w:sz="0" w:space="0" w:color="auto"/>
                    <w:right w:val="none" w:sz="0" w:space="0" w:color="auto"/>
                  </w:divBdr>
                  <w:divsChild>
                    <w:div w:id="1510683542">
                      <w:marLeft w:val="0"/>
                      <w:marRight w:val="0"/>
                      <w:marTop w:val="0"/>
                      <w:marBottom w:val="0"/>
                      <w:divBdr>
                        <w:top w:val="none" w:sz="0" w:space="0" w:color="auto"/>
                        <w:left w:val="none" w:sz="0" w:space="0" w:color="auto"/>
                        <w:bottom w:val="none" w:sz="0" w:space="0" w:color="auto"/>
                        <w:right w:val="none" w:sz="0" w:space="0" w:color="auto"/>
                      </w:divBdr>
                      <w:divsChild>
                        <w:div w:id="1390880683">
                          <w:marLeft w:val="0"/>
                          <w:marRight w:val="0"/>
                          <w:marTop w:val="0"/>
                          <w:marBottom w:val="0"/>
                          <w:divBdr>
                            <w:top w:val="none" w:sz="0" w:space="0" w:color="auto"/>
                            <w:left w:val="none" w:sz="0" w:space="0" w:color="auto"/>
                            <w:bottom w:val="none" w:sz="0" w:space="0" w:color="auto"/>
                            <w:right w:val="none" w:sz="0" w:space="0" w:color="auto"/>
                          </w:divBdr>
                          <w:divsChild>
                            <w:div w:id="607084906">
                              <w:marLeft w:val="0"/>
                              <w:marRight w:val="0"/>
                              <w:marTop w:val="0"/>
                              <w:marBottom w:val="0"/>
                              <w:divBdr>
                                <w:top w:val="none" w:sz="0" w:space="0" w:color="auto"/>
                                <w:left w:val="none" w:sz="0" w:space="0" w:color="auto"/>
                                <w:bottom w:val="none" w:sz="0" w:space="0" w:color="auto"/>
                                <w:right w:val="none" w:sz="0" w:space="0" w:color="auto"/>
                              </w:divBdr>
                              <w:divsChild>
                                <w:div w:id="1702052876">
                                  <w:marLeft w:val="0"/>
                                  <w:marRight w:val="0"/>
                                  <w:marTop w:val="0"/>
                                  <w:marBottom w:val="0"/>
                                  <w:divBdr>
                                    <w:top w:val="none" w:sz="0" w:space="0" w:color="auto"/>
                                    <w:left w:val="none" w:sz="0" w:space="0" w:color="auto"/>
                                    <w:bottom w:val="none" w:sz="0" w:space="0" w:color="auto"/>
                                    <w:right w:val="none" w:sz="0" w:space="0" w:color="auto"/>
                                  </w:divBdr>
                                  <w:divsChild>
                                    <w:div w:id="15974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356661">
      <w:bodyDiv w:val="1"/>
      <w:marLeft w:val="0"/>
      <w:marRight w:val="0"/>
      <w:marTop w:val="0"/>
      <w:marBottom w:val="0"/>
      <w:divBdr>
        <w:top w:val="none" w:sz="0" w:space="0" w:color="auto"/>
        <w:left w:val="none" w:sz="0" w:space="0" w:color="auto"/>
        <w:bottom w:val="none" w:sz="0" w:space="0" w:color="auto"/>
        <w:right w:val="none" w:sz="0" w:space="0" w:color="auto"/>
      </w:divBdr>
      <w:divsChild>
        <w:div w:id="1921602527">
          <w:marLeft w:val="0"/>
          <w:marRight w:val="0"/>
          <w:marTop w:val="0"/>
          <w:marBottom w:val="0"/>
          <w:divBdr>
            <w:top w:val="none" w:sz="0" w:space="0" w:color="auto"/>
            <w:left w:val="none" w:sz="0" w:space="0" w:color="auto"/>
            <w:bottom w:val="none" w:sz="0" w:space="0" w:color="auto"/>
            <w:right w:val="none" w:sz="0" w:space="0" w:color="auto"/>
          </w:divBdr>
          <w:divsChild>
            <w:div w:id="1108501717">
              <w:marLeft w:val="0"/>
              <w:marRight w:val="0"/>
              <w:marTop w:val="0"/>
              <w:marBottom w:val="0"/>
              <w:divBdr>
                <w:top w:val="none" w:sz="0" w:space="0" w:color="auto"/>
                <w:left w:val="none" w:sz="0" w:space="0" w:color="auto"/>
                <w:bottom w:val="none" w:sz="0" w:space="0" w:color="auto"/>
                <w:right w:val="none" w:sz="0" w:space="0" w:color="auto"/>
              </w:divBdr>
              <w:divsChild>
                <w:div w:id="1610235009">
                  <w:marLeft w:val="0"/>
                  <w:marRight w:val="0"/>
                  <w:marTop w:val="0"/>
                  <w:marBottom w:val="0"/>
                  <w:divBdr>
                    <w:top w:val="none" w:sz="0" w:space="0" w:color="auto"/>
                    <w:left w:val="none" w:sz="0" w:space="0" w:color="auto"/>
                    <w:bottom w:val="none" w:sz="0" w:space="0" w:color="auto"/>
                    <w:right w:val="none" w:sz="0" w:space="0" w:color="auto"/>
                  </w:divBdr>
                  <w:divsChild>
                    <w:div w:id="648486910">
                      <w:marLeft w:val="0"/>
                      <w:marRight w:val="0"/>
                      <w:marTop w:val="0"/>
                      <w:marBottom w:val="0"/>
                      <w:divBdr>
                        <w:top w:val="none" w:sz="0" w:space="0" w:color="auto"/>
                        <w:left w:val="none" w:sz="0" w:space="0" w:color="auto"/>
                        <w:bottom w:val="none" w:sz="0" w:space="0" w:color="auto"/>
                        <w:right w:val="none" w:sz="0" w:space="0" w:color="auto"/>
                      </w:divBdr>
                      <w:divsChild>
                        <w:div w:id="1479807892">
                          <w:marLeft w:val="0"/>
                          <w:marRight w:val="0"/>
                          <w:marTop w:val="0"/>
                          <w:marBottom w:val="0"/>
                          <w:divBdr>
                            <w:top w:val="none" w:sz="0" w:space="0" w:color="auto"/>
                            <w:left w:val="none" w:sz="0" w:space="0" w:color="auto"/>
                            <w:bottom w:val="none" w:sz="0" w:space="0" w:color="auto"/>
                            <w:right w:val="none" w:sz="0" w:space="0" w:color="auto"/>
                          </w:divBdr>
                          <w:divsChild>
                            <w:div w:id="2090227620">
                              <w:marLeft w:val="0"/>
                              <w:marRight w:val="0"/>
                              <w:marTop w:val="0"/>
                              <w:marBottom w:val="0"/>
                              <w:divBdr>
                                <w:top w:val="none" w:sz="0" w:space="0" w:color="auto"/>
                                <w:left w:val="none" w:sz="0" w:space="0" w:color="auto"/>
                                <w:bottom w:val="none" w:sz="0" w:space="0" w:color="auto"/>
                                <w:right w:val="none" w:sz="0" w:space="0" w:color="auto"/>
                              </w:divBdr>
                              <w:divsChild>
                                <w:div w:id="596249437">
                                  <w:marLeft w:val="0"/>
                                  <w:marRight w:val="0"/>
                                  <w:marTop w:val="0"/>
                                  <w:marBottom w:val="0"/>
                                  <w:divBdr>
                                    <w:top w:val="none" w:sz="0" w:space="0" w:color="auto"/>
                                    <w:left w:val="none" w:sz="0" w:space="0" w:color="auto"/>
                                    <w:bottom w:val="none" w:sz="0" w:space="0" w:color="auto"/>
                                    <w:right w:val="none" w:sz="0" w:space="0" w:color="auto"/>
                                  </w:divBdr>
                                  <w:divsChild>
                                    <w:div w:id="19765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930398">
      <w:bodyDiv w:val="1"/>
      <w:marLeft w:val="0"/>
      <w:marRight w:val="0"/>
      <w:marTop w:val="0"/>
      <w:marBottom w:val="0"/>
      <w:divBdr>
        <w:top w:val="none" w:sz="0" w:space="0" w:color="auto"/>
        <w:left w:val="none" w:sz="0" w:space="0" w:color="auto"/>
        <w:bottom w:val="none" w:sz="0" w:space="0" w:color="auto"/>
        <w:right w:val="none" w:sz="0" w:space="0" w:color="auto"/>
      </w:divBdr>
      <w:divsChild>
        <w:div w:id="1451051005">
          <w:marLeft w:val="0"/>
          <w:marRight w:val="0"/>
          <w:marTop w:val="0"/>
          <w:marBottom w:val="0"/>
          <w:divBdr>
            <w:top w:val="none" w:sz="0" w:space="0" w:color="auto"/>
            <w:left w:val="none" w:sz="0" w:space="0" w:color="auto"/>
            <w:bottom w:val="none" w:sz="0" w:space="0" w:color="auto"/>
            <w:right w:val="none" w:sz="0" w:space="0" w:color="auto"/>
          </w:divBdr>
          <w:divsChild>
            <w:div w:id="172384625">
              <w:marLeft w:val="0"/>
              <w:marRight w:val="0"/>
              <w:marTop w:val="0"/>
              <w:marBottom w:val="0"/>
              <w:divBdr>
                <w:top w:val="none" w:sz="0" w:space="0" w:color="auto"/>
                <w:left w:val="none" w:sz="0" w:space="0" w:color="auto"/>
                <w:bottom w:val="none" w:sz="0" w:space="0" w:color="auto"/>
                <w:right w:val="none" w:sz="0" w:space="0" w:color="auto"/>
              </w:divBdr>
              <w:divsChild>
                <w:div w:id="1929343534">
                  <w:marLeft w:val="0"/>
                  <w:marRight w:val="0"/>
                  <w:marTop w:val="0"/>
                  <w:marBottom w:val="0"/>
                  <w:divBdr>
                    <w:top w:val="none" w:sz="0" w:space="0" w:color="auto"/>
                    <w:left w:val="none" w:sz="0" w:space="0" w:color="auto"/>
                    <w:bottom w:val="none" w:sz="0" w:space="0" w:color="auto"/>
                    <w:right w:val="none" w:sz="0" w:space="0" w:color="auto"/>
                  </w:divBdr>
                  <w:divsChild>
                    <w:div w:id="67727110">
                      <w:marLeft w:val="0"/>
                      <w:marRight w:val="0"/>
                      <w:marTop w:val="0"/>
                      <w:marBottom w:val="0"/>
                      <w:divBdr>
                        <w:top w:val="none" w:sz="0" w:space="0" w:color="auto"/>
                        <w:left w:val="none" w:sz="0" w:space="0" w:color="auto"/>
                        <w:bottom w:val="none" w:sz="0" w:space="0" w:color="auto"/>
                        <w:right w:val="none" w:sz="0" w:space="0" w:color="auto"/>
                      </w:divBdr>
                      <w:divsChild>
                        <w:div w:id="1031758972">
                          <w:marLeft w:val="0"/>
                          <w:marRight w:val="0"/>
                          <w:marTop w:val="0"/>
                          <w:marBottom w:val="0"/>
                          <w:divBdr>
                            <w:top w:val="none" w:sz="0" w:space="0" w:color="auto"/>
                            <w:left w:val="none" w:sz="0" w:space="0" w:color="auto"/>
                            <w:bottom w:val="none" w:sz="0" w:space="0" w:color="auto"/>
                            <w:right w:val="none" w:sz="0" w:space="0" w:color="auto"/>
                          </w:divBdr>
                          <w:divsChild>
                            <w:div w:id="886143426">
                              <w:marLeft w:val="0"/>
                              <w:marRight w:val="0"/>
                              <w:marTop w:val="0"/>
                              <w:marBottom w:val="0"/>
                              <w:divBdr>
                                <w:top w:val="none" w:sz="0" w:space="0" w:color="auto"/>
                                <w:left w:val="none" w:sz="0" w:space="0" w:color="auto"/>
                                <w:bottom w:val="none" w:sz="0" w:space="0" w:color="auto"/>
                                <w:right w:val="none" w:sz="0" w:space="0" w:color="auto"/>
                              </w:divBdr>
                              <w:divsChild>
                                <w:div w:id="189092174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940149">
      <w:bodyDiv w:val="1"/>
      <w:marLeft w:val="0"/>
      <w:marRight w:val="0"/>
      <w:marTop w:val="0"/>
      <w:marBottom w:val="0"/>
      <w:divBdr>
        <w:top w:val="none" w:sz="0" w:space="0" w:color="auto"/>
        <w:left w:val="none" w:sz="0" w:space="0" w:color="auto"/>
        <w:bottom w:val="none" w:sz="0" w:space="0" w:color="auto"/>
        <w:right w:val="none" w:sz="0" w:space="0" w:color="auto"/>
      </w:divBdr>
      <w:divsChild>
        <w:div w:id="1734431078">
          <w:marLeft w:val="0"/>
          <w:marRight w:val="0"/>
          <w:marTop w:val="0"/>
          <w:marBottom w:val="0"/>
          <w:divBdr>
            <w:top w:val="none" w:sz="0" w:space="0" w:color="auto"/>
            <w:left w:val="none" w:sz="0" w:space="0" w:color="auto"/>
            <w:bottom w:val="none" w:sz="0" w:space="0" w:color="auto"/>
            <w:right w:val="none" w:sz="0" w:space="0" w:color="auto"/>
          </w:divBdr>
          <w:divsChild>
            <w:div w:id="1784422935">
              <w:marLeft w:val="0"/>
              <w:marRight w:val="0"/>
              <w:marTop w:val="0"/>
              <w:marBottom w:val="0"/>
              <w:divBdr>
                <w:top w:val="none" w:sz="0" w:space="0" w:color="auto"/>
                <w:left w:val="none" w:sz="0" w:space="0" w:color="auto"/>
                <w:bottom w:val="none" w:sz="0" w:space="0" w:color="auto"/>
                <w:right w:val="none" w:sz="0" w:space="0" w:color="auto"/>
              </w:divBdr>
              <w:divsChild>
                <w:div w:id="1784225363">
                  <w:marLeft w:val="0"/>
                  <w:marRight w:val="0"/>
                  <w:marTop w:val="0"/>
                  <w:marBottom w:val="0"/>
                  <w:divBdr>
                    <w:top w:val="none" w:sz="0" w:space="0" w:color="auto"/>
                    <w:left w:val="none" w:sz="0" w:space="0" w:color="auto"/>
                    <w:bottom w:val="none" w:sz="0" w:space="0" w:color="auto"/>
                    <w:right w:val="none" w:sz="0" w:space="0" w:color="auto"/>
                  </w:divBdr>
                  <w:divsChild>
                    <w:div w:id="873270265">
                      <w:marLeft w:val="0"/>
                      <w:marRight w:val="0"/>
                      <w:marTop w:val="0"/>
                      <w:marBottom w:val="0"/>
                      <w:divBdr>
                        <w:top w:val="none" w:sz="0" w:space="0" w:color="auto"/>
                        <w:left w:val="none" w:sz="0" w:space="0" w:color="auto"/>
                        <w:bottom w:val="none" w:sz="0" w:space="0" w:color="auto"/>
                        <w:right w:val="none" w:sz="0" w:space="0" w:color="auto"/>
                      </w:divBdr>
                      <w:divsChild>
                        <w:div w:id="568855030">
                          <w:marLeft w:val="0"/>
                          <w:marRight w:val="0"/>
                          <w:marTop w:val="0"/>
                          <w:marBottom w:val="0"/>
                          <w:divBdr>
                            <w:top w:val="none" w:sz="0" w:space="0" w:color="auto"/>
                            <w:left w:val="none" w:sz="0" w:space="0" w:color="auto"/>
                            <w:bottom w:val="none" w:sz="0" w:space="0" w:color="auto"/>
                            <w:right w:val="none" w:sz="0" w:space="0" w:color="auto"/>
                          </w:divBdr>
                          <w:divsChild>
                            <w:div w:id="1804233513">
                              <w:marLeft w:val="0"/>
                              <w:marRight w:val="0"/>
                              <w:marTop w:val="0"/>
                              <w:marBottom w:val="0"/>
                              <w:divBdr>
                                <w:top w:val="none" w:sz="0" w:space="0" w:color="auto"/>
                                <w:left w:val="none" w:sz="0" w:space="0" w:color="auto"/>
                                <w:bottom w:val="none" w:sz="0" w:space="0" w:color="auto"/>
                                <w:right w:val="none" w:sz="0" w:space="0" w:color="auto"/>
                              </w:divBdr>
                              <w:divsChild>
                                <w:div w:id="855927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598440">
      <w:bodyDiv w:val="1"/>
      <w:marLeft w:val="0"/>
      <w:marRight w:val="0"/>
      <w:marTop w:val="0"/>
      <w:marBottom w:val="0"/>
      <w:divBdr>
        <w:top w:val="none" w:sz="0" w:space="0" w:color="auto"/>
        <w:left w:val="none" w:sz="0" w:space="0" w:color="auto"/>
        <w:bottom w:val="none" w:sz="0" w:space="0" w:color="auto"/>
        <w:right w:val="none" w:sz="0" w:space="0" w:color="auto"/>
      </w:divBdr>
      <w:divsChild>
        <w:div w:id="1688361556">
          <w:marLeft w:val="0"/>
          <w:marRight w:val="0"/>
          <w:marTop w:val="0"/>
          <w:marBottom w:val="0"/>
          <w:divBdr>
            <w:top w:val="none" w:sz="0" w:space="0" w:color="auto"/>
            <w:left w:val="none" w:sz="0" w:space="0" w:color="auto"/>
            <w:bottom w:val="none" w:sz="0" w:space="0" w:color="auto"/>
            <w:right w:val="none" w:sz="0" w:space="0" w:color="auto"/>
          </w:divBdr>
          <w:divsChild>
            <w:div w:id="777993032">
              <w:marLeft w:val="0"/>
              <w:marRight w:val="0"/>
              <w:marTop w:val="0"/>
              <w:marBottom w:val="0"/>
              <w:divBdr>
                <w:top w:val="none" w:sz="0" w:space="0" w:color="auto"/>
                <w:left w:val="none" w:sz="0" w:space="0" w:color="auto"/>
                <w:bottom w:val="none" w:sz="0" w:space="0" w:color="auto"/>
                <w:right w:val="none" w:sz="0" w:space="0" w:color="auto"/>
              </w:divBdr>
              <w:divsChild>
                <w:div w:id="646129364">
                  <w:marLeft w:val="0"/>
                  <w:marRight w:val="0"/>
                  <w:marTop w:val="0"/>
                  <w:marBottom w:val="0"/>
                  <w:divBdr>
                    <w:top w:val="none" w:sz="0" w:space="0" w:color="auto"/>
                    <w:left w:val="none" w:sz="0" w:space="0" w:color="auto"/>
                    <w:bottom w:val="none" w:sz="0" w:space="0" w:color="auto"/>
                    <w:right w:val="none" w:sz="0" w:space="0" w:color="auto"/>
                  </w:divBdr>
                  <w:divsChild>
                    <w:div w:id="1837188018">
                      <w:marLeft w:val="0"/>
                      <w:marRight w:val="0"/>
                      <w:marTop w:val="0"/>
                      <w:marBottom w:val="0"/>
                      <w:divBdr>
                        <w:top w:val="none" w:sz="0" w:space="0" w:color="auto"/>
                        <w:left w:val="none" w:sz="0" w:space="0" w:color="auto"/>
                        <w:bottom w:val="none" w:sz="0" w:space="0" w:color="auto"/>
                        <w:right w:val="none" w:sz="0" w:space="0" w:color="auto"/>
                      </w:divBdr>
                      <w:divsChild>
                        <w:div w:id="689377594">
                          <w:marLeft w:val="0"/>
                          <w:marRight w:val="0"/>
                          <w:marTop w:val="0"/>
                          <w:marBottom w:val="0"/>
                          <w:divBdr>
                            <w:top w:val="none" w:sz="0" w:space="0" w:color="auto"/>
                            <w:left w:val="none" w:sz="0" w:space="0" w:color="auto"/>
                            <w:bottom w:val="none" w:sz="0" w:space="0" w:color="auto"/>
                            <w:right w:val="none" w:sz="0" w:space="0" w:color="auto"/>
                          </w:divBdr>
                          <w:divsChild>
                            <w:div w:id="301614660">
                              <w:marLeft w:val="0"/>
                              <w:marRight w:val="0"/>
                              <w:marTop w:val="0"/>
                              <w:marBottom w:val="0"/>
                              <w:divBdr>
                                <w:top w:val="none" w:sz="0" w:space="0" w:color="auto"/>
                                <w:left w:val="none" w:sz="0" w:space="0" w:color="auto"/>
                                <w:bottom w:val="none" w:sz="0" w:space="0" w:color="auto"/>
                                <w:right w:val="none" w:sz="0" w:space="0" w:color="auto"/>
                              </w:divBdr>
                              <w:divsChild>
                                <w:div w:id="1313176508">
                                  <w:marLeft w:val="0"/>
                                  <w:marRight w:val="0"/>
                                  <w:marTop w:val="0"/>
                                  <w:marBottom w:val="0"/>
                                  <w:divBdr>
                                    <w:top w:val="none" w:sz="0" w:space="0" w:color="auto"/>
                                    <w:left w:val="none" w:sz="0" w:space="0" w:color="auto"/>
                                    <w:bottom w:val="none" w:sz="0" w:space="0" w:color="auto"/>
                                    <w:right w:val="none" w:sz="0" w:space="0" w:color="auto"/>
                                  </w:divBdr>
                                  <w:divsChild>
                                    <w:div w:id="70313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2823</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OSRAM AG</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Okeefer</dc:creator>
  <cp:lastModifiedBy>Troup, Alison</cp:lastModifiedBy>
  <cp:revision>2</cp:revision>
  <cp:lastPrinted>2016-09-27T13:27:00Z</cp:lastPrinted>
  <dcterms:created xsi:type="dcterms:W3CDTF">2017-06-21T14:05:00Z</dcterms:created>
  <dcterms:modified xsi:type="dcterms:W3CDTF">2017-06-21T14:05:00Z</dcterms:modified>
</cp:coreProperties>
</file>