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4F2D8B">
        <w:rPr>
          <w:rFonts w:ascii="Calibri" w:eastAsia="Calibri" w:hAnsi="Calibri"/>
          <w:sz w:val="22"/>
          <w:szCs w:val="22"/>
        </w:rPr>
        <w:t>. In addition, the person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>ensure all</w:t>
      </w:r>
      <w:r w:rsidR="004F2D8B">
        <w:rPr>
          <w:rFonts w:ascii="Calibri" w:eastAsia="Calibri" w:hAnsi="Calibri"/>
          <w:sz w:val="22"/>
          <w:szCs w:val="22"/>
        </w:rPr>
        <w:t xml:space="preserve"> imported</w:t>
      </w:r>
      <w:r w:rsidRPr="00AA7B03">
        <w:rPr>
          <w:rFonts w:ascii="Calibri" w:eastAsia="Calibri" w:hAnsi="Calibri"/>
          <w:sz w:val="22"/>
          <w:szCs w:val="22"/>
        </w:rPr>
        <w:t xml:space="preserve"> accurately classified (HTS)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lastRenderedPageBreak/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7E78C9" w:rsidRPr="00AA7B03" w:rsidRDefault="007E78C9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Strong product HTS determination experience -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B55543" w:rsidRPr="00B55543" w:rsidRDefault="00B55543">
      <w:pPr>
        <w:rPr>
          <w:rFonts w:ascii="Arial" w:hAnsi="Arial" w:cs="Arial"/>
          <w:sz w:val="20"/>
          <w:szCs w:val="20"/>
        </w:rPr>
      </w:pPr>
      <w:r w:rsidRPr="00B55543">
        <w:rPr>
          <w:rFonts w:ascii="Arial" w:hAnsi="Arial" w:cs="Arial"/>
          <w:sz w:val="20"/>
          <w:szCs w:val="20"/>
        </w:rPr>
        <w:t>Mariline Guise</w:t>
      </w:r>
    </w:p>
    <w:p w:rsidR="00D33F69" w:rsidRDefault="00D31731">
      <w:pPr>
        <w:rPr>
          <w:rFonts w:ascii="Arial" w:hAnsi="Arial" w:cs="Arial"/>
          <w:sz w:val="20"/>
          <w:szCs w:val="20"/>
        </w:rPr>
      </w:pPr>
      <w:hyperlink r:id="rId6" w:history="1">
        <w:r w:rsidR="00B55543"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 w:rsidR="00B55543">
        <w:rPr>
          <w:rFonts w:ascii="Arial" w:hAnsi="Arial" w:cs="Arial"/>
          <w:sz w:val="20"/>
          <w:szCs w:val="20"/>
        </w:rPr>
        <w:t xml:space="preserve"> (underscore between the </w:t>
      </w:r>
      <w:proofErr w:type="gramStart"/>
      <w:r w:rsidR="00B55543">
        <w:rPr>
          <w:rFonts w:ascii="Arial" w:hAnsi="Arial" w:cs="Arial"/>
          <w:sz w:val="20"/>
          <w:szCs w:val="20"/>
        </w:rPr>
        <w:t>x</w:t>
      </w:r>
      <w:proofErr w:type="gramEnd"/>
      <w:r w:rsidR="00B55543">
        <w:rPr>
          <w:rFonts w:ascii="Arial" w:hAnsi="Arial" w:cs="Arial"/>
          <w:sz w:val="20"/>
          <w:szCs w:val="20"/>
        </w:rPr>
        <w:t>)</w:t>
      </w: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B5F0C"/>
    <w:rsid w:val="003D0F2C"/>
    <w:rsid w:val="00416446"/>
    <w:rsid w:val="004F2D8B"/>
    <w:rsid w:val="00534443"/>
    <w:rsid w:val="007B451D"/>
    <w:rsid w:val="007E0737"/>
    <w:rsid w:val="007E78C9"/>
    <w:rsid w:val="0095166A"/>
    <w:rsid w:val="00965BE2"/>
    <w:rsid w:val="00A71330"/>
    <w:rsid w:val="00AA7B03"/>
    <w:rsid w:val="00B418E6"/>
    <w:rsid w:val="00B55543"/>
    <w:rsid w:val="00C36094"/>
    <w:rsid w:val="00D31731"/>
    <w:rsid w:val="00D33F69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DE6300E-D58A-4E96-88D0-4A3DE6FE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1875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2017-06-09T14:48:00Z</dcterms:created>
  <dcterms:modified xsi:type="dcterms:W3CDTF">2017-06-09T14:48:00Z</dcterms:modified>
</cp:coreProperties>
</file>