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8"/>
        <w:gridCol w:w="3985"/>
        <w:gridCol w:w="2008"/>
        <w:gridCol w:w="2019"/>
      </w:tblGrid>
      <w:tr w:rsidR="00B769DC" w:rsidRPr="00082BE5" w14:paraId="56DAF13B" w14:textId="77777777" w:rsidTr="00697609">
        <w:trPr>
          <w:trHeight w:val="467"/>
        </w:trPr>
        <w:tc>
          <w:tcPr>
            <w:tcW w:w="2059" w:type="dxa"/>
            <w:vAlign w:val="center"/>
          </w:tcPr>
          <w:p w14:paraId="38D772C6" w14:textId="77777777" w:rsidR="00734903" w:rsidRPr="00082BE5" w:rsidRDefault="00734903" w:rsidP="00082BE5">
            <w:pPr>
              <w:rPr>
                <w:rFonts w:cs="Arial"/>
                <w:b/>
                <w:bCs/>
                <w:sz w:val="20"/>
              </w:rPr>
            </w:pPr>
            <w:r w:rsidRPr="00082BE5">
              <w:rPr>
                <w:rFonts w:cs="Arial"/>
                <w:b/>
                <w:bCs/>
                <w:sz w:val="20"/>
              </w:rPr>
              <w:t>Job Title:</w:t>
            </w:r>
          </w:p>
        </w:tc>
        <w:tc>
          <w:tcPr>
            <w:tcW w:w="3988" w:type="dxa"/>
            <w:vAlign w:val="center"/>
          </w:tcPr>
          <w:p w14:paraId="3C5AEF52" w14:textId="61838A52" w:rsidR="00734903" w:rsidRPr="00082BE5" w:rsidRDefault="0057636E" w:rsidP="00082B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Compliance &amp; Ethics</w:t>
            </w:r>
            <w:r w:rsidR="00BE407A">
              <w:rPr>
                <w:rFonts w:cs="Arial"/>
                <w:sz w:val="20"/>
              </w:rPr>
              <w:t xml:space="preserve"> Program Analyst</w:t>
            </w:r>
          </w:p>
        </w:tc>
        <w:tc>
          <w:tcPr>
            <w:tcW w:w="2009" w:type="dxa"/>
            <w:vAlign w:val="center"/>
          </w:tcPr>
          <w:p w14:paraId="079BEB05" w14:textId="77777777" w:rsidR="00734903" w:rsidRPr="00082BE5" w:rsidRDefault="00734903" w:rsidP="00082BE5">
            <w:pPr>
              <w:rPr>
                <w:rFonts w:cs="Arial"/>
                <w:b/>
                <w:bCs/>
                <w:sz w:val="20"/>
              </w:rPr>
            </w:pPr>
            <w:r w:rsidRPr="00082BE5">
              <w:rPr>
                <w:rFonts w:cs="Arial"/>
                <w:b/>
                <w:bCs/>
                <w:sz w:val="20"/>
              </w:rPr>
              <w:t>Job Code:</w:t>
            </w:r>
          </w:p>
        </w:tc>
        <w:tc>
          <w:tcPr>
            <w:tcW w:w="2020" w:type="dxa"/>
            <w:vAlign w:val="center"/>
          </w:tcPr>
          <w:p w14:paraId="0393C436" w14:textId="003EE646" w:rsidR="00734903" w:rsidRPr="00082BE5" w:rsidRDefault="00734903" w:rsidP="00082BE5">
            <w:pPr>
              <w:rPr>
                <w:rFonts w:cs="Arial"/>
                <w:sz w:val="20"/>
              </w:rPr>
            </w:pPr>
          </w:p>
        </w:tc>
      </w:tr>
      <w:tr w:rsidR="00B769DC" w:rsidRPr="00082BE5" w14:paraId="41D96488" w14:textId="77777777" w:rsidTr="00697609">
        <w:trPr>
          <w:trHeight w:val="440"/>
        </w:trPr>
        <w:tc>
          <w:tcPr>
            <w:tcW w:w="2059" w:type="dxa"/>
            <w:vAlign w:val="center"/>
          </w:tcPr>
          <w:p w14:paraId="28654551" w14:textId="144377C5" w:rsidR="00734903" w:rsidRPr="00082BE5" w:rsidRDefault="00697609" w:rsidP="00082BE5">
            <w:pPr>
              <w:rPr>
                <w:rFonts w:cs="Arial"/>
                <w:b/>
                <w:bCs/>
                <w:sz w:val="20"/>
              </w:rPr>
            </w:pPr>
            <w:r w:rsidRPr="00082BE5">
              <w:rPr>
                <w:rFonts w:cs="Arial"/>
                <w:b/>
                <w:bCs/>
                <w:sz w:val="20"/>
              </w:rPr>
              <w:t>Job Family</w:t>
            </w:r>
            <w:r w:rsidR="00734903" w:rsidRPr="00082BE5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3988" w:type="dxa"/>
            <w:vAlign w:val="center"/>
          </w:tcPr>
          <w:p w14:paraId="502108F2" w14:textId="3F35B597" w:rsidR="00734903" w:rsidRPr="00082BE5" w:rsidRDefault="00734903" w:rsidP="00082BE5">
            <w:pPr>
              <w:rPr>
                <w:rFonts w:cs="Arial"/>
                <w:sz w:val="20"/>
              </w:rPr>
            </w:pPr>
          </w:p>
        </w:tc>
        <w:tc>
          <w:tcPr>
            <w:tcW w:w="2009" w:type="dxa"/>
            <w:vAlign w:val="center"/>
          </w:tcPr>
          <w:p w14:paraId="1E61018F" w14:textId="77777777" w:rsidR="00734903" w:rsidRPr="00082BE5" w:rsidRDefault="00734903" w:rsidP="00082BE5">
            <w:pPr>
              <w:rPr>
                <w:rFonts w:cs="Arial"/>
                <w:b/>
                <w:bCs/>
                <w:sz w:val="20"/>
              </w:rPr>
            </w:pPr>
            <w:r w:rsidRPr="00082BE5">
              <w:rPr>
                <w:rFonts w:cs="Arial"/>
                <w:b/>
                <w:bCs/>
                <w:sz w:val="20"/>
              </w:rPr>
              <w:t>Revision Date:</w:t>
            </w:r>
          </w:p>
        </w:tc>
        <w:tc>
          <w:tcPr>
            <w:tcW w:w="2020" w:type="dxa"/>
            <w:vAlign w:val="center"/>
          </w:tcPr>
          <w:p w14:paraId="0A859608" w14:textId="263A8F6D" w:rsidR="00734903" w:rsidRPr="00082BE5" w:rsidRDefault="00BE407A" w:rsidP="00BE40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March</w:t>
            </w:r>
            <w:r w:rsidR="0072130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22</w:t>
            </w:r>
            <w:r w:rsidR="00721309">
              <w:rPr>
                <w:rFonts w:cs="Arial"/>
                <w:sz w:val="20"/>
              </w:rPr>
              <w:t xml:space="preserve">, </w:t>
            </w:r>
            <w:r w:rsidR="00352F93" w:rsidRPr="00082BE5">
              <w:rPr>
                <w:rFonts w:cs="Arial"/>
                <w:sz w:val="20"/>
              </w:rPr>
              <w:t>201</w:t>
            </w:r>
            <w:r w:rsidR="00721309">
              <w:rPr>
                <w:rFonts w:cs="Arial"/>
                <w:sz w:val="20"/>
              </w:rPr>
              <w:t>7</w:t>
            </w:r>
          </w:p>
        </w:tc>
      </w:tr>
    </w:tbl>
    <w:p w14:paraId="4BF29504" w14:textId="77777777" w:rsidR="00974F0B" w:rsidRPr="00082BE5" w:rsidRDefault="00974F0B" w:rsidP="00082BE5">
      <w:pPr>
        <w:rPr>
          <w:rFonts w:cs="Arial"/>
          <w:sz w:val="20"/>
        </w:rPr>
      </w:pPr>
    </w:p>
    <w:p w14:paraId="344B8B9A" w14:textId="77777777" w:rsidR="00CC7DCE" w:rsidRPr="00082BE5" w:rsidRDefault="00CC7DCE" w:rsidP="00082BE5">
      <w:pPr>
        <w:rPr>
          <w:rFonts w:cs="Arial"/>
          <w:sz w:val="20"/>
        </w:rPr>
      </w:pPr>
    </w:p>
    <w:tbl>
      <w:tblPr>
        <w:tblW w:w="0" w:type="auto"/>
        <w:shd w:val="clear" w:color="auto" w:fill="0070C0"/>
        <w:tblLook w:val="01E0" w:firstRow="1" w:lastRow="1" w:firstColumn="1" w:lastColumn="1" w:noHBand="0" w:noVBand="0"/>
      </w:tblPr>
      <w:tblGrid>
        <w:gridCol w:w="10080"/>
      </w:tblGrid>
      <w:tr w:rsidR="00351EEA" w:rsidRPr="00082BE5" w14:paraId="54B45F71" w14:textId="77777777" w:rsidTr="00A62B18">
        <w:trPr>
          <w:trHeight w:val="297"/>
        </w:trPr>
        <w:tc>
          <w:tcPr>
            <w:tcW w:w="10296" w:type="dxa"/>
            <w:shd w:val="clear" w:color="auto" w:fill="0070C0"/>
            <w:vAlign w:val="center"/>
          </w:tcPr>
          <w:p w14:paraId="513761EB" w14:textId="77777777" w:rsidR="00351EEA" w:rsidRPr="00082BE5" w:rsidRDefault="00351EEA" w:rsidP="00082BE5">
            <w:pPr>
              <w:rPr>
                <w:rFonts w:cs="Arial"/>
                <w:b/>
                <w:sz w:val="20"/>
              </w:rPr>
            </w:pPr>
            <w:r w:rsidRPr="00082BE5">
              <w:rPr>
                <w:rFonts w:cs="Arial"/>
                <w:b/>
                <w:color w:val="FFFFFF" w:themeColor="background1"/>
                <w:sz w:val="20"/>
              </w:rPr>
              <w:t>JOB SUMMARY</w:t>
            </w:r>
          </w:p>
        </w:tc>
      </w:tr>
    </w:tbl>
    <w:p w14:paraId="26BE618C" w14:textId="77777777" w:rsidR="00734903" w:rsidRPr="002A0B89" w:rsidRDefault="00734903" w:rsidP="00082BE5">
      <w:pPr>
        <w:rPr>
          <w:rFonts w:cs="Arial"/>
          <w:sz w:val="20"/>
        </w:rPr>
      </w:pPr>
    </w:p>
    <w:p w14:paraId="00999F72" w14:textId="1B7EDCBC" w:rsidR="00804150" w:rsidRDefault="00850307" w:rsidP="002A0B89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C</w:t>
      </w:r>
      <w:r w:rsidRPr="002A0B89">
        <w:rPr>
          <w:rFonts w:cs="Arial"/>
          <w:sz w:val="20"/>
        </w:rPr>
        <w:t>hampion the SPX Corporation Code of Business Conduct</w:t>
      </w:r>
      <w:r>
        <w:rPr>
          <w:rFonts w:cs="Arial"/>
          <w:sz w:val="20"/>
        </w:rPr>
        <w:t xml:space="preserve">, </w:t>
      </w:r>
      <w:r w:rsidR="009B531F">
        <w:rPr>
          <w:rFonts w:cs="Arial"/>
          <w:sz w:val="20"/>
        </w:rPr>
        <w:t xml:space="preserve">build </w:t>
      </w:r>
      <w:r w:rsidR="009B531F" w:rsidRPr="009B531F">
        <w:rPr>
          <w:rFonts w:cs="Arial"/>
          <w:sz w:val="20"/>
        </w:rPr>
        <w:t>awareness of how compliance and ethics relate to daily responsibilities</w:t>
      </w:r>
      <w:r>
        <w:rPr>
          <w:rFonts w:cs="Arial"/>
          <w:sz w:val="20"/>
        </w:rPr>
        <w:t>,</w:t>
      </w:r>
      <w:r w:rsidRPr="00850307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and </w:t>
      </w:r>
      <w:r w:rsidR="00E64AC7" w:rsidRPr="002A0B89">
        <w:rPr>
          <w:rFonts w:cs="Arial"/>
          <w:sz w:val="20"/>
        </w:rPr>
        <w:t>work across all levels of the organization and businesses to foster a culture of compliance</w:t>
      </w:r>
      <w:r w:rsidR="00B732E8" w:rsidRPr="002A0B89">
        <w:rPr>
          <w:rFonts w:cs="Arial"/>
          <w:sz w:val="20"/>
        </w:rPr>
        <w:t xml:space="preserve">.  </w:t>
      </w:r>
      <w:r w:rsidR="002A0B89" w:rsidRPr="00B41C3B">
        <w:rPr>
          <w:rFonts w:cs="Arial"/>
          <w:sz w:val="20"/>
        </w:rPr>
        <w:t>Under the supervision of the Assistant General Counsel</w:t>
      </w:r>
      <w:r w:rsidR="002A0B89">
        <w:rPr>
          <w:rFonts w:cs="Arial"/>
          <w:sz w:val="20"/>
        </w:rPr>
        <w:t>, Compliance,</w:t>
      </w:r>
      <w:r w:rsidR="002A0B89" w:rsidRPr="00B41C3B">
        <w:rPr>
          <w:rFonts w:cs="Arial"/>
          <w:sz w:val="20"/>
        </w:rPr>
        <w:t xml:space="preserve"> the person in this role</w:t>
      </w:r>
      <w:r w:rsidR="002A0B89">
        <w:rPr>
          <w:rFonts w:cs="Arial"/>
          <w:sz w:val="20"/>
        </w:rPr>
        <w:t xml:space="preserve"> manages </w:t>
      </w:r>
      <w:r w:rsidR="002A0B89" w:rsidRPr="002A0B89">
        <w:rPr>
          <w:rFonts w:cs="Arial"/>
          <w:sz w:val="20"/>
        </w:rPr>
        <w:t>the company’s Compliance &amp; Ethics Program (CEP)</w:t>
      </w:r>
      <w:r w:rsidR="00DA3CD8">
        <w:rPr>
          <w:rFonts w:cs="Arial"/>
          <w:sz w:val="20"/>
        </w:rPr>
        <w:t>, and related software/systems</w:t>
      </w:r>
      <w:r w:rsidR="00062953">
        <w:rPr>
          <w:rFonts w:cs="Arial"/>
          <w:sz w:val="20"/>
        </w:rPr>
        <w:t>.</w:t>
      </w:r>
    </w:p>
    <w:p w14:paraId="77463574" w14:textId="77777777" w:rsidR="00804150" w:rsidRDefault="00804150" w:rsidP="002A0B89">
      <w:pPr>
        <w:jc w:val="both"/>
        <w:rPr>
          <w:rFonts w:cs="Arial"/>
          <w:sz w:val="20"/>
        </w:rPr>
      </w:pPr>
    </w:p>
    <w:p w14:paraId="7FDC2EB3" w14:textId="6314C624" w:rsidR="00062953" w:rsidRPr="002B1A17" w:rsidRDefault="002A0B89" w:rsidP="00062953">
      <w:pPr>
        <w:jc w:val="both"/>
        <w:rPr>
          <w:rFonts w:cs="Arial"/>
          <w:sz w:val="20"/>
        </w:rPr>
      </w:pPr>
      <w:r w:rsidRPr="002A0B89">
        <w:rPr>
          <w:rFonts w:cs="Arial"/>
          <w:sz w:val="20"/>
        </w:rPr>
        <w:t>The ability to i</w:t>
      </w:r>
      <w:r>
        <w:rPr>
          <w:rFonts w:cs="Arial"/>
          <w:sz w:val="20"/>
        </w:rPr>
        <w:t>nteract daily with c</w:t>
      </w:r>
      <w:r w:rsidRPr="002A0B89">
        <w:rPr>
          <w:rFonts w:cs="Arial"/>
          <w:sz w:val="20"/>
        </w:rPr>
        <w:t xml:space="preserve">ompany </w:t>
      </w:r>
      <w:r>
        <w:rPr>
          <w:rFonts w:cs="Arial"/>
          <w:sz w:val="20"/>
        </w:rPr>
        <w:t xml:space="preserve">Legal </w:t>
      </w:r>
      <w:r w:rsidRPr="002A0B89">
        <w:rPr>
          <w:rFonts w:cs="Arial"/>
          <w:sz w:val="20"/>
        </w:rPr>
        <w:t>Counse</w:t>
      </w:r>
      <w:r>
        <w:rPr>
          <w:rFonts w:cs="Arial"/>
          <w:sz w:val="20"/>
        </w:rPr>
        <w:t xml:space="preserve">l, HR Managers, Business </w:t>
      </w:r>
      <w:r w:rsidR="006B7418">
        <w:rPr>
          <w:rFonts w:cs="Arial"/>
          <w:sz w:val="20"/>
        </w:rPr>
        <w:t>Professionals</w:t>
      </w:r>
      <w:r>
        <w:rPr>
          <w:rFonts w:cs="Arial"/>
          <w:sz w:val="20"/>
        </w:rPr>
        <w:t>, Internal Audit</w:t>
      </w:r>
      <w:r w:rsidRPr="002A0B89">
        <w:rPr>
          <w:rFonts w:cs="Arial"/>
          <w:sz w:val="20"/>
        </w:rPr>
        <w:t xml:space="preserve">, and other cross-functional teams is essential.  </w:t>
      </w:r>
      <w:r w:rsidR="00062953">
        <w:rPr>
          <w:rFonts w:cs="Arial"/>
          <w:sz w:val="20"/>
        </w:rPr>
        <w:t xml:space="preserve">Serve as </w:t>
      </w:r>
      <w:r w:rsidR="00062953" w:rsidRPr="002B1A17">
        <w:rPr>
          <w:rFonts w:cs="Arial"/>
          <w:sz w:val="20"/>
        </w:rPr>
        <w:t>an open door resource in support of the CEP</w:t>
      </w:r>
      <w:r w:rsidR="009B531F">
        <w:rPr>
          <w:rFonts w:cs="Arial"/>
          <w:sz w:val="20"/>
        </w:rPr>
        <w:t xml:space="preserve">, </w:t>
      </w:r>
      <w:r w:rsidR="00062953">
        <w:rPr>
          <w:rFonts w:cs="Arial"/>
          <w:sz w:val="20"/>
        </w:rPr>
        <w:t xml:space="preserve">to promote </w:t>
      </w:r>
      <w:r w:rsidR="00062953" w:rsidRPr="00062953">
        <w:rPr>
          <w:rFonts w:cs="Arial"/>
          <w:sz w:val="20"/>
        </w:rPr>
        <w:t>compliance, ethics, integrity</w:t>
      </w:r>
      <w:r w:rsidR="00A44E07">
        <w:rPr>
          <w:rFonts w:cs="Arial"/>
          <w:sz w:val="20"/>
        </w:rPr>
        <w:t>, and</w:t>
      </w:r>
      <w:r w:rsidR="00A44E07" w:rsidRPr="00A44E07">
        <w:t xml:space="preserve"> </w:t>
      </w:r>
      <w:r w:rsidR="00A44E07" w:rsidRPr="00A44E07">
        <w:rPr>
          <w:rFonts w:cs="Arial"/>
          <w:sz w:val="20"/>
        </w:rPr>
        <w:t>high standards of business conduct</w:t>
      </w:r>
      <w:r w:rsidR="009B531F">
        <w:rPr>
          <w:rFonts w:cs="Arial"/>
          <w:sz w:val="20"/>
        </w:rPr>
        <w:t>,</w:t>
      </w:r>
      <w:r w:rsidR="00062953" w:rsidRPr="00062953">
        <w:rPr>
          <w:rFonts w:cs="Arial"/>
          <w:sz w:val="20"/>
        </w:rPr>
        <w:t xml:space="preserve"> </w:t>
      </w:r>
      <w:r w:rsidR="00062953">
        <w:rPr>
          <w:rFonts w:cs="Arial"/>
          <w:sz w:val="20"/>
        </w:rPr>
        <w:t xml:space="preserve">and </w:t>
      </w:r>
      <w:r w:rsidR="00062953" w:rsidRPr="00062953">
        <w:rPr>
          <w:rFonts w:cs="Arial"/>
          <w:sz w:val="20"/>
        </w:rPr>
        <w:t>address compliance risks</w:t>
      </w:r>
      <w:r w:rsidR="00062953" w:rsidRPr="002B1A17">
        <w:rPr>
          <w:rFonts w:cs="Arial"/>
          <w:sz w:val="20"/>
        </w:rPr>
        <w:t>.</w:t>
      </w:r>
    </w:p>
    <w:p w14:paraId="67A589FA" w14:textId="733C9C54" w:rsidR="00E64AC7" w:rsidRDefault="00E64AC7" w:rsidP="002A0B89">
      <w:pPr>
        <w:jc w:val="both"/>
        <w:rPr>
          <w:rFonts w:cs="Arial"/>
          <w:sz w:val="20"/>
        </w:rPr>
      </w:pPr>
    </w:p>
    <w:tbl>
      <w:tblPr>
        <w:tblW w:w="0" w:type="auto"/>
        <w:shd w:val="clear" w:color="auto" w:fill="0070C0"/>
        <w:tblLook w:val="01E0" w:firstRow="1" w:lastRow="1" w:firstColumn="1" w:lastColumn="1" w:noHBand="0" w:noVBand="0"/>
      </w:tblPr>
      <w:tblGrid>
        <w:gridCol w:w="10080"/>
      </w:tblGrid>
      <w:tr w:rsidR="00F80747" w:rsidRPr="00082BE5" w14:paraId="0C3A02D4" w14:textId="77777777" w:rsidTr="00062953">
        <w:trPr>
          <w:trHeight w:val="297"/>
        </w:trPr>
        <w:tc>
          <w:tcPr>
            <w:tcW w:w="10080" w:type="dxa"/>
            <w:shd w:val="clear" w:color="auto" w:fill="0070C0"/>
            <w:vAlign w:val="center"/>
          </w:tcPr>
          <w:p w14:paraId="1C51E139" w14:textId="77777777" w:rsidR="00F80747" w:rsidRPr="00082BE5" w:rsidRDefault="00F80747" w:rsidP="00082BE5">
            <w:pPr>
              <w:rPr>
                <w:rFonts w:cs="Arial"/>
                <w:b/>
                <w:sz w:val="20"/>
              </w:rPr>
            </w:pPr>
            <w:bookmarkStart w:id="0" w:name="OLE_LINK1"/>
            <w:bookmarkStart w:id="1" w:name="OLE_LINK2"/>
            <w:r w:rsidRPr="00082BE5">
              <w:rPr>
                <w:rFonts w:cs="Arial"/>
                <w:b/>
                <w:color w:val="FFFFFF" w:themeColor="background1"/>
                <w:sz w:val="20"/>
              </w:rPr>
              <w:t>PRINCIPLE DUTIES AND RESPONSIBILITIES</w:t>
            </w:r>
          </w:p>
        </w:tc>
      </w:tr>
      <w:bookmarkEnd w:id="0"/>
      <w:bookmarkEnd w:id="1"/>
    </w:tbl>
    <w:p w14:paraId="288B3E8E" w14:textId="77777777" w:rsidR="00734903" w:rsidRPr="00B41C3B" w:rsidRDefault="00734903" w:rsidP="002B1A17">
      <w:pPr>
        <w:rPr>
          <w:rFonts w:cs="Arial"/>
          <w:sz w:val="20"/>
        </w:rPr>
      </w:pPr>
    </w:p>
    <w:p w14:paraId="55AF99A8" w14:textId="365DBA56" w:rsidR="00626707" w:rsidRDefault="002B1A17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787650">
        <w:rPr>
          <w:rFonts w:cs="Arial"/>
          <w:sz w:val="20"/>
        </w:rPr>
        <w:t xml:space="preserve">Manage </w:t>
      </w:r>
      <w:r w:rsidR="00A93A71">
        <w:rPr>
          <w:rFonts w:cs="Arial"/>
          <w:sz w:val="20"/>
        </w:rPr>
        <w:t>the c</w:t>
      </w:r>
      <w:r w:rsidR="00B41C3B" w:rsidRPr="00787650">
        <w:rPr>
          <w:rFonts w:cs="Arial"/>
          <w:sz w:val="20"/>
        </w:rPr>
        <w:t>ompany’</w:t>
      </w:r>
      <w:r w:rsidR="00780C6A">
        <w:rPr>
          <w:rFonts w:cs="Arial"/>
          <w:sz w:val="20"/>
        </w:rPr>
        <w:t>s Compliance &amp; Ethics Program (</w:t>
      </w:r>
      <w:r w:rsidR="00B41C3B" w:rsidRPr="00787650">
        <w:rPr>
          <w:rFonts w:cs="Arial"/>
          <w:sz w:val="20"/>
        </w:rPr>
        <w:t>CEP)</w:t>
      </w:r>
      <w:r w:rsidR="00FB4040">
        <w:rPr>
          <w:rFonts w:cs="Arial"/>
          <w:sz w:val="20"/>
        </w:rPr>
        <w:t>.</w:t>
      </w:r>
    </w:p>
    <w:p w14:paraId="397CFC90" w14:textId="269B5105" w:rsidR="00780C6A" w:rsidRDefault="00780C6A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>
        <w:rPr>
          <w:rFonts w:cs="Arial"/>
          <w:sz w:val="20"/>
        </w:rPr>
        <w:t>Assist in the development/</w:t>
      </w:r>
      <w:r w:rsidRPr="00787650">
        <w:rPr>
          <w:rFonts w:cs="Arial"/>
          <w:sz w:val="20"/>
        </w:rPr>
        <w:t>continuous</w:t>
      </w:r>
      <w:r>
        <w:rPr>
          <w:rFonts w:cs="Arial"/>
          <w:sz w:val="20"/>
        </w:rPr>
        <w:t xml:space="preserve"> </w:t>
      </w:r>
      <w:r w:rsidRPr="00787650">
        <w:rPr>
          <w:rFonts w:cs="Arial"/>
          <w:sz w:val="20"/>
        </w:rPr>
        <w:t>improve</w:t>
      </w:r>
      <w:r>
        <w:rPr>
          <w:rFonts w:cs="Arial"/>
          <w:sz w:val="20"/>
        </w:rPr>
        <w:t>ment</w:t>
      </w:r>
      <w:r w:rsidRPr="00787650">
        <w:rPr>
          <w:rFonts w:cs="Arial"/>
          <w:sz w:val="20"/>
        </w:rPr>
        <w:t xml:space="preserve"> </w:t>
      </w:r>
      <w:r>
        <w:rPr>
          <w:rFonts w:cs="Arial"/>
          <w:sz w:val="20"/>
        </w:rPr>
        <w:t>of the CEP</w:t>
      </w:r>
      <w:r w:rsidR="00FB4040">
        <w:rPr>
          <w:rFonts w:cs="Arial"/>
          <w:sz w:val="20"/>
        </w:rPr>
        <w:t>.</w:t>
      </w:r>
    </w:p>
    <w:p w14:paraId="0A0D9070" w14:textId="3A23B50F" w:rsidR="00B54D0E" w:rsidRPr="00B54D0E" w:rsidRDefault="00B54D0E" w:rsidP="00C25A69">
      <w:pPr>
        <w:pStyle w:val="ListParagraph"/>
        <w:numPr>
          <w:ilvl w:val="1"/>
          <w:numId w:val="33"/>
        </w:numPr>
        <w:tabs>
          <w:tab w:val="clear" w:pos="1156"/>
          <w:tab w:val="num" w:pos="720"/>
        </w:tabs>
        <w:spacing w:after="40"/>
        <w:ind w:left="720" w:hanging="270"/>
        <w:rPr>
          <w:rFonts w:ascii="Arial" w:hAnsi="Arial" w:cs="Arial"/>
          <w:spacing w:val="0"/>
          <w:sz w:val="20"/>
          <w:szCs w:val="20"/>
        </w:rPr>
      </w:pPr>
      <w:r w:rsidRPr="00B54D0E">
        <w:rPr>
          <w:rFonts w:ascii="Arial" w:hAnsi="Arial" w:cs="Arial"/>
          <w:spacing w:val="0"/>
          <w:sz w:val="20"/>
          <w:szCs w:val="20"/>
        </w:rPr>
        <w:t xml:space="preserve">Risk assess, benchmark, </w:t>
      </w:r>
      <w:r>
        <w:rPr>
          <w:rFonts w:ascii="Arial" w:hAnsi="Arial" w:cs="Arial"/>
          <w:spacing w:val="0"/>
          <w:sz w:val="20"/>
          <w:szCs w:val="20"/>
        </w:rPr>
        <w:t xml:space="preserve">research, </w:t>
      </w:r>
      <w:r w:rsidRPr="00B54D0E">
        <w:rPr>
          <w:rFonts w:ascii="Arial" w:hAnsi="Arial" w:cs="Arial"/>
          <w:spacing w:val="0"/>
          <w:sz w:val="20"/>
          <w:szCs w:val="20"/>
        </w:rPr>
        <w:t>audit, and monitor</w:t>
      </w:r>
      <w:r w:rsidR="00FB4040">
        <w:rPr>
          <w:rFonts w:ascii="Arial" w:hAnsi="Arial" w:cs="Arial"/>
          <w:spacing w:val="0"/>
          <w:sz w:val="20"/>
          <w:szCs w:val="20"/>
        </w:rPr>
        <w:t>.</w:t>
      </w:r>
    </w:p>
    <w:p w14:paraId="1590C341" w14:textId="53DA06B6" w:rsidR="00EF3549" w:rsidRDefault="00EF3549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787650">
        <w:rPr>
          <w:rFonts w:cs="Arial"/>
          <w:sz w:val="20"/>
        </w:rPr>
        <w:t>Draft, implement, and maintain corporate compliance policies</w:t>
      </w:r>
      <w:r w:rsidR="00FB4040">
        <w:rPr>
          <w:rFonts w:cs="Arial"/>
          <w:sz w:val="20"/>
        </w:rPr>
        <w:t>.</w:t>
      </w:r>
    </w:p>
    <w:p w14:paraId="6E39A210" w14:textId="4680847A" w:rsidR="00780C6A" w:rsidRPr="00787650" w:rsidRDefault="00780C6A" w:rsidP="00C25A69">
      <w:pPr>
        <w:pStyle w:val="ListParagraph"/>
        <w:numPr>
          <w:ilvl w:val="0"/>
          <w:numId w:val="33"/>
        </w:numPr>
        <w:spacing w:after="40"/>
        <w:rPr>
          <w:rFonts w:ascii="Arial" w:hAnsi="Arial" w:cs="Arial"/>
          <w:spacing w:val="0"/>
          <w:sz w:val="20"/>
          <w:szCs w:val="20"/>
        </w:rPr>
      </w:pPr>
      <w:r w:rsidRPr="00787650">
        <w:rPr>
          <w:rFonts w:ascii="Arial" w:hAnsi="Arial" w:cs="Arial"/>
          <w:spacing w:val="0"/>
          <w:sz w:val="20"/>
          <w:szCs w:val="20"/>
        </w:rPr>
        <w:t xml:space="preserve">Work cross-functionally </w:t>
      </w:r>
      <w:r>
        <w:rPr>
          <w:rFonts w:ascii="Arial" w:hAnsi="Arial" w:cs="Arial"/>
          <w:spacing w:val="0"/>
          <w:sz w:val="20"/>
          <w:szCs w:val="20"/>
        </w:rPr>
        <w:t xml:space="preserve">to </w:t>
      </w:r>
      <w:r w:rsidRPr="00787650">
        <w:rPr>
          <w:rFonts w:ascii="Arial" w:hAnsi="Arial" w:cs="Arial"/>
          <w:spacing w:val="0"/>
          <w:sz w:val="20"/>
          <w:szCs w:val="20"/>
        </w:rPr>
        <w:t>plan</w:t>
      </w:r>
      <w:r>
        <w:rPr>
          <w:rFonts w:ascii="Arial" w:hAnsi="Arial" w:cs="Arial"/>
          <w:spacing w:val="0"/>
          <w:sz w:val="20"/>
          <w:szCs w:val="20"/>
        </w:rPr>
        <w:t xml:space="preserve"> </w:t>
      </w:r>
      <w:r w:rsidRPr="00787650">
        <w:rPr>
          <w:rFonts w:ascii="Arial" w:hAnsi="Arial" w:cs="Arial"/>
          <w:spacing w:val="0"/>
          <w:sz w:val="20"/>
          <w:szCs w:val="20"/>
        </w:rPr>
        <w:t>and implement</w:t>
      </w:r>
      <w:r>
        <w:rPr>
          <w:rFonts w:ascii="Arial" w:hAnsi="Arial" w:cs="Arial"/>
          <w:spacing w:val="0"/>
          <w:sz w:val="20"/>
          <w:szCs w:val="20"/>
        </w:rPr>
        <w:t xml:space="preserve"> </w:t>
      </w:r>
      <w:r w:rsidRPr="00787650">
        <w:rPr>
          <w:rFonts w:ascii="Arial" w:hAnsi="Arial" w:cs="Arial"/>
          <w:spacing w:val="0"/>
          <w:sz w:val="20"/>
          <w:szCs w:val="20"/>
        </w:rPr>
        <w:t>the rollout of</w:t>
      </w:r>
      <w:r>
        <w:rPr>
          <w:rFonts w:ascii="Arial" w:hAnsi="Arial" w:cs="Arial"/>
          <w:spacing w:val="0"/>
          <w:sz w:val="20"/>
          <w:szCs w:val="20"/>
        </w:rPr>
        <w:t xml:space="preserve"> compliance and ethics programs</w:t>
      </w:r>
      <w:r w:rsidR="00FB4040">
        <w:rPr>
          <w:rFonts w:ascii="Arial" w:hAnsi="Arial" w:cs="Arial"/>
          <w:spacing w:val="0"/>
          <w:sz w:val="20"/>
          <w:szCs w:val="20"/>
        </w:rPr>
        <w:t>.</w:t>
      </w:r>
    </w:p>
    <w:p w14:paraId="6DD0436E" w14:textId="50EA5161" w:rsidR="00787650" w:rsidRDefault="00787650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787650">
        <w:rPr>
          <w:rFonts w:cs="Arial"/>
          <w:sz w:val="20"/>
        </w:rPr>
        <w:t xml:space="preserve">Support business implementation of programs in response to corporate </w:t>
      </w:r>
      <w:r w:rsidR="00780C6A">
        <w:rPr>
          <w:rFonts w:cs="Arial"/>
          <w:sz w:val="20"/>
        </w:rPr>
        <w:t xml:space="preserve">compliance </w:t>
      </w:r>
      <w:r w:rsidRPr="00787650">
        <w:rPr>
          <w:rFonts w:cs="Arial"/>
          <w:sz w:val="20"/>
        </w:rPr>
        <w:t>policies, regulatory requirements, and inquires/investigations</w:t>
      </w:r>
      <w:r w:rsidR="00FB4040">
        <w:rPr>
          <w:rFonts w:cs="Arial"/>
          <w:sz w:val="20"/>
        </w:rPr>
        <w:t>.</w:t>
      </w:r>
    </w:p>
    <w:p w14:paraId="51B180AE" w14:textId="31AFE064" w:rsidR="00787650" w:rsidRPr="00E938D6" w:rsidRDefault="00787650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E938D6">
        <w:rPr>
          <w:rFonts w:cs="Arial"/>
          <w:sz w:val="20"/>
        </w:rPr>
        <w:t xml:space="preserve">Develop training on internal </w:t>
      </w:r>
      <w:r w:rsidR="00B743DE">
        <w:rPr>
          <w:rFonts w:cs="Arial"/>
          <w:sz w:val="20"/>
        </w:rPr>
        <w:t xml:space="preserve">legal </w:t>
      </w:r>
      <w:r w:rsidRPr="00E938D6">
        <w:rPr>
          <w:rFonts w:cs="Arial"/>
          <w:sz w:val="20"/>
        </w:rPr>
        <w:t>compliance policies and external regulatory rules</w:t>
      </w:r>
      <w:r w:rsidR="00E938D6" w:rsidRPr="00E938D6">
        <w:rPr>
          <w:rFonts w:cs="Arial"/>
          <w:sz w:val="20"/>
        </w:rPr>
        <w:t xml:space="preserve"> – t</w:t>
      </w:r>
      <w:r w:rsidRPr="00E938D6">
        <w:rPr>
          <w:rFonts w:cs="Arial"/>
          <w:sz w:val="20"/>
        </w:rPr>
        <w:t>rain employees and train-the-trainer(s)</w:t>
      </w:r>
      <w:r w:rsidR="00FB4040">
        <w:rPr>
          <w:rFonts w:cs="Arial"/>
          <w:sz w:val="20"/>
        </w:rPr>
        <w:t>.</w:t>
      </w:r>
    </w:p>
    <w:p w14:paraId="68DE3F22" w14:textId="2F43D322" w:rsidR="00787650" w:rsidRDefault="00787650" w:rsidP="00C25A69">
      <w:pPr>
        <w:pStyle w:val="ListParagraph"/>
        <w:numPr>
          <w:ilvl w:val="0"/>
          <w:numId w:val="33"/>
        </w:numPr>
        <w:tabs>
          <w:tab w:val="num" w:pos="720"/>
        </w:tabs>
        <w:spacing w:after="40"/>
        <w:rPr>
          <w:rFonts w:ascii="Arial" w:hAnsi="Arial" w:cs="Arial"/>
          <w:spacing w:val="0"/>
          <w:sz w:val="20"/>
          <w:szCs w:val="20"/>
        </w:rPr>
      </w:pPr>
      <w:r w:rsidRPr="00787650">
        <w:rPr>
          <w:rFonts w:ascii="Arial" w:hAnsi="Arial" w:cs="Arial"/>
          <w:spacing w:val="0"/>
          <w:sz w:val="20"/>
          <w:szCs w:val="20"/>
        </w:rPr>
        <w:t xml:space="preserve">Manage </w:t>
      </w:r>
      <w:r w:rsidR="00A93A71">
        <w:rPr>
          <w:rFonts w:ascii="Arial" w:hAnsi="Arial" w:cs="Arial"/>
          <w:spacing w:val="0"/>
          <w:sz w:val="20"/>
          <w:szCs w:val="20"/>
        </w:rPr>
        <w:t xml:space="preserve">the company’s </w:t>
      </w:r>
      <w:r w:rsidR="00A93A71" w:rsidRPr="00787650">
        <w:rPr>
          <w:rFonts w:ascii="Arial" w:hAnsi="Arial" w:cs="Arial"/>
          <w:spacing w:val="0"/>
          <w:sz w:val="20"/>
          <w:szCs w:val="20"/>
        </w:rPr>
        <w:t xml:space="preserve">online </w:t>
      </w:r>
      <w:r w:rsidR="005C733F">
        <w:rPr>
          <w:rFonts w:ascii="Arial" w:hAnsi="Arial" w:cs="Arial"/>
          <w:spacing w:val="0"/>
          <w:sz w:val="20"/>
          <w:szCs w:val="20"/>
        </w:rPr>
        <w:t xml:space="preserve">legal </w:t>
      </w:r>
      <w:r w:rsidR="00A93A71" w:rsidRPr="00787650">
        <w:rPr>
          <w:rFonts w:ascii="Arial" w:hAnsi="Arial" w:cs="Arial"/>
          <w:spacing w:val="0"/>
          <w:sz w:val="20"/>
          <w:szCs w:val="20"/>
        </w:rPr>
        <w:t xml:space="preserve">compliance training </w:t>
      </w:r>
      <w:r w:rsidR="00A93A71">
        <w:rPr>
          <w:rFonts w:ascii="Arial" w:hAnsi="Arial" w:cs="Arial"/>
          <w:spacing w:val="0"/>
          <w:sz w:val="20"/>
          <w:szCs w:val="20"/>
        </w:rPr>
        <w:t xml:space="preserve">(familiarity with </w:t>
      </w:r>
      <w:r w:rsidRPr="00787650">
        <w:rPr>
          <w:rFonts w:ascii="Arial" w:hAnsi="Arial" w:cs="Arial"/>
          <w:spacing w:val="0"/>
          <w:sz w:val="20"/>
          <w:szCs w:val="20"/>
        </w:rPr>
        <w:t>LRN Catalyst</w:t>
      </w:r>
      <w:r w:rsidR="00A93A71">
        <w:rPr>
          <w:rFonts w:ascii="Arial" w:hAnsi="Arial" w:cs="Arial"/>
          <w:spacing w:val="0"/>
          <w:sz w:val="20"/>
          <w:szCs w:val="20"/>
        </w:rPr>
        <w:t xml:space="preserve"> </w:t>
      </w:r>
      <w:r w:rsidR="00A93A71" w:rsidRPr="00787650">
        <w:rPr>
          <w:rFonts w:ascii="Arial" w:hAnsi="Arial" w:cs="Arial"/>
          <w:spacing w:val="0"/>
          <w:sz w:val="20"/>
          <w:szCs w:val="20"/>
        </w:rPr>
        <w:t>platform</w:t>
      </w:r>
      <w:r w:rsidR="00A93A71">
        <w:rPr>
          <w:rFonts w:ascii="Arial" w:hAnsi="Arial" w:cs="Arial"/>
          <w:spacing w:val="0"/>
          <w:sz w:val="20"/>
          <w:szCs w:val="20"/>
        </w:rPr>
        <w:t xml:space="preserve"> </w:t>
      </w:r>
      <w:r w:rsidR="00C25A69">
        <w:rPr>
          <w:rFonts w:ascii="Arial" w:hAnsi="Arial" w:cs="Arial"/>
          <w:spacing w:val="0"/>
          <w:sz w:val="20"/>
          <w:szCs w:val="20"/>
        </w:rPr>
        <w:t>is a</w:t>
      </w:r>
      <w:r w:rsidR="00A93A71">
        <w:rPr>
          <w:rFonts w:ascii="Arial" w:hAnsi="Arial" w:cs="Arial"/>
          <w:spacing w:val="0"/>
          <w:sz w:val="20"/>
          <w:szCs w:val="20"/>
        </w:rPr>
        <w:t xml:space="preserve"> plus)</w:t>
      </w:r>
    </w:p>
    <w:p w14:paraId="2816A6C5" w14:textId="66AEAE65" w:rsidR="003B59F6" w:rsidRDefault="003B59F6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3B59F6">
        <w:rPr>
          <w:rFonts w:cs="Arial"/>
          <w:sz w:val="20"/>
        </w:rPr>
        <w:t>Audit</w:t>
      </w:r>
      <w:r>
        <w:rPr>
          <w:rFonts w:cs="Arial"/>
          <w:sz w:val="20"/>
        </w:rPr>
        <w:t xml:space="preserve"> a</w:t>
      </w:r>
      <w:r w:rsidRPr="003B59F6">
        <w:rPr>
          <w:rFonts w:cs="Arial"/>
          <w:sz w:val="20"/>
        </w:rPr>
        <w:t>nd tes</w:t>
      </w:r>
      <w:r w:rsidR="002B1A17">
        <w:rPr>
          <w:rFonts w:cs="Arial"/>
          <w:sz w:val="20"/>
        </w:rPr>
        <w:t>t</w:t>
      </w:r>
      <w:r w:rsidR="00D44A1E">
        <w:rPr>
          <w:rFonts w:cs="Arial"/>
          <w:sz w:val="20"/>
        </w:rPr>
        <w:t xml:space="preserve"> (</w:t>
      </w:r>
      <w:r w:rsidR="002B1A17">
        <w:rPr>
          <w:rFonts w:cs="Arial"/>
          <w:sz w:val="20"/>
        </w:rPr>
        <w:t>support Internal A</w:t>
      </w:r>
      <w:r w:rsidR="00D44A1E">
        <w:rPr>
          <w:rFonts w:cs="Arial"/>
          <w:sz w:val="20"/>
        </w:rPr>
        <w:t>udit)</w:t>
      </w:r>
      <w:r w:rsidRPr="003B59F6">
        <w:rPr>
          <w:rFonts w:cs="Arial"/>
          <w:sz w:val="20"/>
        </w:rPr>
        <w:t xml:space="preserve"> business compliance processes</w:t>
      </w:r>
      <w:r w:rsidR="00D44A1E">
        <w:rPr>
          <w:rFonts w:cs="Arial"/>
          <w:sz w:val="20"/>
        </w:rPr>
        <w:t xml:space="preserve">, including </w:t>
      </w:r>
      <w:r>
        <w:rPr>
          <w:rFonts w:cs="Arial"/>
          <w:sz w:val="20"/>
        </w:rPr>
        <w:t xml:space="preserve">due diligence </w:t>
      </w:r>
      <w:r w:rsidR="00727E77">
        <w:rPr>
          <w:rFonts w:cs="Arial"/>
          <w:sz w:val="20"/>
        </w:rPr>
        <w:t>screening</w:t>
      </w:r>
      <w:r w:rsidR="00B34A97">
        <w:rPr>
          <w:rFonts w:cs="Arial"/>
          <w:sz w:val="20"/>
        </w:rPr>
        <w:t>, FCPA, etc.</w:t>
      </w:r>
    </w:p>
    <w:p w14:paraId="1D0DB21E" w14:textId="68C109B5" w:rsidR="0019291A" w:rsidRPr="00787650" w:rsidRDefault="0019291A" w:rsidP="00C25A69">
      <w:pPr>
        <w:pStyle w:val="ListParagraph"/>
        <w:numPr>
          <w:ilvl w:val="0"/>
          <w:numId w:val="33"/>
        </w:numPr>
        <w:spacing w:after="40"/>
        <w:rPr>
          <w:rFonts w:ascii="Arial" w:hAnsi="Arial" w:cs="Arial"/>
          <w:spacing w:val="0"/>
          <w:sz w:val="20"/>
          <w:szCs w:val="20"/>
        </w:rPr>
      </w:pPr>
      <w:r>
        <w:rPr>
          <w:rFonts w:ascii="Arial" w:hAnsi="Arial" w:cs="Arial"/>
          <w:spacing w:val="0"/>
          <w:sz w:val="20"/>
          <w:szCs w:val="20"/>
        </w:rPr>
        <w:t xml:space="preserve">Manage the company’s confidential compliance concern reporting system (familiarity with </w:t>
      </w:r>
      <w:r w:rsidRPr="00E45F83">
        <w:rPr>
          <w:rFonts w:ascii="Arial" w:hAnsi="Arial" w:cs="Arial"/>
          <w:spacing w:val="0"/>
          <w:sz w:val="20"/>
          <w:szCs w:val="20"/>
        </w:rPr>
        <w:t>EthicsPoint™</w:t>
      </w:r>
      <w:r>
        <w:rPr>
          <w:rFonts w:ascii="Arial" w:hAnsi="Arial" w:cs="Arial"/>
          <w:spacing w:val="0"/>
          <w:sz w:val="20"/>
          <w:szCs w:val="20"/>
        </w:rPr>
        <w:t xml:space="preserve"> platform by </w:t>
      </w:r>
      <w:r w:rsidRPr="00E45F83">
        <w:rPr>
          <w:rFonts w:ascii="Arial" w:hAnsi="Arial" w:cs="Arial"/>
          <w:spacing w:val="0"/>
          <w:sz w:val="20"/>
          <w:szCs w:val="20"/>
        </w:rPr>
        <w:t>Navex Global</w:t>
      </w:r>
      <w:r>
        <w:rPr>
          <w:rFonts w:ascii="Arial" w:hAnsi="Arial" w:cs="Arial"/>
          <w:spacing w:val="0"/>
          <w:sz w:val="20"/>
          <w:szCs w:val="20"/>
        </w:rPr>
        <w:t xml:space="preserve"> </w:t>
      </w:r>
      <w:r w:rsidR="00C25A69">
        <w:rPr>
          <w:rFonts w:ascii="Arial" w:hAnsi="Arial" w:cs="Arial"/>
          <w:spacing w:val="0"/>
          <w:sz w:val="20"/>
          <w:szCs w:val="20"/>
        </w:rPr>
        <w:t xml:space="preserve">is </w:t>
      </w:r>
      <w:r>
        <w:rPr>
          <w:rFonts w:ascii="Arial" w:hAnsi="Arial" w:cs="Arial"/>
          <w:spacing w:val="0"/>
          <w:sz w:val="20"/>
          <w:szCs w:val="20"/>
        </w:rPr>
        <w:t>a plus)</w:t>
      </w:r>
      <w:r w:rsidR="00FB4040">
        <w:rPr>
          <w:rFonts w:ascii="Arial" w:hAnsi="Arial" w:cs="Arial"/>
          <w:spacing w:val="0"/>
          <w:sz w:val="20"/>
          <w:szCs w:val="20"/>
        </w:rPr>
        <w:t>.</w:t>
      </w:r>
    </w:p>
    <w:p w14:paraId="1528C8B4" w14:textId="1889FAB4" w:rsidR="002B1A17" w:rsidRDefault="002B1A17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EF3549">
        <w:rPr>
          <w:rFonts w:cs="Arial"/>
          <w:sz w:val="20"/>
        </w:rPr>
        <w:t>Monitor and investigat</w:t>
      </w:r>
      <w:r>
        <w:rPr>
          <w:rFonts w:cs="Arial"/>
          <w:sz w:val="20"/>
        </w:rPr>
        <w:t>e</w:t>
      </w:r>
      <w:r w:rsidRPr="00EF3549">
        <w:rPr>
          <w:rFonts w:cs="Arial"/>
          <w:sz w:val="20"/>
        </w:rPr>
        <w:t xml:space="preserve"> internal compliance issues and external inquiries/investigations</w:t>
      </w:r>
      <w:r w:rsidR="00FB4040">
        <w:rPr>
          <w:rFonts w:cs="Arial"/>
          <w:sz w:val="20"/>
        </w:rPr>
        <w:t>.</w:t>
      </w:r>
    </w:p>
    <w:p w14:paraId="4692A0FF" w14:textId="19B0D783" w:rsidR="0019291A" w:rsidRDefault="0019291A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3B59F6">
        <w:rPr>
          <w:rFonts w:cs="Arial"/>
          <w:sz w:val="20"/>
        </w:rPr>
        <w:t>Perform</w:t>
      </w:r>
      <w:r>
        <w:rPr>
          <w:rFonts w:cs="Arial"/>
          <w:sz w:val="20"/>
        </w:rPr>
        <w:t xml:space="preserve"> </w:t>
      </w:r>
      <w:r w:rsidRPr="003B59F6">
        <w:rPr>
          <w:rFonts w:cs="Arial"/>
          <w:sz w:val="20"/>
        </w:rPr>
        <w:t>compliance due diligence for corporate acquisitions</w:t>
      </w:r>
      <w:r w:rsidR="00FB4040">
        <w:rPr>
          <w:rFonts w:cs="Arial"/>
          <w:sz w:val="20"/>
        </w:rPr>
        <w:t>.</w:t>
      </w:r>
    </w:p>
    <w:p w14:paraId="143C6139" w14:textId="2C0EE654" w:rsidR="00B34A97" w:rsidRPr="00AC7D9E" w:rsidRDefault="00B34A97" w:rsidP="00C25A69">
      <w:pPr>
        <w:pStyle w:val="ListParagraph"/>
        <w:numPr>
          <w:ilvl w:val="0"/>
          <w:numId w:val="33"/>
        </w:numPr>
        <w:spacing w:after="40"/>
        <w:rPr>
          <w:rFonts w:ascii="Arial" w:hAnsi="Arial" w:cs="Arial"/>
          <w:spacing w:val="0"/>
          <w:sz w:val="20"/>
          <w:szCs w:val="20"/>
        </w:rPr>
      </w:pPr>
      <w:r w:rsidRPr="00AC7D9E">
        <w:rPr>
          <w:rFonts w:ascii="Arial" w:hAnsi="Arial" w:cs="Arial"/>
          <w:spacing w:val="0"/>
          <w:sz w:val="20"/>
          <w:szCs w:val="20"/>
        </w:rPr>
        <w:t xml:space="preserve">Administer the </w:t>
      </w:r>
      <w:r w:rsidR="00251E8D">
        <w:rPr>
          <w:rFonts w:ascii="Arial" w:hAnsi="Arial" w:cs="Arial"/>
          <w:spacing w:val="0"/>
          <w:sz w:val="20"/>
          <w:szCs w:val="20"/>
        </w:rPr>
        <w:t xml:space="preserve">company’s </w:t>
      </w:r>
      <w:r w:rsidRPr="00AC7D9E">
        <w:rPr>
          <w:rFonts w:ascii="Arial" w:hAnsi="Arial" w:cs="Arial"/>
          <w:spacing w:val="0"/>
          <w:sz w:val="20"/>
          <w:szCs w:val="20"/>
        </w:rPr>
        <w:t>Records Retention Program:</w:t>
      </w:r>
    </w:p>
    <w:p w14:paraId="6B6A8B71" w14:textId="77777777" w:rsidR="00B34A97" w:rsidRPr="00AC7D9E" w:rsidRDefault="00B34A97" w:rsidP="00C25A69">
      <w:pPr>
        <w:pStyle w:val="ListParagraph"/>
        <w:numPr>
          <w:ilvl w:val="1"/>
          <w:numId w:val="33"/>
        </w:numPr>
        <w:tabs>
          <w:tab w:val="clear" w:pos="1156"/>
          <w:tab w:val="num" w:pos="720"/>
        </w:tabs>
        <w:spacing w:after="40"/>
        <w:ind w:left="720" w:hanging="270"/>
        <w:rPr>
          <w:rFonts w:ascii="Arial" w:hAnsi="Arial" w:cs="Arial"/>
          <w:spacing w:val="0"/>
          <w:sz w:val="20"/>
          <w:szCs w:val="20"/>
        </w:rPr>
      </w:pPr>
      <w:r w:rsidRPr="00AC7D9E">
        <w:rPr>
          <w:rFonts w:ascii="Arial" w:hAnsi="Arial" w:cs="Arial"/>
          <w:spacing w:val="0"/>
          <w:sz w:val="20"/>
          <w:szCs w:val="20"/>
        </w:rPr>
        <w:t>Monitor current records retention program,</w:t>
      </w:r>
    </w:p>
    <w:p w14:paraId="71744FAE" w14:textId="77777777" w:rsidR="00B34A97" w:rsidRPr="00AC7D9E" w:rsidRDefault="00B34A97" w:rsidP="00C25A69">
      <w:pPr>
        <w:pStyle w:val="ListParagraph"/>
        <w:numPr>
          <w:ilvl w:val="1"/>
          <w:numId w:val="33"/>
        </w:numPr>
        <w:tabs>
          <w:tab w:val="clear" w:pos="1156"/>
          <w:tab w:val="num" w:pos="720"/>
        </w:tabs>
        <w:spacing w:after="40"/>
        <w:ind w:left="720" w:hanging="270"/>
        <w:rPr>
          <w:rFonts w:ascii="Arial" w:hAnsi="Arial" w:cs="Arial"/>
          <w:spacing w:val="0"/>
          <w:sz w:val="20"/>
          <w:szCs w:val="20"/>
        </w:rPr>
      </w:pPr>
      <w:r w:rsidRPr="00AC7D9E">
        <w:rPr>
          <w:rFonts w:ascii="Arial" w:hAnsi="Arial" w:cs="Arial"/>
          <w:spacing w:val="0"/>
          <w:sz w:val="20"/>
          <w:szCs w:val="20"/>
        </w:rPr>
        <w:t>Assist Record Retention Managers at various locations, and</w:t>
      </w:r>
    </w:p>
    <w:p w14:paraId="1621BA21" w14:textId="5E880E65" w:rsidR="00B34A97" w:rsidRPr="00AC7D9E" w:rsidRDefault="005C733F" w:rsidP="00C25A69">
      <w:pPr>
        <w:pStyle w:val="ListParagraph"/>
        <w:numPr>
          <w:ilvl w:val="1"/>
          <w:numId w:val="33"/>
        </w:numPr>
        <w:tabs>
          <w:tab w:val="clear" w:pos="1156"/>
          <w:tab w:val="num" w:pos="720"/>
        </w:tabs>
        <w:spacing w:after="40"/>
        <w:ind w:left="720" w:hanging="270"/>
        <w:rPr>
          <w:rFonts w:ascii="Arial" w:hAnsi="Arial" w:cs="Arial"/>
          <w:spacing w:val="0"/>
          <w:sz w:val="20"/>
          <w:szCs w:val="20"/>
        </w:rPr>
      </w:pPr>
      <w:r w:rsidRPr="00AC7D9E">
        <w:rPr>
          <w:rFonts w:ascii="Arial" w:hAnsi="Arial" w:cs="Arial"/>
          <w:spacing w:val="0"/>
          <w:sz w:val="20"/>
          <w:szCs w:val="20"/>
        </w:rPr>
        <w:t>Support t</w:t>
      </w:r>
      <w:r w:rsidR="00B34A97" w:rsidRPr="00AC7D9E">
        <w:rPr>
          <w:rFonts w:ascii="Arial" w:hAnsi="Arial" w:cs="Arial"/>
          <w:spacing w:val="0"/>
          <w:sz w:val="20"/>
          <w:szCs w:val="20"/>
        </w:rPr>
        <w:t>he auditing of compliance at various locations</w:t>
      </w:r>
      <w:r w:rsidR="00AC7D9E" w:rsidRPr="00AC7D9E">
        <w:rPr>
          <w:rFonts w:ascii="Arial" w:hAnsi="Arial" w:cs="Arial"/>
          <w:spacing w:val="0"/>
          <w:sz w:val="20"/>
          <w:szCs w:val="20"/>
        </w:rPr>
        <w:t xml:space="preserve"> - </w:t>
      </w:r>
      <w:r w:rsidR="00B34A97" w:rsidRPr="00AC7D9E">
        <w:rPr>
          <w:rFonts w:ascii="Arial" w:hAnsi="Arial" w:cs="Arial"/>
          <w:spacing w:val="0"/>
          <w:sz w:val="20"/>
          <w:szCs w:val="20"/>
        </w:rPr>
        <w:t>wit</w:t>
      </w:r>
      <w:r w:rsidRPr="00AC7D9E">
        <w:rPr>
          <w:rFonts w:ascii="Arial" w:hAnsi="Arial" w:cs="Arial"/>
          <w:spacing w:val="0"/>
          <w:sz w:val="20"/>
          <w:szCs w:val="20"/>
        </w:rPr>
        <w:t>h a focus on electronic records</w:t>
      </w:r>
      <w:r w:rsidR="00FB4040">
        <w:rPr>
          <w:rFonts w:ascii="Arial" w:hAnsi="Arial" w:cs="Arial"/>
          <w:spacing w:val="0"/>
          <w:sz w:val="20"/>
          <w:szCs w:val="20"/>
        </w:rPr>
        <w:t>.</w:t>
      </w:r>
    </w:p>
    <w:p w14:paraId="0DF87C87" w14:textId="77777777" w:rsidR="00C25A69" w:rsidRPr="00B54D0E" w:rsidRDefault="00C25A69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B54D0E">
        <w:rPr>
          <w:rFonts w:cs="Arial"/>
          <w:sz w:val="20"/>
        </w:rPr>
        <w:t>Maintain legal compliance-related web</w:t>
      </w:r>
      <w:r>
        <w:rPr>
          <w:rFonts w:cs="Arial"/>
          <w:sz w:val="20"/>
        </w:rPr>
        <w:t>sites, portals, and quickplaces.</w:t>
      </w:r>
    </w:p>
    <w:p w14:paraId="4E205A19" w14:textId="780547D3" w:rsidR="00251E8D" w:rsidRPr="00251E8D" w:rsidRDefault="00251E8D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>
        <w:rPr>
          <w:rFonts w:cs="Arial"/>
          <w:sz w:val="20"/>
        </w:rPr>
        <w:t>Administer the L</w:t>
      </w:r>
      <w:r w:rsidRPr="00251E8D">
        <w:rPr>
          <w:rFonts w:cs="Arial"/>
          <w:sz w:val="20"/>
        </w:rPr>
        <w:t>egal e-billing and matter management system</w:t>
      </w:r>
      <w:r>
        <w:rPr>
          <w:rFonts w:cs="Arial"/>
          <w:sz w:val="20"/>
        </w:rPr>
        <w:t xml:space="preserve"> (familiarity with </w:t>
      </w:r>
      <w:r w:rsidRPr="00251E8D">
        <w:rPr>
          <w:rFonts w:cs="Arial"/>
          <w:sz w:val="20"/>
        </w:rPr>
        <w:t>Serengeti Tracker</w:t>
      </w:r>
      <w:r>
        <w:rPr>
          <w:rFonts w:cs="Arial"/>
          <w:sz w:val="20"/>
        </w:rPr>
        <w:t xml:space="preserve"> required)</w:t>
      </w:r>
    </w:p>
    <w:p w14:paraId="50B1164C" w14:textId="1A631343" w:rsidR="00C75E89" w:rsidRPr="00B54D0E" w:rsidRDefault="00C75E89" w:rsidP="00C25A69">
      <w:pPr>
        <w:pStyle w:val="ListParagraph"/>
        <w:numPr>
          <w:ilvl w:val="0"/>
          <w:numId w:val="33"/>
        </w:numPr>
        <w:spacing w:after="40"/>
        <w:rPr>
          <w:rFonts w:ascii="Arial" w:hAnsi="Arial" w:cs="Arial"/>
          <w:spacing w:val="0"/>
          <w:sz w:val="20"/>
          <w:szCs w:val="20"/>
        </w:rPr>
      </w:pPr>
      <w:r w:rsidRPr="00B54D0E">
        <w:rPr>
          <w:rFonts w:ascii="Arial" w:hAnsi="Arial" w:cs="Arial"/>
          <w:spacing w:val="0"/>
          <w:sz w:val="20"/>
          <w:szCs w:val="20"/>
        </w:rPr>
        <w:t>Other duties as directed or modified.</w:t>
      </w:r>
    </w:p>
    <w:p w14:paraId="6900E7EC" w14:textId="77777777" w:rsidR="0024265D" w:rsidRPr="00B54D0E" w:rsidRDefault="0024265D" w:rsidP="00082BE5">
      <w:pPr>
        <w:rPr>
          <w:rFonts w:cs="Arial"/>
          <w:sz w:val="20"/>
        </w:rPr>
      </w:pPr>
      <w:bookmarkStart w:id="2" w:name="_GoBack"/>
      <w:bookmarkEnd w:id="2"/>
    </w:p>
    <w:tbl>
      <w:tblPr>
        <w:tblW w:w="0" w:type="auto"/>
        <w:shd w:val="clear" w:color="auto" w:fill="0070C0"/>
        <w:tblLook w:val="01E0" w:firstRow="1" w:lastRow="1" w:firstColumn="1" w:lastColumn="1" w:noHBand="0" w:noVBand="0"/>
      </w:tblPr>
      <w:tblGrid>
        <w:gridCol w:w="10080"/>
      </w:tblGrid>
      <w:tr w:rsidR="00A477DD" w:rsidRPr="00082BE5" w14:paraId="1B4D3957" w14:textId="77777777" w:rsidTr="00A62B18">
        <w:trPr>
          <w:trHeight w:val="297"/>
        </w:trPr>
        <w:tc>
          <w:tcPr>
            <w:tcW w:w="10296" w:type="dxa"/>
            <w:shd w:val="clear" w:color="auto" w:fill="0070C0"/>
            <w:vAlign w:val="center"/>
          </w:tcPr>
          <w:p w14:paraId="62CE317B" w14:textId="77777777" w:rsidR="00A477DD" w:rsidRPr="00082BE5" w:rsidRDefault="00A477DD" w:rsidP="00082BE5">
            <w:pPr>
              <w:rPr>
                <w:rFonts w:cs="Arial"/>
                <w:b/>
                <w:sz w:val="20"/>
              </w:rPr>
            </w:pPr>
            <w:r w:rsidRPr="00082BE5">
              <w:rPr>
                <w:rFonts w:cs="Arial"/>
                <w:b/>
                <w:color w:val="FFFFFF" w:themeColor="background1"/>
                <w:sz w:val="20"/>
              </w:rPr>
              <w:t>KNOWLEDGE, SKILLS &amp; ABILITIES</w:t>
            </w:r>
          </w:p>
        </w:tc>
      </w:tr>
    </w:tbl>
    <w:p w14:paraId="7C9D8988" w14:textId="77777777" w:rsidR="007B2300" w:rsidRPr="00CC1314" w:rsidRDefault="007B2300" w:rsidP="00944BCD">
      <w:pPr>
        <w:jc w:val="both"/>
        <w:rPr>
          <w:rFonts w:cs="Arial"/>
          <w:sz w:val="20"/>
        </w:rPr>
      </w:pPr>
    </w:p>
    <w:p w14:paraId="6DFB4631" w14:textId="1E91E6C6" w:rsidR="00CC1314" w:rsidRPr="00CC1314" w:rsidRDefault="00CC1314" w:rsidP="00CC1314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Proven ability to operate to company’s high standards of confidentiality, ethics, and integrity.</w:t>
      </w:r>
    </w:p>
    <w:p w14:paraId="6B3738D1" w14:textId="77777777" w:rsidR="00CC1314" w:rsidRPr="00CC1314" w:rsidRDefault="00CC1314" w:rsidP="00CC1314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Ability to establish and maintain effective working relationships within a distributed team environment.</w:t>
      </w:r>
    </w:p>
    <w:p w14:paraId="16CB86C1" w14:textId="6B0011C8" w:rsidR="00CC1314" w:rsidRDefault="00CC1314" w:rsidP="00CC1314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Excellent written and verbal communication and interpersonal skills.</w:t>
      </w:r>
    </w:p>
    <w:p w14:paraId="5200CD59" w14:textId="1986E973" w:rsidR="00FA3A3B" w:rsidRPr="00CC1314" w:rsidRDefault="00FA3A3B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Excellent analytical skills, including the ability to compile, review, and determine logical conclusions or recommendations based on data and information which is varied in content and format.</w:t>
      </w:r>
    </w:p>
    <w:p w14:paraId="03D2A13C" w14:textId="5450102C" w:rsidR="00195788" w:rsidRPr="00CC1314" w:rsidRDefault="00195788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lastRenderedPageBreak/>
        <w:t xml:space="preserve">Must show </w:t>
      </w:r>
      <w:r w:rsidR="003C1763" w:rsidRPr="00CC1314">
        <w:rPr>
          <w:rFonts w:cs="Arial"/>
          <w:sz w:val="20"/>
        </w:rPr>
        <w:t>initiative</w:t>
      </w:r>
      <w:r w:rsidRPr="00CC1314">
        <w:rPr>
          <w:rFonts w:cs="Arial"/>
          <w:sz w:val="20"/>
        </w:rPr>
        <w:t xml:space="preserve"> and be will</w:t>
      </w:r>
      <w:r w:rsidR="00BE7BCF" w:rsidRPr="00CC1314">
        <w:rPr>
          <w:rFonts w:cs="Arial"/>
          <w:sz w:val="20"/>
        </w:rPr>
        <w:t>ing</w:t>
      </w:r>
      <w:r w:rsidRPr="00CC1314">
        <w:rPr>
          <w:rFonts w:cs="Arial"/>
          <w:sz w:val="20"/>
        </w:rPr>
        <w:t xml:space="preserve"> to take ownership of projects.</w:t>
      </w:r>
    </w:p>
    <w:p w14:paraId="47CD0403" w14:textId="64A1359D" w:rsidR="00682075" w:rsidRPr="00CC1314" w:rsidRDefault="00682075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Ability to manage and address multiple demands.</w:t>
      </w:r>
    </w:p>
    <w:p w14:paraId="1F1FB3F8" w14:textId="77777777" w:rsidR="00682075" w:rsidRPr="00CC1314" w:rsidRDefault="00682075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A sense of urgency, drive, and energy.</w:t>
      </w:r>
    </w:p>
    <w:p w14:paraId="1E47F282" w14:textId="7FFDCDB6" w:rsidR="00682075" w:rsidRDefault="00F57BB4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Work well in a demanding and fast-</w:t>
      </w:r>
      <w:r w:rsidR="00682075" w:rsidRPr="00CC1314">
        <w:rPr>
          <w:rFonts w:cs="Arial"/>
          <w:sz w:val="20"/>
        </w:rPr>
        <w:t>paced environment with the ability to deliver on time.</w:t>
      </w:r>
    </w:p>
    <w:p w14:paraId="6C366DDD" w14:textId="77777777" w:rsidR="00A95390" w:rsidRPr="00CC1314" w:rsidRDefault="00A95390" w:rsidP="00A95390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Flexibility and adaptability to operate in</w:t>
      </w:r>
      <w:r>
        <w:rPr>
          <w:rFonts w:cs="Arial"/>
          <w:sz w:val="20"/>
        </w:rPr>
        <w:t xml:space="preserve"> changing environments</w:t>
      </w:r>
      <w:r w:rsidRPr="00CC1314">
        <w:rPr>
          <w:rFonts w:cs="Arial"/>
          <w:sz w:val="20"/>
        </w:rPr>
        <w:t>.</w:t>
      </w:r>
    </w:p>
    <w:p w14:paraId="2EDB1985" w14:textId="48BFF626" w:rsidR="00163AF4" w:rsidRPr="00CC1314" w:rsidRDefault="00163AF4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 xml:space="preserve">Ability to lead </w:t>
      </w:r>
      <w:r w:rsidR="00CC1314" w:rsidRPr="00CC1314">
        <w:rPr>
          <w:rFonts w:cs="Arial"/>
          <w:sz w:val="20"/>
        </w:rPr>
        <w:t xml:space="preserve">and influence </w:t>
      </w:r>
      <w:r w:rsidRPr="00CC1314">
        <w:rPr>
          <w:rFonts w:cs="Arial"/>
          <w:sz w:val="20"/>
        </w:rPr>
        <w:t>cross-functional teams in the delivery of work efforts and projects.</w:t>
      </w:r>
    </w:p>
    <w:p w14:paraId="22192287" w14:textId="6AC51EDF" w:rsidR="00682075" w:rsidRDefault="00682075" w:rsidP="00C25A69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Ability to work independently to achieve objectives.</w:t>
      </w:r>
    </w:p>
    <w:p w14:paraId="7129D21A" w14:textId="77777777" w:rsidR="00B44BFD" w:rsidRPr="00B44BFD" w:rsidRDefault="00B44BFD" w:rsidP="00B44BFD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B44BFD">
        <w:rPr>
          <w:rFonts w:cs="Arial"/>
          <w:sz w:val="20"/>
        </w:rPr>
        <w:t>Ability and inclination to learn new software programs and quickly.</w:t>
      </w:r>
    </w:p>
    <w:p w14:paraId="1C3CC012" w14:textId="1EA4D5AB" w:rsidR="00B44BFD" w:rsidRDefault="00CC1314" w:rsidP="00CC1314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Competence with Microsoft Office Suite required</w:t>
      </w:r>
      <w:r w:rsidR="00B44BFD">
        <w:rPr>
          <w:rFonts w:cs="Arial"/>
          <w:sz w:val="20"/>
        </w:rPr>
        <w:t>.</w:t>
      </w:r>
    </w:p>
    <w:p w14:paraId="718D9A97" w14:textId="6A28F945" w:rsidR="00CC1314" w:rsidRDefault="00B44BFD" w:rsidP="00CC1314">
      <w:pPr>
        <w:numPr>
          <w:ilvl w:val="0"/>
          <w:numId w:val="33"/>
        </w:numPr>
        <w:spacing w:after="40"/>
        <w:rPr>
          <w:rFonts w:cs="Arial"/>
          <w:sz w:val="20"/>
        </w:rPr>
      </w:pPr>
      <w:r>
        <w:rPr>
          <w:rFonts w:cs="Arial"/>
          <w:sz w:val="20"/>
        </w:rPr>
        <w:t>K</w:t>
      </w:r>
      <w:r w:rsidR="00CC1314" w:rsidRPr="00CC1314">
        <w:rPr>
          <w:rFonts w:cs="Arial"/>
          <w:sz w:val="20"/>
        </w:rPr>
        <w:t xml:space="preserve">nowledge of SharePoint and/or Access Databases </w:t>
      </w:r>
      <w:r w:rsidR="00D51EF6">
        <w:rPr>
          <w:rFonts w:cs="Arial"/>
          <w:sz w:val="20"/>
        </w:rPr>
        <w:t>prefer</w:t>
      </w:r>
      <w:r>
        <w:rPr>
          <w:rFonts w:cs="Arial"/>
          <w:sz w:val="20"/>
        </w:rPr>
        <w:t>r</w:t>
      </w:r>
      <w:r w:rsidR="00D51EF6">
        <w:rPr>
          <w:rFonts w:cs="Arial"/>
          <w:sz w:val="20"/>
        </w:rPr>
        <w:t>ed</w:t>
      </w:r>
      <w:r w:rsidR="00CC1314" w:rsidRPr="00CC1314">
        <w:rPr>
          <w:rFonts w:cs="Arial"/>
          <w:sz w:val="20"/>
        </w:rPr>
        <w:t>.</w:t>
      </w:r>
    </w:p>
    <w:p w14:paraId="3DAD6EF8" w14:textId="77777777" w:rsidR="00D51EF6" w:rsidRPr="00D51EF6" w:rsidRDefault="00D51EF6" w:rsidP="00D51EF6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D51EF6">
        <w:rPr>
          <w:rFonts w:cs="Arial"/>
          <w:sz w:val="20"/>
        </w:rPr>
        <w:t xml:space="preserve">Knowledge of software platforms including, LRN Catalyst, EthicsPoint™, </w:t>
      </w:r>
      <w:r>
        <w:rPr>
          <w:rFonts w:cs="Arial"/>
          <w:sz w:val="20"/>
        </w:rPr>
        <w:t xml:space="preserve">and </w:t>
      </w:r>
      <w:r w:rsidRPr="00D51EF6">
        <w:rPr>
          <w:rFonts w:cs="Arial"/>
          <w:sz w:val="20"/>
        </w:rPr>
        <w:t xml:space="preserve">Serengeti </w:t>
      </w:r>
      <w:r>
        <w:rPr>
          <w:rFonts w:cs="Arial"/>
          <w:sz w:val="20"/>
        </w:rPr>
        <w:t xml:space="preserve">Tracker </w:t>
      </w:r>
      <w:r w:rsidRPr="00D51EF6">
        <w:rPr>
          <w:rFonts w:cs="Arial"/>
          <w:sz w:val="20"/>
        </w:rPr>
        <w:t>preferred.</w:t>
      </w:r>
    </w:p>
    <w:p w14:paraId="0AF7B2A5" w14:textId="446FEBF4" w:rsidR="00CC1314" w:rsidRDefault="00CC1314" w:rsidP="00CC1314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CC1314">
        <w:rPr>
          <w:rFonts w:cs="Arial"/>
          <w:sz w:val="20"/>
        </w:rPr>
        <w:t>Knowledge of Import/Export applications including, ACE (and predecessor ACH and AES) and Kewill is a plus.</w:t>
      </w:r>
    </w:p>
    <w:p w14:paraId="75918E82" w14:textId="77777777" w:rsidR="00A62B18" w:rsidRPr="00CC1314" w:rsidRDefault="00A62B18" w:rsidP="00944BCD">
      <w:pPr>
        <w:jc w:val="both"/>
        <w:rPr>
          <w:rFonts w:cs="Arial"/>
          <w:sz w:val="20"/>
        </w:rPr>
      </w:pPr>
    </w:p>
    <w:tbl>
      <w:tblPr>
        <w:tblW w:w="0" w:type="auto"/>
        <w:shd w:val="clear" w:color="auto" w:fill="0070C0"/>
        <w:tblLook w:val="01E0" w:firstRow="1" w:lastRow="1" w:firstColumn="1" w:lastColumn="1" w:noHBand="0" w:noVBand="0"/>
      </w:tblPr>
      <w:tblGrid>
        <w:gridCol w:w="10080"/>
      </w:tblGrid>
      <w:tr w:rsidR="00A62B18" w:rsidRPr="00082BE5" w14:paraId="7CB83865" w14:textId="77777777" w:rsidTr="00A62B18">
        <w:trPr>
          <w:trHeight w:val="297"/>
        </w:trPr>
        <w:tc>
          <w:tcPr>
            <w:tcW w:w="10296" w:type="dxa"/>
            <w:shd w:val="clear" w:color="auto" w:fill="0070C0"/>
            <w:vAlign w:val="center"/>
          </w:tcPr>
          <w:p w14:paraId="6C150045" w14:textId="77777777" w:rsidR="00A62B18" w:rsidRPr="00082BE5" w:rsidRDefault="00A62B18" w:rsidP="00082BE5">
            <w:pPr>
              <w:rPr>
                <w:rFonts w:cs="Arial"/>
                <w:b/>
                <w:sz w:val="20"/>
              </w:rPr>
            </w:pPr>
            <w:r w:rsidRPr="00082BE5">
              <w:rPr>
                <w:rFonts w:cs="Arial"/>
                <w:sz w:val="20"/>
              </w:rPr>
              <w:br w:type="page"/>
            </w:r>
            <w:r w:rsidRPr="00082BE5">
              <w:rPr>
                <w:rFonts w:cs="Arial"/>
                <w:b/>
                <w:color w:val="FFFFFF" w:themeColor="background1"/>
                <w:sz w:val="20"/>
              </w:rPr>
              <w:t>EDUCATION AND EXPERIENCE</w:t>
            </w:r>
          </w:p>
        </w:tc>
      </w:tr>
    </w:tbl>
    <w:p w14:paraId="1647439A" w14:textId="77777777" w:rsidR="00082BE5" w:rsidRPr="00E510AB" w:rsidRDefault="00082BE5" w:rsidP="00944BCD">
      <w:pPr>
        <w:rPr>
          <w:rFonts w:cs="Arial"/>
          <w:sz w:val="20"/>
        </w:rPr>
      </w:pPr>
    </w:p>
    <w:p w14:paraId="42587918" w14:textId="77777777" w:rsidR="00A62B18" w:rsidRPr="00E510AB" w:rsidRDefault="00A62B18" w:rsidP="00944BCD">
      <w:pPr>
        <w:rPr>
          <w:rFonts w:cs="Arial"/>
          <w:b/>
          <w:sz w:val="20"/>
          <w:u w:val="single"/>
        </w:rPr>
      </w:pPr>
      <w:r w:rsidRPr="00E510AB">
        <w:rPr>
          <w:rFonts w:cs="Arial"/>
          <w:b/>
          <w:sz w:val="20"/>
          <w:u w:val="single"/>
        </w:rPr>
        <w:t>Required Education / Experience</w:t>
      </w:r>
    </w:p>
    <w:p w14:paraId="593F29F4" w14:textId="77777777" w:rsidR="00082BE5" w:rsidRPr="00E510AB" w:rsidRDefault="00082BE5" w:rsidP="00944BCD">
      <w:pPr>
        <w:rPr>
          <w:rFonts w:cs="Arial"/>
          <w:sz w:val="20"/>
        </w:rPr>
      </w:pPr>
    </w:p>
    <w:p w14:paraId="572A780A" w14:textId="2D240010" w:rsidR="00A62B18" w:rsidRPr="00EE5942" w:rsidRDefault="00A62B18" w:rsidP="00944BCD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E510AB">
        <w:rPr>
          <w:rFonts w:cs="Arial"/>
          <w:sz w:val="20"/>
        </w:rPr>
        <w:t>Bachelor</w:t>
      </w:r>
      <w:r w:rsidR="00EE5942">
        <w:rPr>
          <w:rFonts w:cs="Arial"/>
          <w:sz w:val="20"/>
        </w:rPr>
        <w:t>’s</w:t>
      </w:r>
      <w:r w:rsidRPr="00E510AB">
        <w:rPr>
          <w:rFonts w:cs="Arial"/>
          <w:sz w:val="20"/>
        </w:rPr>
        <w:t xml:space="preserve"> Degree </w:t>
      </w:r>
      <w:r w:rsidR="00EE5942">
        <w:rPr>
          <w:rFonts w:cs="Arial"/>
          <w:sz w:val="20"/>
        </w:rPr>
        <w:t xml:space="preserve">with experience in communication and/or training </w:t>
      </w:r>
      <w:r w:rsidRPr="00E510AB">
        <w:rPr>
          <w:rFonts w:cs="Arial"/>
          <w:sz w:val="20"/>
        </w:rPr>
        <w:t>related field</w:t>
      </w:r>
      <w:r w:rsidR="00EE5942">
        <w:rPr>
          <w:rFonts w:cs="Arial"/>
          <w:sz w:val="20"/>
        </w:rPr>
        <w:t>s</w:t>
      </w:r>
      <w:r w:rsidR="008112BC">
        <w:rPr>
          <w:rFonts w:cs="Arial"/>
          <w:sz w:val="20"/>
        </w:rPr>
        <w:t>, or equivilant compliance and ethics program related work experience</w:t>
      </w:r>
      <w:r w:rsidR="00EE5942">
        <w:rPr>
          <w:rFonts w:cs="Arial"/>
          <w:sz w:val="20"/>
        </w:rPr>
        <w:t>.</w:t>
      </w:r>
    </w:p>
    <w:p w14:paraId="03644122" w14:textId="490EE4D0" w:rsidR="00BE128E" w:rsidRDefault="00BE407A" w:rsidP="00944BCD">
      <w:pPr>
        <w:numPr>
          <w:ilvl w:val="0"/>
          <w:numId w:val="33"/>
        </w:numPr>
        <w:spacing w:after="40"/>
        <w:rPr>
          <w:rFonts w:cs="Arial"/>
          <w:sz w:val="20"/>
        </w:rPr>
      </w:pPr>
      <w:r>
        <w:rPr>
          <w:rFonts w:cs="Arial"/>
          <w:sz w:val="20"/>
        </w:rPr>
        <w:t xml:space="preserve">Minimum 3 </w:t>
      </w:r>
      <w:r w:rsidR="00A62B18" w:rsidRPr="00E510AB">
        <w:rPr>
          <w:rFonts w:cs="Arial"/>
          <w:sz w:val="20"/>
        </w:rPr>
        <w:t>years’ experience</w:t>
      </w:r>
      <w:r w:rsidR="00BE128E" w:rsidRPr="00E510AB">
        <w:rPr>
          <w:rFonts w:cs="Arial"/>
          <w:sz w:val="20"/>
        </w:rPr>
        <w:t>.</w:t>
      </w:r>
    </w:p>
    <w:p w14:paraId="600AE303" w14:textId="77777777" w:rsidR="002F3B8A" w:rsidRPr="00E510AB" w:rsidRDefault="002F3B8A" w:rsidP="00944BCD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E510AB">
        <w:rPr>
          <w:rFonts w:cs="Arial"/>
          <w:sz w:val="20"/>
        </w:rPr>
        <w:t>Experience working with legal</w:t>
      </w:r>
      <w:r>
        <w:rPr>
          <w:rFonts w:cs="Arial"/>
          <w:sz w:val="20"/>
        </w:rPr>
        <w:t>/compliance</w:t>
      </w:r>
      <w:r w:rsidRPr="00E510AB">
        <w:rPr>
          <w:rFonts w:cs="Arial"/>
          <w:sz w:val="20"/>
        </w:rPr>
        <w:t xml:space="preserve"> application software</w:t>
      </w:r>
      <w:r>
        <w:rPr>
          <w:rFonts w:cs="Arial"/>
          <w:sz w:val="20"/>
        </w:rPr>
        <w:t>.</w:t>
      </w:r>
    </w:p>
    <w:p w14:paraId="134C0E2C" w14:textId="3A8E8D44" w:rsidR="00A62B18" w:rsidRDefault="00BE128E" w:rsidP="00944BCD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E510AB">
        <w:rPr>
          <w:rFonts w:cs="Arial"/>
          <w:sz w:val="20"/>
        </w:rPr>
        <w:t>Experience</w:t>
      </w:r>
      <w:r w:rsidR="00A62B18" w:rsidRPr="00E510AB">
        <w:rPr>
          <w:rFonts w:cs="Arial"/>
          <w:sz w:val="20"/>
        </w:rPr>
        <w:t xml:space="preserve"> working in a large, multi-regional, corporate Legal environment</w:t>
      </w:r>
      <w:r w:rsidR="003C1763" w:rsidRPr="00E510AB">
        <w:rPr>
          <w:rFonts w:cs="Arial"/>
          <w:sz w:val="20"/>
        </w:rPr>
        <w:t>.</w:t>
      </w:r>
    </w:p>
    <w:p w14:paraId="394E64C4" w14:textId="77777777" w:rsidR="007B2300" w:rsidRPr="00E510AB" w:rsidRDefault="007B2300" w:rsidP="00944BCD">
      <w:pPr>
        <w:rPr>
          <w:rFonts w:cs="Arial"/>
          <w:sz w:val="20"/>
        </w:rPr>
      </w:pPr>
    </w:p>
    <w:p w14:paraId="3CF3B7F8" w14:textId="77777777" w:rsidR="00AD113C" w:rsidRPr="00E510AB" w:rsidRDefault="00AD113C" w:rsidP="00944BCD">
      <w:pPr>
        <w:rPr>
          <w:rFonts w:cs="Arial"/>
          <w:b/>
          <w:sz w:val="20"/>
          <w:u w:val="single"/>
        </w:rPr>
      </w:pPr>
      <w:r w:rsidRPr="00E510AB">
        <w:rPr>
          <w:rFonts w:cs="Arial"/>
          <w:b/>
          <w:sz w:val="20"/>
          <w:u w:val="single"/>
        </w:rPr>
        <w:t>Preferred Additional Education / Experience</w:t>
      </w:r>
    </w:p>
    <w:p w14:paraId="67395386" w14:textId="77777777" w:rsidR="00082BE5" w:rsidRPr="00E510AB" w:rsidRDefault="00082BE5" w:rsidP="00944BCD">
      <w:pPr>
        <w:rPr>
          <w:rFonts w:cs="Arial"/>
          <w:sz w:val="20"/>
        </w:rPr>
      </w:pPr>
    </w:p>
    <w:p w14:paraId="7EFD8E3B" w14:textId="0141393D" w:rsidR="00BE407A" w:rsidRPr="00E510AB" w:rsidRDefault="00BE407A" w:rsidP="00BE407A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E510AB">
        <w:rPr>
          <w:rFonts w:cs="Arial"/>
          <w:sz w:val="20"/>
        </w:rPr>
        <w:t>Leading Professional in Ethics and Compliance (LPEC), from Ethics and Compliance Certification Institute; Certified Compliance and Ethics Professional (CCEP), from Compliance Certification Board; or similar recognized compliance and ethics professional certification.</w:t>
      </w:r>
    </w:p>
    <w:p w14:paraId="674CC64F" w14:textId="77777777" w:rsidR="002F3B8A" w:rsidRPr="00E510AB" w:rsidRDefault="002F3B8A" w:rsidP="00944BCD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E510AB">
        <w:rPr>
          <w:rFonts w:cs="Arial"/>
          <w:sz w:val="20"/>
        </w:rPr>
        <w:t>Project management experience.</w:t>
      </w:r>
    </w:p>
    <w:p w14:paraId="7C765E30" w14:textId="77777777" w:rsidR="00E510AB" w:rsidRPr="00E510AB" w:rsidRDefault="00E510AB" w:rsidP="00944BCD">
      <w:pPr>
        <w:numPr>
          <w:ilvl w:val="0"/>
          <w:numId w:val="33"/>
        </w:numPr>
        <w:spacing w:after="40"/>
        <w:rPr>
          <w:rFonts w:cs="Arial"/>
          <w:sz w:val="20"/>
        </w:rPr>
      </w:pPr>
      <w:r w:rsidRPr="00E510AB">
        <w:rPr>
          <w:rFonts w:cs="Arial"/>
          <w:sz w:val="20"/>
        </w:rPr>
        <w:t>Experience working across a multi-industrial platform of businesses.</w:t>
      </w:r>
    </w:p>
    <w:p w14:paraId="5210C71D" w14:textId="77777777" w:rsidR="00AD113C" w:rsidRPr="00E510AB" w:rsidRDefault="00AD113C" w:rsidP="00944BCD">
      <w:pPr>
        <w:rPr>
          <w:rFonts w:cs="Arial"/>
          <w:sz w:val="20"/>
        </w:rPr>
      </w:pPr>
    </w:p>
    <w:tbl>
      <w:tblPr>
        <w:tblW w:w="0" w:type="auto"/>
        <w:shd w:val="clear" w:color="auto" w:fill="0070C0"/>
        <w:tblLook w:val="01E0" w:firstRow="1" w:lastRow="1" w:firstColumn="1" w:lastColumn="1" w:noHBand="0" w:noVBand="0"/>
      </w:tblPr>
      <w:tblGrid>
        <w:gridCol w:w="10080"/>
      </w:tblGrid>
      <w:tr w:rsidR="00A8334B" w:rsidRPr="00082BE5" w14:paraId="36C2D6B4" w14:textId="77777777" w:rsidTr="00E34B28">
        <w:trPr>
          <w:trHeight w:val="297"/>
        </w:trPr>
        <w:tc>
          <w:tcPr>
            <w:tcW w:w="10080" w:type="dxa"/>
            <w:shd w:val="clear" w:color="auto" w:fill="0070C0"/>
            <w:vAlign w:val="center"/>
          </w:tcPr>
          <w:p w14:paraId="5B93236C" w14:textId="77777777" w:rsidR="00A8334B" w:rsidRPr="00082BE5" w:rsidRDefault="00130402" w:rsidP="00082BE5">
            <w:pPr>
              <w:rPr>
                <w:rFonts w:cs="Arial"/>
                <w:b/>
                <w:sz w:val="20"/>
              </w:rPr>
            </w:pPr>
            <w:r w:rsidRPr="00082BE5">
              <w:rPr>
                <w:rFonts w:cs="Arial"/>
                <w:sz w:val="20"/>
              </w:rPr>
              <w:br w:type="page"/>
            </w:r>
            <w:r w:rsidR="00A8334B" w:rsidRPr="00082BE5">
              <w:rPr>
                <w:rFonts w:cs="Arial"/>
                <w:b/>
                <w:color w:val="FFFFFF" w:themeColor="background1"/>
                <w:sz w:val="20"/>
              </w:rPr>
              <w:t>CONTEXT</w:t>
            </w:r>
          </w:p>
        </w:tc>
      </w:tr>
    </w:tbl>
    <w:p w14:paraId="6BB38384" w14:textId="77777777" w:rsidR="00E8404E" w:rsidRPr="00E510AB" w:rsidRDefault="00E8404E" w:rsidP="00082BE5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2791"/>
        <w:gridCol w:w="2246"/>
        <w:gridCol w:w="2794"/>
      </w:tblGrid>
      <w:tr w:rsidR="00E510AB" w:rsidRPr="00E510AB" w14:paraId="648D38F3" w14:textId="77777777" w:rsidTr="00697609">
        <w:trPr>
          <w:trHeight w:val="449"/>
        </w:trPr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C94DC5" w14:textId="7DEEA499" w:rsidR="00697609" w:rsidRPr="00E510AB" w:rsidRDefault="00A8334B" w:rsidP="00082BE5">
            <w:pPr>
              <w:rPr>
                <w:rFonts w:cs="Arial"/>
                <w:b/>
                <w:bCs/>
                <w:i/>
                <w:sz w:val="20"/>
                <w:u w:val="single"/>
              </w:rPr>
            </w:pPr>
            <w:r w:rsidRPr="00E510AB">
              <w:rPr>
                <w:rFonts w:cs="Arial"/>
                <w:b/>
                <w:bCs/>
                <w:i/>
                <w:sz w:val="20"/>
                <w:u w:val="single"/>
              </w:rPr>
              <w:t>SPX Location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B97149" w14:textId="77777777" w:rsidR="00A8334B" w:rsidRPr="00E510AB" w:rsidRDefault="00A8334B" w:rsidP="00082BE5">
            <w:pPr>
              <w:rPr>
                <w:rFonts w:cs="Arial"/>
                <w:sz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63BB484" w14:textId="77777777" w:rsidR="00A8334B" w:rsidRPr="00E510AB" w:rsidRDefault="00A8334B" w:rsidP="00082BE5">
            <w:pPr>
              <w:rPr>
                <w:rFonts w:cs="Arial"/>
                <w:b/>
                <w:bCs/>
                <w:i/>
                <w:sz w:val="20"/>
                <w:u w:val="single"/>
              </w:rPr>
            </w:pPr>
            <w:r w:rsidRPr="00E510AB">
              <w:rPr>
                <w:rFonts w:cs="Arial"/>
                <w:b/>
                <w:bCs/>
                <w:i/>
                <w:sz w:val="20"/>
                <w:u w:val="single"/>
              </w:rPr>
              <w:t>SPX Responsibilities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89123B" w14:textId="77777777" w:rsidR="00A8334B" w:rsidRPr="00E510AB" w:rsidRDefault="00A8334B" w:rsidP="00082BE5">
            <w:pPr>
              <w:rPr>
                <w:rFonts w:cs="Arial"/>
                <w:sz w:val="20"/>
              </w:rPr>
            </w:pPr>
          </w:p>
        </w:tc>
      </w:tr>
      <w:tr w:rsidR="00E510AB" w:rsidRPr="00E510AB" w14:paraId="76D522B5" w14:textId="77777777" w:rsidTr="00697609">
        <w:trPr>
          <w:trHeight w:val="449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EA21D" w14:textId="77777777" w:rsidR="00D60978" w:rsidRPr="00E510AB" w:rsidRDefault="00D60978" w:rsidP="00082BE5">
            <w:pPr>
              <w:rPr>
                <w:rFonts w:cs="Arial"/>
                <w:b/>
                <w:bCs/>
                <w:sz w:val="20"/>
              </w:rPr>
            </w:pPr>
            <w:r w:rsidRPr="00E510AB">
              <w:rPr>
                <w:rFonts w:cs="Arial"/>
                <w:b/>
                <w:bCs/>
                <w:sz w:val="20"/>
              </w:rPr>
              <w:t>Segment:</w:t>
            </w: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DF239" w14:textId="4F476CE9" w:rsidR="00D60978" w:rsidRPr="00E510AB" w:rsidRDefault="00697609" w:rsidP="00082BE5">
            <w:pPr>
              <w:rPr>
                <w:rFonts w:cs="Arial"/>
                <w:sz w:val="20"/>
              </w:rPr>
            </w:pPr>
            <w:r w:rsidRPr="00E510AB">
              <w:rPr>
                <w:rFonts w:cs="Arial"/>
                <w:sz w:val="20"/>
              </w:rPr>
              <w:t>Corporate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25DAE" w14:textId="77777777" w:rsidR="00D60978" w:rsidRPr="00E510AB" w:rsidRDefault="00D60978" w:rsidP="00082BE5">
            <w:pPr>
              <w:rPr>
                <w:rFonts w:cs="Arial"/>
                <w:b/>
                <w:bCs/>
                <w:sz w:val="20"/>
              </w:rPr>
            </w:pPr>
            <w:r w:rsidRPr="00E510AB">
              <w:rPr>
                <w:rFonts w:cs="Arial"/>
                <w:b/>
                <w:bCs/>
                <w:sz w:val="20"/>
              </w:rPr>
              <w:t>Reports To: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0C868" w14:textId="22B46BF3" w:rsidR="00D60978" w:rsidRPr="00E510AB" w:rsidRDefault="00697609" w:rsidP="00082BE5">
            <w:pPr>
              <w:rPr>
                <w:rFonts w:cs="Arial"/>
                <w:sz w:val="20"/>
              </w:rPr>
            </w:pPr>
            <w:r w:rsidRPr="00E510AB">
              <w:rPr>
                <w:rFonts w:cs="Arial"/>
                <w:sz w:val="20"/>
              </w:rPr>
              <w:t>Assistant General Counsel</w:t>
            </w:r>
          </w:p>
        </w:tc>
      </w:tr>
      <w:tr w:rsidR="00E510AB" w:rsidRPr="00E510AB" w14:paraId="2CCAA595" w14:textId="77777777" w:rsidTr="00697609">
        <w:trPr>
          <w:trHeight w:val="449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16D4B" w14:textId="77777777" w:rsidR="00D60978" w:rsidRPr="00E510AB" w:rsidRDefault="00D60978" w:rsidP="00082BE5">
            <w:pPr>
              <w:rPr>
                <w:rFonts w:cs="Arial"/>
                <w:b/>
                <w:bCs/>
                <w:sz w:val="20"/>
              </w:rPr>
            </w:pPr>
            <w:r w:rsidRPr="00E510AB">
              <w:rPr>
                <w:rFonts w:cs="Arial"/>
                <w:b/>
                <w:bCs/>
                <w:sz w:val="20"/>
              </w:rPr>
              <w:t>BU/Division:</w:t>
            </w: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AB3AE" w14:textId="5A191D90" w:rsidR="00D60978" w:rsidRPr="00E510AB" w:rsidRDefault="00C53462" w:rsidP="00082BE5">
            <w:pPr>
              <w:rPr>
                <w:rFonts w:cs="Arial"/>
                <w:sz w:val="20"/>
              </w:rPr>
            </w:pPr>
            <w:r w:rsidRPr="00E510AB">
              <w:rPr>
                <w:rFonts w:cs="Arial"/>
                <w:sz w:val="20"/>
              </w:rPr>
              <w:t>N/A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C0774" w14:textId="77777777" w:rsidR="00D60978" w:rsidRPr="00E510AB" w:rsidRDefault="00D60978" w:rsidP="00082BE5">
            <w:pPr>
              <w:rPr>
                <w:rFonts w:cs="Arial"/>
                <w:b/>
                <w:bCs/>
                <w:sz w:val="20"/>
              </w:rPr>
            </w:pPr>
            <w:r w:rsidRPr="00E510AB">
              <w:rPr>
                <w:rFonts w:cs="Arial"/>
                <w:b/>
                <w:bCs/>
                <w:sz w:val="20"/>
              </w:rPr>
              <w:t>Number of Staff: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6E70D" w14:textId="18ACD510" w:rsidR="00D60978" w:rsidRPr="00E510AB" w:rsidRDefault="00697609" w:rsidP="00082BE5">
            <w:pPr>
              <w:rPr>
                <w:rFonts w:cs="Arial"/>
                <w:sz w:val="20"/>
              </w:rPr>
            </w:pPr>
            <w:r w:rsidRPr="00E510AB">
              <w:rPr>
                <w:rFonts w:cs="Arial"/>
                <w:sz w:val="20"/>
              </w:rPr>
              <w:t>None</w:t>
            </w:r>
          </w:p>
        </w:tc>
      </w:tr>
      <w:tr w:rsidR="00E510AB" w:rsidRPr="00E510AB" w14:paraId="161D55AA" w14:textId="77777777" w:rsidTr="00697609">
        <w:trPr>
          <w:trHeight w:val="449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F0005" w14:textId="77777777" w:rsidR="00D60978" w:rsidRPr="00E510AB" w:rsidRDefault="00D60978" w:rsidP="00082BE5">
            <w:pPr>
              <w:rPr>
                <w:rFonts w:cs="Arial"/>
                <w:b/>
                <w:bCs/>
                <w:sz w:val="20"/>
              </w:rPr>
            </w:pPr>
            <w:r w:rsidRPr="00E510AB">
              <w:rPr>
                <w:rFonts w:cs="Arial"/>
                <w:b/>
                <w:bCs/>
                <w:sz w:val="20"/>
              </w:rPr>
              <w:t>Department:</w:t>
            </w: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0B72E" w14:textId="301564F7" w:rsidR="00D60978" w:rsidRPr="00E510AB" w:rsidRDefault="00380F3C" w:rsidP="00082BE5">
            <w:pPr>
              <w:rPr>
                <w:rFonts w:cs="Arial"/>
                <w:sz w:val="20"/>
              </w:rPr>
            </w:pPr>
            <w:r w:rsidRPr="00E510AB">
              <w:rPr>
                <w:rFonts w:cs="Arial"/>
                <w:sz w:val="20"/>
              </w:rPr>
              <w:t>Legal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020D4" w14:textId="77777777" w:rsidR="00D60978" w:rsidRPr="00E510AB" w:rsidRDefault="00D60978" w:rsidP="00082BE5">
            <w:pPr>
              <w:rPr>
                <w:rFonts w:cs="Arial"/>
                <w:b/>
                <w:bCs/>
                <w:sz w:val="20"/>
              </w:rPr>
            </w:pPr>
            <w:r w:rsidRPr="00E510AB">
              <w:rPr>
                <w:rFonts w:cs="Arial"/>
                <w:b/>
                <w:bCs/>
                <w:sz w:val="20"/>
              </w:rPr>
              <w:t>Pay Grade: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81292" w14:textId="1FFA1B74" w:rsidR="00D60978" w:rsidRPr="00E510AB" w:rsidRDefault="00D60978" w:rsidP="00082BE5">
            <w:pPr>
              <w:rPr>
                <w:rFonts w:cs="Arial"/>
                <w:sz w:val="20"/>
              </w:rPr>
            </w:pPr>
          </w:p>
        </w:tc>
      </w:tr>
      <w:tr w:rsidR="00E510AB" w:rsidRPr="00E510AB" w14:paraId="0EB8EA3E" w14:textId="77777777" w:rsidTr="00697609">
        <w:trPr>
          <w:trHeight w:val="449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C2070" w14:textId="77777777" w:rsidR="00D60978" w:rsidRPr="00E510AB" w:rsidRDefault="00D60978" w:rsidP="00082BE5">
            <w:pPr>
              <w:rPr>
                <w:rFonts w:cs="Arial"/>
                <w:b/>
                <w:bCs/>
                <w:sz w:val="20"/>
              </w:rPr>
            </w:pPr>
            <w:r w:rsidRPr="00E510AB">
              <w:rPr>
                <w:rFonts w:cs="Arial"/>
                <w:b/>
                <w:bCs/>
                <w:sz w:val="20"/>
              </w:rPr>
              <w:t>Country:</w:t>
            </w: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5660C" w14:textId="5629B487" w:rsidR="00D60978" w:rsidRPr="00E510AB" w:rsidRDefault="00380F3C" w:rsidP="00082BE5">
            <w:pPr>
              <w:rPr>
                <w:rFonts w:cs="Arial"/>
                <w:sz w:val="20"/>
              </w:rPr>
            </w:pPr>
            <w:r w:rsidRPr="00E510AB">
              <w:rPr>
                <w:rFonts w:cs="Arial"/>
                <w:sz w:val="20"/>
              </w:rPr>
              <w:t>United States of America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8897D" w14:textId="77777777" w:rsidR="00D60978" w:rsidRPr="00E510AB" w:rsidRDefault="00D60978" w:rsidP="00082BE5">
            <w:pPr>
              <w:rPr>
                <w:rFonts w:cs="Arial"/>
                <w:b/>
                <w:bCs/>
                <w:sz w:val="20"/>
              </w:rPr>
            </w:pPr>
            <w:r w:rsidRPr="00E510AB">
              <w:rPr>
                <w:rFonts w:cs="Arial"/>
                <w:b/>
                <w:bCs/>
                <w:sz w:val="20"/>
              </w:rPr>
              <w:t>FLSA Status:</w:t>
            </w: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F63EA" w14:textId="4E85803E" w:rsidR="00D60978" w:rsidRPr="00E510AB" w:rsidRDefault="00D60978" w:rsidP="00082BE5">
            <w:pPr>
              <w:rPr>
                <w:rFonts w:cs="Arial"/>
                <w:sz w:val="20"/>
              </w:rPr>
            </w:pPr>
          </w:p>
        </w:tc>
      </w:tr>
      <w:tr w:rsidR="00D60978" w:rsidRPr="00E510AB" w14:paraId="0B9BAC6D" w14:textId="77777777" w:rsidTr="00697609">
        <w:trPr>
          <w:trHeight w:val="449"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F0504" w14:textId="77777777" w:rsidR="00D60978" w:rsidRPr="00E510AB" w:rsidRDefault="00D60978" w:rsidP="00082BE5">
            <w:pPr>
              <w:rPr>
                <w:rFonts w:cs="Arial"/>
                <w:b/>
                <w:bCs/>
                <w:sz w:val="20"/>
              </w:rPr>
            </w:pPr>
            <w:r w:rsidRPr="00E510AB">
              <w:rPr>
                <w:rFonts w:cs="Arial"/>
                <w:b/>
                <w:bCs/>
                <w:sz w:val="20"/>
              </w:rPr>
              <w:t>Location:</w:t>
            </w:r>
          </w:p>
        </w:tc>
        <w:tc>
          <w:tcPr>
            <w:tcW w:w="2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06901" w14:textId="0364C946" w:rsidR="00D60978" w:rsidRPr="00E510AB" w:rsidRDefault="00380F3C" w:rsidP="00082BE5">
            <w:pPr>
              <w:rPr>
                <w:rFonts w:cs="Arial"/>
                <w:sz w:val="20"/>
              </w:rPr>
            </w:pPr>
            <w:r w:rsidRPr="00E510AB">
              <w:rPr>
                <w:rFonts w:cs="Arial"/>
                <w:sz w:val="20"/>
              </w:rPr>
              <w:t>Charlotte, NC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9438C" w14:textId="77777777" w:rsidR="00D60978" w:rsidRPr="00E510AB" w:rsidRDefault="00D60978" w:rsidP="00082BE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392F" w14:textId="77777777" w:rsidR="00D60978" w:rsidRPr="00E510AB" w:rsidRDefault="00D60978" w:rsidP="00082BE5">
            <w:pPr>
              <w:rPr>
                <w:rFonts w:cs="Arial"/>
                <w:sz w:val="20"/>
              </w:rPr>
            </w:pPr>
          </w:p>
        </w:tc>
      </w:tr>
    </w:tbl>
    <w:p w14:paraId="25D27F22" w14:textId="2329272E" w:rsidR="008B4F54" w:rsidRPr="00E510AB" w:rsidRDefault="008B4F54" w:rsidP="00082BE5">
      <w:pPr>
        <w:rPr>
          <w:rFonts w:cs="Arial"/>
          <w:sz w:val="20"/>
        </w:rPr>
      </w:pPr>
    </w:p>
    <w:sectPr w:rsidR="008B4F54" w:rsidRPr="00E510AB" w:rsidSect="00FB4040">
      <w:headerReference w:type="default" r:id="rId9"/>
      <w:footerReference w:type="default" r:id="rId10"/>
      <w:type w:val="continuous"/>
      <w:pgSz w:w="12240" w:h="15840"/>
      <w:pgMar w:top="72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7C510" w14:textId="77777777" w:rsidR="00483604" w:rsidRDefault="00483604">
      <w:r>
        <w:separator/>
      </w:r>
    </w:p>
  </w:endnote>
  <w:endnote w:type="continuationSeparator" w:id="0">
    <w:p w14:paraId="76A54C4A" w14:textId="77777777" w:rsidR="00483604" w:rsidRDefault="0048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055C4" w14:textId="01541AC8" w:rsidR="00A96FF0" w:rsidRPr="00721309" w:rsidRDefault="00A96FF0" w:rsidP="00814D8F">
    <w:pPr>
      <w:pStyle w:val="Footer"/>
      <w:tabs>
        <w:tab w:val="clear" w:pos="4320"/>
        <w:tab w:val="clear" w:pos="8640"/>
        <w:tab w:val="right" w:pos="10065"/>
      </w:tabs>
      <w:rPr>
        <w:sz w:val="16"/>
        <w:szCs w:val="16"/>
      </w:rPr>
    </w:pPr>
    <w:r w:rsidRPr="00E8404E">
      <w:rPr>
        <w:sz w:val="16"/>
        <w:szCs w:val="16"/>
      </w:rPr>
      <w:t>SPX Corporation</w:t>
    </w:r>
    <w:r w:rsidR="00721309">
      <w:rPr>
        <w:sz w:val="16"/>
        <w:szCs w:val="16"/>
      </w:rPr>
      <w:t xml:space="preserve"> – </w:t>
    </w:r>
    <w:r w:rsidR="008112BC">
      <w:rPr>
        <w:sz w:val="16"/>
        <w:szCs w:val="16"/>
      </w:rPr>
      <w:t>March</w:t>
    </w:r>
    <w:r w:rsidR="00721309">
      <w:rPr>
        <w:sz w:val="16"/>
        <w:szCs w:val="16"/>
      </w:rPr>
      <w:t xml:space="preserve"> 2017</w:t>
    </w:r>
    <w:r>
      <w:rPr>
        <w:sz w:val="16"/>
        <w:szCs w:val="16"/>
      </w:rPr>
      <w:tab/>
    </w:r>
    <w:r w:rsidRPr="00721309">
      <w:rPr>
        <w:sz w:val="16"/>
        <w:szCs w:val="16"/>
      </w:rPr>
      <w:t>Job Description</w:t>
    </w:r>
    <w:r w:rsidR="00721309" w:rsidRPr="00721309">
      <w:rPr>
        <w:sz w:val="16"/>
        <w:szCs w:val="16"/>
      </w:rPr>
      <w:t xml:space="preserve"> –Compliance &amp; Ethics</w:t>
    </w:r>
    <w:r w:rsidRPr="00721309">
      <w:rPr>
        <w:sz w:val="16"/>
        <w:szCs w:val="16"/>
      </w:rPr>
      <w:t xml:space="preserve"> </w:t>
    </w:r>
    <w:r w:rsidR="008112BC" w:rsidRPr="00721309">
      <w:rPr>
        <w:sz w:val="16"/>
        <w:szCs w:val="16"/>
      </w:rPr>
      <w:t xml:space="preserve">Program </w:t>
    </w:r>
    <w:r w:rsidR="008112BC">
      <w:rPr>
        <w:sz w:val="16"/>
        <w:szCs w:val="16"/>
      </w:rPr>
      <w:t>Analyst</w:t>
    </w:r>
    <w:r w:rsidR="008112BC" w:rsidRPr="00721309">
      <w:rPr>
        <w:sz w:val="16"/>
        <w:szCs w:val="16"/>
      </w:rPr>
      <w:t xml:space="preserve"> </w:t>
    </w:r>
    <w:r w:rsidRPr="00721309">
      <w:rPr>
        <w:sz w:val="16"/>
        <w:szCs w:val="16"/>
      </w:rPr>
      <w:t xml:space="preserve">– Page </w:t>
    </w:r>
    <w:r w:rsidRPr="00721309">
      <w:rPr>
        <w:sz w:val="16"/>
        <w:szCs w:val="16"/>
      </w:rPr>
      <w:fldChar w:fldCharType="begin"/>
    </w:r>
    <w:r w:rsidRPr="00721309">
      <w:rPr>
        <w:sz w:val="16"/>
        <w:szCs w:val="16"/>
      </w:rPr>
      <w:instrText xml:space="preserve"> PAGE </w:instrText>
    </w:r>
    <w:r w:rsidRPr="00721309">
      <w:rPr>
        <w:sz w:val="16"/>
        <w:szCs w:val="16"/>
      </w:rPr>
      <w:fldChar w:fldCharType="separate"/>
    </w:r>
    <w:r w:rsidR="00853F5D">
      <w:rPr>
        <w:noProof/>
        <w:sz w:val="16"/>
        <w:szCs w:val="16"/>
      </w:rPr>
      <w:t>2</w:t>
    </w:r>
    <w:r w:rsidRPr="00721309">
      <w:rPr>
        <w:sz w:val="16"/>
        <w:szCs w:val="16"/>
      </w:rPr>
      <w:fldChar w:fldCharType="end"/>
    </w:r>
    <w:r w:rsidRPr="00721309">
      <w:rPr>
        <w:sz w:val="16"/>
        <w:szCs w:val="16"/>
      </w:rPr>
      <w:t>/</w:t>
    </w:r>
    <w:r w:rsidRPr="00721309">
      <w:rPr>
        <w:sz w:val="16"/>
        <w:szCs w:val="16"/>
      </w:rPr>
      <w:fldChar w:fldCharType="begin"/>
    </w:r>
    <w:r w:rsidRPr="00721309">
      <w:rPr>
        <w:sz w:val="16"/>
        <w:szCs w:val="16"/>
      </w:rPr>
      <w:instrText xml:space="preserve"> NUMPAGES </w:instrText>
    </w:r>
    <w:r w:rsidRPr="00721309">
      <w:rPr>
        <w:sz w:val="16"/>
        <w:szCs w:val="16"/>
      </w:rPr>
      <w:fldChar w:fldCharType="separate"/>
    </w:r>
    <w:r w:rsidR="00853F5D">
      <w:rPr>
        <w:noProof/>
        <w:sz w:val="16"/>
        <w:szCs w:val="16"/>
      </w:rPr>
      <w:t>2</w:t>
    </w:r>
    <w:r w:rsidRPr="0072130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77C28" w14:textId="77777777" w:rsidR="00483604" w:rsidRDefault="00483604">
      <w:r>
        <w:separator/>
      </w:r>
    </w:p>
  </w:footnote>
  <w:footnote w:type="continuationSeparator" w:id="0">
    <w:p w14:paraId="693CD6E0" w14:textId="77777777" w:rsidR="00483604" w:rsidRDefault="0048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862DD5" w14:paraId="6BFC84C0" w14:textId="77777777" w:rsidTr="00862DD5">
      <w:tc>
        <w:tcPr>
          <w:tcW w:w="5035" w:type="dxa"/>
        </w:tcPr>
        <w:p w14:paraId="388976BA" w14:textId="77777777" w:rsidR="00862DD5" w:rsidRDefault="00862DD5" w:rsidP="003209F8">
          <w:pPr>
            <w:pStyle w:val="Header"/>
            <w:jc w:val="right"/>
          </w:pPr>
        </w:p>
      </w:tc>
      <w:tc>
        <w:tcPr>
          <w:tcW w:w="5035" w:type="dxa"/>
        </w:tcPr>
        <w:p w14:paraId="0C9C873A" w14:textId="72A0D0EF" w:rsidR="00862DD5" w:rsidRDefault="00862DD5" w:rsidP="003209F8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7C636D" wp14:editId="24FF1727">
                <wp:extent cx="2026920" cy="845820"/>
                <wp:effectExtent l="0" t="0" r="0" b="0"/>
                <wp:docPr id="3" name="Picture 3" descr="C:\Users\awashington2\Desktop\SPXLOGOPERM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awashington2\Desktop\SPXLOGOPER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7B24DD" w14:textId="5F0DDDB5" w:rsidR="003209F8" w:rsidRDefault="003209F8" w:rsidP="003209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4E22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422E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CFEF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2E7E46"/>
    <w:multiLevelType w:val="hybridMultilevel"/>
    <w:tmpl w:val="CAC2F08A"/>
    <w:lvl w:ilvl="0" w:tplc="ED3A6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05335"/>
    <w:multiLevelType w:val="hybridMultilevel"/>
    <w:tmpl w:val="B6489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81E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036F02"/>
    <w:multiLevelType w:val="hybridMultilevel"/>
    <w:tmpl w:val="B394A5E6"/>
    <w:lvl w:ilvl="0" w:tplc="ED3A6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31DD9"/>
    <w:multiLevelType w:val="multilevel"/>
    <w:tmpl w:val="90C20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D162BA"/>
    <w:multiLevelType w:val="hybridMultilevel"/>
    <w:tmpl w:val="9D321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30BDD"/>
    <w:multiLevelType w:val="hybridMultilevel"/>
    <w:tmpl w:val="A51A60CA"/>
    <w:lvl w:ilvl="0" w:tplc="D0C486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36DE9"/>
    <w:multiLevelType w:val="hybridMultilevel"/>
    <w:tmpl w:val="BE08E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37B4"/>
    <w:multiLevelType w:val="singleLevel"/>
    <w:tmpl w:val="150E0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39247DB"/>
    <w:multiLevelType w:val="singleLevel"/>
    <w:tmpl w:val="150E0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23D12E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66E08E8"/>
    <w:multiLevelType w:val="multilevel"/>
    <w:tmpl w:val="3D6244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D2298D"/>
    <w:multiLevelType w:val="hybridMultilevel"/>
    <w:tmpl w:val="90A23178"/>
    <w:lvl w:ilvl="0" w:tplc="5B0C6218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0C373C1"/>
    <w:multiLevelType w:val="hybridMultilevel"/>
    <w:tmpl w:val="19E0E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A96753"/>
    <w:multiLevelType w:val="hybridMultilevel"/>
    <w:tmpl w:val="A246F2E8"/>
    <w:lvl w:ilvl="0" w:tplc="FFFFFFFF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A2C8D"/>
    <w:multiLevelType w:val="hybridMultilevel"/>
    <w:tmpl w:val="CC4C12D4"/>
    <w:lvl w:ilvl="0" w:tplc="ED3A6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9215F"/>
    <w:multiLevelType w:val="hybridMultilevel"/>
    <w:tmpl w:val="D3AE69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3C0292"/>
    <w:multiLevelType w:val="hybridMultilevel"/>
    <w:tmpl w:val="8662C55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13215C"/>
    <w:multiLevelType w:val="hybridMultilevel"/>
    <w:tmpl w:val="1512DA28"/>
    <w:lvl w:ilvl="0" w:tplc="D0C486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61447"/>
    <w:multiLevelType w:val="hybridMultilevel"/>
    <w:tmpl w:val="46D4C7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12910AA"/>
    <w:multiLevelType w:val="hybridMultilevel"/>
    <w:tmpl w:val="14FC86F0"/>
    <w:lvl w:ilvl="0" w:tplc="ED3A6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A2FB2"/>
    <w:multiLevelType w:val="multilevel"/>
    <w:tmpl w:val="1512D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1114C"/>
    <w:multiLevelType w:val="hybridMultilevel"/>
    <w:tmpl w:val="88746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147D2"/>
    <w:multiLevelType w:val="singleLevel"/>
    <w:tmpl w:val="4FF85502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28"/>
      </w:rPr>
    </w:lvl>
  </w:abstractNum>
  <w:abstractNum w:abstractNumId="27" w15:restartNumberingAfterBreak="0">
    <w:nsid w:val="50F46C73"/>
    <w:multiLevelType w:val="singleLevel"/>
    <w:tmpl w:val="741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2C4634E"/>
    <w:multiLevelType w:val="hybridMultilevel"/>
    <w:tmpl w:val="E22C5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FB5B16"/>
    <w:multiLevelType w:val="multilevel"/>
    <w:tmpl w:val="1374A9FA"/>
    <w:lvl w:ilvl="0">
      <w:start w:val="1"/>
      <w:numFmt w:val="bullet"/>
      <w:lvlText w:val=""/>
      <w:lvlJc w:val="left"/>
      <w:pPr>
        <w:tabs>
          <w:tab w:val="num" w:pos="216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0320B9"/>
    <w:multiLevelType w:val="hybridMultilevel"/>
    <w:tmpl w:val="F4AE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F6059"/>
    <w:multiLevelType w:val="hybridMultilevel"/>
    <w:tmpl w:val="1374A9FA"/>
    <w:lvl w:ilvl="0" w:tplc="7AF43E20">
      <w:start w:val="1"/>
      <w:numFmt w:val="bullet"/>
      <w:lvlText w:val=""/>
      <w:lvlJc w:val="left"/>
      <w:pPr>
        <w:tabs>
          <w:tab w:val="num" w:pos="216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E54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1C5FA2"/>
    <w:multiLevelType w:val="hybridMultilevel"/>
    <w:tmpl w:val="84E4AA52"/>
    <w:lvl w:ilvl="0" w:tplc="D0C486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B3A0C"/>
    <w:multiLevelType w:val="hybridMultilevel"/>
    <w:tmpl w:val="45344932"/>
    <w:lvl w:ilvl="0" w:tplc="ED3A6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206B6"/>
    <w:multiLevelType w:val="hybridMultilevel"/>
    <w:tmpl w:val="3D62447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1"/>
  </w:num>
  <w:num w:numId="4">
    <w:abstractNumId w:val="12"/>
  </w:num>
  <w:num w:numId="5">
    <w:abstractNumId w:val="7"/>
  </w:num>
  <w:num w:numId="6">
    <w:abstractNumId w:val="1"/>
  </w:num>
  <w:num w:numId="7">
    <w:abstractNumId w:val="17"/>
  </w:num>
  <w:num w:numId="8">
    <w:abstractNumId w:val="20"/>
  </w:num>
  <w:num w:numId="9">
    <w:abstractNumId w:val="22"/>
  </w:num>
  <w:num w:numId="10">
    <w:abstractNumId w:val="4"/>
  </w:num>
  <w:num w:numId="11">
    <w:abstractNumId w:val="30"/>
  </w:num>
  <w:num w:numId="12">
    <w:abstractNumId w:val="25"/>
  </w:num>
  <w:num w:numId="13">
    <w:abstractNumId w:val="8"/>
  </w:num>
  <w:num w:numId="14">
    <w:abstractNumId w:val="10"/>
  </w:num>
  <w:num w:numId="15">
    <w:abstractNumId w:val="13"/>
  </w:num>
  <w:num w:numId="16">
    <w:abstractNumId w:val="16"/>
  </w:num>
  <w:num w:numId="17">
    <w:abstractNumId w:val="5"/>
  </w:num>
  <w:num w:numId="18">
    <w:abstractNumId w:val="32"/>
  </w:num>
  <w:num w:numId="19">
    <w:abstractNumId w:val="9"/>
  </w:num>
  <w:num w:numId="20">
    <w:abstractNumId w:val="33"/>
  </w:num>
  <w:num w:numId="21">
    <w:abstractNumId w:val="21"/>
  </w:num>
  <w:num w:numId="22">
    <w:abstractNumId w:val="24"/>
  </w:num>
  <w:num w:numId="23">
    <w:abstractNumId w:val="3"/>
  </w:num>
  <w:num w:numId="24">
    <w:abstractNumId w:val="23"/>
  </w:num>
  <w:num w:numId="25">
    <w:abstractNumId w:val="6"/>
  </w:num>
  <w:num w:numId="26">
    <w:abstractNumId w:val="34"/>
  </w:num>
  <w:num w:numId="27">
    <w:abstractNumId w:val="18"/>
  </w:num>
  <w:num w:numId="28">
    <w:abstractNumId w:val="35"/>
  </w:num>
  <w:num w:numId="29">
    <w:abstractNumId w:val="14"/>
  </w:num>
  <w:num w:numId="30">
    <w:abstractNumId w:val="31"/>
  </w:num>
  <w:num w:numId="31">
    <w:abstractNumId w:val="29"/>
  </w:num>
  <w:num w:numId="32">
    <w:abstractNumId w:val="19"/>
  </w:num>
  <w:num w:numId="33">
    <w:abstractNumId w:val="15"/>
  </w:num>
  <w:num w:numId="34">
    <w:abstractNumId w:val="2"/>
  </w:num>
  <w:num w:numId="35">
    <w:abstractNumId w:val="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autoFormatOverrid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0B"/>
    <w:rsid w:val="00004978"/>
    <w:rsid w:val="000050D1"/>
    <w:rsid w:val="000120E7"/>
    <w:rsid w:val="00020775"/>
    <w:rsid w:val="00024584"/>
    <w:rsid w:val="000257BC"/>
    <w:rsid w:val="00026C64"/>
    <w:rsid w:val="00031AF9"/>
    <w:rsid w:val="000355E0"/>
    <w:rsid w:val="000368EC"/>
    <w:rsid w:val="000606D9"/>
    <w:rsid w:val="00060C48"/>
    <w:rsid w:val="00061387"/>
    <w:rsid w:val="00061789"/>
    <w:rsid w:val="00062953"/>
    <w:rsid w:val="00066E33"/>
    <w:rsid w:val="00080BC8"/>
    <w:rsid w:val="000814DB"/>
    <w:rsid w:val="0008171E"/>
    <w:rsid w:val="00082BE5"/>
    <w:rsid w:val="00084C32"/>
    <w:rsid w:val="00096798"/>
    <w:rsid w:val="000A30F2"/>
    <w:rsid w:val="000A35E7"/>
    <w:rsid w:val="000A7166"/>
    <w:rsid w:val="000C1F54"/>
    <w:rsid w:val="000E1CC0"/>
    <w:rsid w:val="00101C41"/>
    <w:rsid w:val="0010614F"/>
    <w:rsid w:val="00112218"/>
    <w:rsid w:val="0012062D"/>
    <w:rsid w:val="00124066"/>
    <w:rsid w:val="00130402"/>
    <w:rsid w:val="001424FF"/>
    <w:rsid w:val="00142C45"/>
    <w:rsid w:val="001471E5"/>
    <w:rsid w:val="001526F3"/>
    <w:rsid w:val="00152D18"/>
    <w:rsid w:val="001614FB"/>
    <w:rsid w:val="0016330C"/>
    <w:rsid w:val="00163AF4"/>
    <w:rsid w:val="001807AF"/>
    <w:rsid w:val="001876AE"/>
    <w:rsid w:val="0019291A"/>
    <w:rsid w:val="00195788"/>
    <w:rsid w:val="001A05C5"/>
    <w:rsid w:val="001A7B6A"/>
    <w:rsid w:val="001B199C"/>
    <w:rsid w:val="001B1B56"/>
    <w:rsid w:val="001B4AEF"/>
    <w:rsid w:val="001B60B9"/>
    <w:rsid w:val="001C468F"/>
    <w:rsid w:val="001D473F"/>
    <w:rsid w:val="001D4849"/>
    <w:rsid w:val="001D69CC"/>
    <w:rsid w:val="001E1A67"/>
    <w:rsid w:val="001E770E"/>
    <w:rsid w:val="001F61FD"/>
    <w:rsid w:val="001F6446"/>
    <w:rsid w:val="00201770"/>
    <w:rsid w:val="00206308"/>
    <w:rsid w:val="002071C2"/>
    <w:rsid w:val="00210E2E"/>
    <w:rsid w:val="00212868"/>
    <w:rsid w:val="00213EF9"/>
    <w:rsid w:val="0024265D"/>
    <w:rsid w:val="00247806"/>
    <w:rsid w:val="002507CC"/>
    <w:rsid w:val="00251E8D"/>
    <w:rsid w:val="00253904"/>
    <w:rsid w:val="002609A5"/>
    <w:rsid w:val="00264719"/>
    <w:rsid w:val="00267E0E"/>
    <w:rsid w:val="00270BAF"/>
    <w:rsid w:val="0027141F"/>
    <w:rsid w:val="00277589"/>
    <w:rsid w:val="00282388"/>
    <w:rsid w:val="00284AAE"/>
    <w:rsid w:val="002922D6"/>
    <w:rsid w:val="0029774A"/>
    <w:rsid w:val="002A0B89"/>
    <w:rsid w:val="002A23EB"/>
    <w:rsid w:val="002B1A17"/>
    <w:rsid w:val="002B1B67"/>
    <w:rsid w:val="002B1D01"/>
    <w:rsid w:val="002B4391"/>
    <w:rsid w:val="002C2319"/>
    <w:rsid w:val="002D2A6B"/>
    <w:rsid w:val="002D647B"/>
    <w:rsid w:val="002E3A8E"/>
    <w:rsid w:val="002E78E2"/>
    <w:rsid w:val="002F3971"/>
    <w:rsid w:val="002F3B8A"/>
    <w:rsid w:val="00300307"/>
    <w:rsid w:val="00305680"/>
    <w:rsid w:val="00312D22"/>
    <w:rsid w:val="00315E1D"/>
    <w:rsid w:val="003209F8"/>
    <w:rsid w:val="00320EA2"/>
    <w:rsid w:val="00330EF9"/>
    <w:rsid w:val="00332EBB"/>
    <w:rsid w:val="00335024"/>
    <w:rsid w:val="00336CE4"/>
    <w:rsid w:val="00342010"/>
    <w:rsid w:val="00343C3E"/>
    <w:rsid w:val="0034760C"/>
    <w:rsid w:val="003518F0"/>
    <w:rsid w:val="00351EEA"/>
    <w:rsid w:val="00352F93"/>
    <w:rsid w:val="003537E6"/>
    <w:rsid w:val="00357F33"/>
    <w:rsid w:val="0036049D"/>
    <w:rsid w:val="00362DCB"/>
    <w:rsid w:val="00372955"/>
    <w:rsid w:val="00376981"/>
    <w:rsid w:val="00380F3C"/>
    <w:rsid w:val="003842E2"/>
    <w:rsid w:val="003912CB"/>
    <w:rsid w:val="003922FF"/>
    <w:rsid w:val="003B1533"/>
    <w:rsid w:val="003B4794"/>
    <w:rsid w:val="003B4C7A"/>
    <w:rsid w:val="003B59F6"/>
    <w:rsid w:val="003C05E8"/>
    <w:rsid w:val="003C0847"/>
    <w:rsid w:val="003C1763"/>
    <w:rsid w:val="003C4614"/>
    <w:rsid w:val="003C53B1"/>
    <w:rsid w:val="003C64B5"/>
    <w:rsid w:val="003C7D59"/>
    <w:rsid w:val="003D2B8D"/>
    <w:rsid w:val="003D4EED"/>
    <w:rsid w:val="003D5E66"/>
    <w:rsid w:val="003E138C"/>
    <w:rsid w:val="003E6A1C"/>
    <w:rsid w:val="003F1405"/>
    <w:rsid w:val="004058A6"/>
    <w:rsid w:val="00420AA9"/>
    <w:rsid w:val="0042199C"/>
    <w:rsid w:val="0042312A"/>
    <w:rsid w:val="00431BCB"/>
    <w:rsid w:val="00437BA0"/>
    <w:rsid w:val="004405F5"/>
    <w:rsid w:val="00443C95"/>
    <w:rsid w:val="0045698D"/>
    <w:rsid w:val="00460E5E"/>
    <w:rsid w:val="004652A9"/>
    <w:rsid w:val="00466602"/>
    <w:rsid w:val="0046754F"/>
    <w:rsid w:val="00470C41"/>
    <w:rsid w:val="0048309A"/>
    <w:rsid w:val="00483604"/>
    <w:rsid w:val="00483F88"/>
    <w:rsid w:val="00485E9D"/>
    <w:rsid w:val="00487A20"/>
    <w:rsid w:val="004907AF"/>
    <w:rsid w:val="004A1A92"/>
    <w:rsid w:val="004A62EA"/>
    <w:rsid w:val="004B1EF8"/>
    <w:rsid w:val="004B4D67"/>
    <w:rsid w:val="004C2777"/>
    <w:rsid w:val="004C28BE"/>
    <w:rsid w:val="004C73E8"/>
    <w:rsid w:val="004C76C1"/>
    <w:rsid w:val="004D1CD7"/>
    <w:rsid w:val="004D729A"/>
    <w:rsid w:val="004E4461"/>
    <w:rsid w:val="004F2D88"/>
    <w:rsid w:val="004F5C31"/>
    <w:rsid w:val="004F7F74"/>
    <w:rsid w:val="00511630"/>
    <w:rsid w:val="00517D60"/>
    <w:rsid w:val="00522BDF"/>
    <w:rsid w:val="00531810"/>
    <w:rsid w:val="0053281E"/>
    <w:rsid w:val="00537E8E"/>
    <w:rsid w:val="0054329C"/>
    <w:rsid w:val="00544293"/>
    <w:rsid w:val="0054739B"/>
    <w:rsid w:val="00547FAC"/>
    <w:rsid w:val="0055521C"/>
    <w:rsid w:val="00556BF1"/>
    <w:rsid w:val="00566033"/>
    <w:rsid w:val="00575F00"/>
    <w:rsid w:val="0057636E"/>
    <w:rsid w:val="00583A71"/>
    <w:rsid w:val="005850DD"/>
    <w:rsid w:val="00586D38"/>
    <w:rsid w:val="00593CBB"/>
    <w:rsid w:val="005A049D"/>
    <w:rsid w:val="005A52FE"/>
    <w:rsid w:val="005B13AE"/>
    <w:rsid w:val="005C13A8"/>
    <w:rsid w:val="005C17C1"/>
    <w:rsid w:val="005C3323"/>
    <w:rsid w:val="005C733F"/>
    <w:rsid w:val="005D2BF6"/>
    <w:rsid w:val="005D3CE9"/>
    <w:rsid w:val="005E0E10"/>
    <w:rsid w:val="005E765D"/>
    <w:rsid w:val="0060634F"/>
    <w:rsid w:val="00607F9D"/>
    <w:rsid w:val="006176C5"/>
    <w:rsid w:val="00621990"/>
    <w:rsid w:val="00622612"/>
    <w:rsid w:val="00626707"/>
    <w:rsid w:val="0064197F"/>
    <w:rsid w:val="0064519B"/>
    <w:rsid w:val="00667F76"/>
    <w:rsid w:val="006708E2"/>
    <w:rsid w:val="00674476"/>
    <w:rsid w:val="00674F1D"/>
    <w:rsid w:val="00682075"/>
    <w:rsid w:val="0068262A"/>
    <w:rsid w:val="0068630B"/>
    <w:rsid w:val="00697609"/>
    <w:rsid w:val="006A7818"/>
    <w:rsid w:val="006B4163"/>
    <w:rsid w:val="006B7418"/>
    <w:rsid w:val="006C36FA"/>
    <w:rsid w:val="006C61ED"/>
    <w:rsid w:val="006D1CEA"/>
    <w:rsid w:val="006E55A5"/>
    <w:rsid w:val="006E5D0F"/>
    <w:rsid w:val="00700759"/>
    <w:rsid w:val="00721309"/>
    <w:rsid w:val="00723F31"/>
    <w:rsid w:val="00724655"/>
    <w:rsid w:val="00724AD1"/>
    <w:rsid w:val="00725FF1"/>
    <w:rsid w:val="00727E77"/>
    <w:rsid w:val="00734903"/>
    <w:rsid w:val="007353B7"/>
    <w:rsid w:val="007424A8"/>
    <w:rsid w:val="007560B2"/>
    <w:rsid w:val="00761A48"/>
    <w:rsid w:val="007633E0"/>
    <w:rsid w:val="00765B06"/>
    <w:rsid w:val="0076688D"/>
    <w:rsid w:val="00770EA1"/>
    <w:rsid w:val="00780C6A"/>
    <w:rsid w:val="00786C66"/>
    <w:rsid w:val="00787650"/>
    <w:rsid w:val="0078777F"/>
    <w:rsid w:val="00792BFD"/>
    <w:rsid w:val="0079395C"/>
    <w:rsid w:val="007B109C"/>
    <w:rsid w:val="007B2300"/>
    <w:rsid w:val="007B48DE"/>
    <w:rsid w:val="007C05D4"/>
    <w:rsid w:val="007C7F9A"/>
    <w:rsid w:val="007D749B"/>
    <w:rsid w:val="007F1FED"/>
    <w:rsid w:val="007F475F"/>
    <w:rsid w:val="0080195C"/>
    <w:rsid w:val="008020C2"/>
    <w:rsid w:val="00804150"/>
    <w:rsid w:val="00806286"/>
    <w:rsid w:val="008112BC"/>
    <w:rsid w:val="00814D8F"/>
    <w:rsid w:val="0082796D"/>
    <w:rsid w:val="008326F2"/>
    <w:rsid w:val="00837467"/>
    <w:rsid w:val="008405CA"/>
    <w:rsid w:val="00842445"/>
    <w:rsid w:val="0084647D"/>
    <w:rsid w:val="008502C4"/>
    <w:rsid w:val="00850307"/>
    <w:rsid w:val="00853F5D"/>
    <w:rsid w:val="00862DD5"/>
    <w:rsid w:val="00870DC1"/>
    <w:rsid w:val="00876ABA"/>
    <w:rsid w:val="008802D9"/>
    <w:rsid w:val="00890C34"/>
    <w:rsid w:val="008A2CB8"/>
    <w:rsid w:val="008A7976"/>
    <w:rsid w:val="008B3AA5"/>
    <w:rsid w:val="008B4F54"/>
    <w:rsid w:val="008C5D60"/>
    <w:rsid w:val="008D3246"/>
    <w:rsid w:val="008E70F5"/>
    <w:rsid w:val="008F6C9C"/>
    <w:rsid w:val="0090068B"/>
    <w:rsid w:val="009028C5"/>
    <w:rsid w:val="0090706F"/>
    <w:rsid w:val="009139C7"/>
    <w:rsid w:val="00922481"/>
    <w:rsid w:val="009343BC"/>
    <w:rsid w:val="00936D7E"/>
    <w:rsid w:val="0094038E"/>
    <w:rsid w:val="0094275F"/>
    <w:rsid w:val="00944BCD"/>
    <w:rsid w:val="00947A14"/>
    <w:rsid w:val="00950BF2"/>
    <w:rsid w:val="0095124F"/>
    <w:rsid w:val="0095133B"/>
    <w:rsid w:val="00952A9D"/>
    <w:rsid w:val="00956729"/>
    <w:rsid w:val="00967C4A"/>
    <w:rsid w:val="0097496D"/>
    <w:rsid w:val="00974F0B"/>
    <w:rsid w:val="0097643B"/>
    <w:rsid w:val="00987779"/>
    <w:rsid w:val="009A027D"/>
    <w:rsid w:val="009A0F8A"/>
    <w:rsid w:val="009A52D1"/>
    <w:rsid w:val="009B531F"/>
    <w:rsid w:val="009B61C2"/>
    <w:rsid w:val="009C0CE8"/>
    <w:rsid w:val="009C30AA"/>
    <w:rsid w:val="009C68B0"/>
    <w:rsid w:val="009E14DE"/>
    <w:rsid w:val="009E1BA0"/>
    <w:rsid w:val="009E6397"/>
    <w:rsid w:val="009F1690"/>
    <w:rsid w:val="009F3F7F"/>
    <w:rsid w:val="009F6840"/>
    <w:rsid w:val="00A03133"/>
    <w:rsid w:val="00A1709F"/>
    <w:rsid w:val="00A244FF"/>
    <w:rsid w:val="00A2738F"/>
    <w:rsid w:val="00A34332"/>
    <w:rsid w:val="00A41F2C"/>
    <w:rsid w:val="00A4220E"/>
    <w:rsid w:val="00A44E07"/>
    <w:rsid w:val="00A477DD"/>
    <w:rsid w:val="00A52E4F"/>
    <w:rsid w:val="00A531F5"/>
    <w:rsid w:val="00A62B18"/>
    <w:rsid w:val="00A659DD"/>
    <w:rsid w:val="00A66C4D"/>
    <w:rsid w:val="00A77DA3"/>
    <w:rsid w:val="00A8334B"/>
    <w:rsid w:val="00A83D58"/>
    <w:rsid w:val="00A913E7"/>
    <w:rsid w:val="00A91D3C"/>
    <w:rsid w:val="00A93A71"/>
    <w:rsid w:val="00A95390"/>
    <w:rsid w:val="00A96FF0"/>
    <w:rsid w:val="00A97890"/>
    <w:rsid w:val="00AA1A6B"/>
    <w:rsid w:val="00AA38FC"/>
    <w:rsid w:val="00AB35F8"/>
    <w:rsid w:val="00AB6E28"/>
    <w:rsid w:val="00AC1DBC"/>
    <w:rsid w:val="00AC2ADA"/>
    <w:rsid w:val="00AC7D9E"/>
    <w:rsid w:val="00AD113C"/>
    <w:rsid w:val="00AD59A3"/>
    <w:rsid w:val="00AD6C6A"/>
    <w:rsid w:val="00AE0385"/>
    <w:rsid w:val="00AE2F1A"/>
    <w:rsid w:val="00B0100E"/>
    <w:rsid w:val="00B05AE7"/>
    <w:rsid w:val="00B06543"/>
    <w:rsid w:val="00B10E1B"/>
    <w:rsid w:val="00B15A00"/>
    <w:rsid w:val="00B20161"/>
    <w:rsid w:val="00B22B3D"/>
    <w:rsid w:val="00B25652"/>
    <w:rsid w:val="00B34A97"/>
    <w:rsid w:val="00B35C29"/>
    <w:rsid w:val="00B40068"/>
    <w:rsid w:val="00B41B72"/>
    <w:rsid w:val="00B41C3B"/>
    <w:rsid w:val="00B43FC4"/>
    <w:rsid w:val="00B44440"/>
    <w:rsid w:val="00B44BFD"/>
    <w:rsid w:val="00B501C0"/>
    <w:rsid w:val="00B54853"/>
    <w:rsid w:val="00B54D0E"/>
    <w:rsid w:val="00B633BC"/>
    <w:rsid w:val="00B727D3"/>
    <w:rsid w:val="00B72D09"/>
    <w:rsid w:val="00B732E8"/>
    <w:rsid w:val="00B73C19"/>
    <w:rsid w:val="00B743DE"/>
    <w:rsid w:val="00B74563"/>
    <w:rsid w:val="00B769DC"/>
    <w:rsid w:val="00B842D4"/>
    <w:rsid w:val="00B87B42"/>
    <w:rsid w:val="00B93980"/>
    <w:rsid w:val="00B9567B"/>
    <w:rsid w:val="00B969BC"/>
    <w:rsid w:val="00BA614D"/>
    <w:rsid w:val="00BC616B"/>
    <w:rsid w:val="00BD0BDF"/>
    <w:rsid w:val="00BD205B"/>
    <w:rsid w:val="00BD3773"/>
    <w:rsid w:val="00BD48AF"/>
    <w:rsid w:val="00BE05E7"/>
    <w:rsid w:val="00BE0810"/>
    <w:rsid w:val="00BE128E"/>
    <w:rsid w:val="00BE1837"/>
    <w:rsid w:val="00BE407A"/>
    <w:rsid w:val="00BE7BCF"/>
    <w:rsid w:val="00BF2876"/>
    <w:rsid w:val="00BF3189"/>
    <w:rsid w:val="00C0247F"/>
    <w:rsid w:val="00C03730"/>
    <w:rsid w:val="00C120DA"/>
    <w:rsid w:val="00C213B5"/>
    <w:rsid w:val="00C230DE"/>
    <w:rsid w:val="00C25A69"/>
    <w:rsid w:val="00C30F7C"/>
    <w:rsid w:val="00C318B9"/>
    <w:rsid w:val="00C31ED8"/>
    <w:rsid w:val="00C32723"/>
    <w:rsid w:val="00C33D5C"/>
    <w:rsid w:val="00C40821"/>
    <w:rsid w:val="00C4673A"/>
    <w:rsid w:val="00C50CDD"/>
    <w:rsid w:val="00C52CA1"/>
    <w:rsid w:val="00C53462"/>
    <w:rsid w:val="00C554EF"/>
    <w:rsid w:val="00C56AC3"/>
    <w:rsid w:val="00C56FE3"/>
    <w:rsid w:val="00C57733"/>
    <w:rsid w:val="00C57CAF"/>
    <w:rsid w:val="00C65406"/>
    <w:rsid w:val="00C67A4D"/>
    <w:rsid w:val="00C71A40"/>
    <w:rsid w:val="00C744F9"/>
    <w:rsid w:val="00C75E89"/>
    <w:rsid w:val="00C84207"/>
    <w:rsid w:val="00C8446E"/>
    <w:rsid w:val="00C84CFB"/>
    <w:rsid w:val="00C91A3F"/>
    <w:rsid w:val="00CA0FEF"/>
    <w:rsid w:val="00CA1541"/>
    <w:rsid w:val="00CA59F1"/>
    <w:rsid w:val="00CA6C7C"/>
    <w:rsid w:val="00CB0A50"/>
    <w:rsid w:val="00CC1314"/>
    <w:rsid w:val="00CC4C16"/>
    <w:rsid w:val="00CC53EE"/>
    <w:rsid w:val="00CC689B"/>
    <w:rsid w:val="00CC7DCE"/>
    <w:rsid w:val="00CC7EB6"/>
    <w:rsid w:val="00CD23D0"/>
    <w:rsid w:val="00CD3840"/>
    <w:rsid w:val="00CD508B"/>
    <w:rsid w:val="00CE2BAA"/>
    <w:rsid w:val="00CE383D"/>
    <w:rsid w:val="00CE5ACF"/>
    <w:rsid w:val="00CE6476"/>
    <w:rsid w:val="00CE64C5"/>
    <w:rsid w:val="00CE79A5"/>
    <w:rsid w:val="00CF4F9E"/>
    <w:rsid w:val="00CF540D"/>
    <w:rsid w:val="00D019BA"/>
    <w:rsid w:val="00D04ECE"/>
    <w:rsid w:val="00D051FF"/>
    <w:rsid w:val="00D07027"/>
    <w:rsid w:val="00D11239"/>
    <w:rsid w:val="00D1732D"/>
    <w:rsid w:val="00D2054A"/>
    <w:rsid w:val="00D26444"/>
    <w:rsid w:val="00D27300"/>
    <w:rsid w:val="00D40758"/>
    <w:rsid w:val="00D40B7E"/>
    <w:rsid w:val="00D40C50"/>
    <w:rsid w:val="00D44A1E"/>
    <w:rsid w:val="00D46227"/>
    <w:rsid w:val="00D46D9B"/>
    <w:rsid w:val="00D47CE4"/>
    <w:rsid w:val="00D51EF6"/>
    <w:rsid w:val="00D52803"/>
    <w:rsid w:val="00D5628C"/>
    <w:rsid w:val="00D60978"/>
    <w:rsid w:val="00D62EF8"/>
    <w:rsid w:val="00D64E61"/>
    <w:rsid w:val="00D67EF2"/>
    <w:rsid w:val="00D77B19"/>
    <w:rsid w:val="00D83DB2"/>
    <w:rsid w:val="00D843E8"/>
    <w:rsid w:val="00D84E46"/>
    <w:rsid w:val="00DA1BC4"/>
    <w:rsid w:val="00DA3CD8"/>
    <w:rsid w:val="00DA3F5B"/>
    <w:rsid w:val="00DB5B9D"/>
    <w:rsid w:val="00DC650B"/>
    <w:rsid w:val="00DE0C24"/>
    <w:rsid w:val="00DF79D0"/>
    <w:rsid w:val="00E12A90"/>
    <w:rsid w:val="00E2144E"/>
    <w:rsid w:val="00E23771"/>
    <w:rsid w:val="00E252F1"/>
    <w:rsid w:val="00E261F2"/>
    <w:rsid w:val="00E26E19"/>
    <w:rsid w:val="00E3130A"/>
    <w:rsid w:val="00E34B28"/>
    <w:rsid w:val="00E377E5"/>
    <w:rsid w:val="00E45F83"/>
    <w:rsid w:val="00E47C5B"/>
    <w:rsid w:val="00E510AB"/>
    <w:rsid w:val="00E57C96"/>
    <w:rsid w:val="00E64AC7"/>
    <w:rsid w:val="00E67CF5"/>
    <w:rsid w:val="00E70BA2"/>
    <w:rsid w:val="00E7363A"/>
    <w:rsid w:val="00E83014"/>
    <w:rsid w:val="00E8404E"/>
    <w:rsid w:val="00E8581A"/>
    <w:rsid w:val="00E86CD2"/>
    <w:rsid w:val="00E915C2"/>
    <w:rsid w:val="00E938D6"/>
    <w:rsid w:val="00EA3170"/>
    <w:rsid w:val="00EA5E11"/>
    <w:rsid w:val="00EA6F88"/>
    <w:rsid w:val="00EB2C86"/>
    <w:rsid w:val="00EB33C1"/>
    <w:rsid w:val="00EB718E"/>
    <w:rsid w:val="00EC3044"/>
    <w:rsid w:val="00EC4B49"/>
    <w:rsid w:val="00ED145F"/>
    <w:rsid w:val="00ED46D1"/>
    <w:rsid w:val="00EE3D9A"/>
    <w:rsid w:val="00EE3F92"/>
    <w:rsid w:val="00EE5942"/>
    <w:rsid w:val="00EF3549"/>
    <w:rsid w:val="00EF7CBD"/>
    <w:rsid w:val="00F101BD"/>
    <w:rsid w:val="00F22C5A"/>
    <w:rsid w:val="00F23AC5"/>
    <w:rsid w:val="00F274BB"/>
    <w:rsid w:val="00F27835"/>
    <w:rsid w:val="00F328F1"/>
    <w:rsid w:val="00F34CD3"/>
    <w:rsid w:val="00F34DB9"/>
    <w:rsid w:val="00F45FFD"/>
    <w:rsid w:val="00F55EC6"/>
    <w:rsid w:val="00F57BB4"/>
    <w:rsid w:val="00F63614"/>
    <w:rsid w:val="00F67683"/>
    <w:rsid w:val="00F7160F"/>
    <w:rsid w:val="00F77AB9"/>
    <w:rsid w:val="00F80747"/>
    <w:rsid w:val="00F91C1B"/>
    <w:rsid w:val="00F96A56"/>
    <w:rsid w:val="00FA3A3B"/>
    <w:rsid w:val="00FA3C40"/>
    <w:rsid w:val="00FA68AA"/>
    <w:rsid w:val="00FB1D57"/>
    <w:rsid w:val="00FB4040"/>
    <w:rsid w:val="00FB47C9"/>
    <w:rsid w:val="00FC5C8D"/>
    <w:rsid w:val="00FD792A"/>
    <w:rsid w:val="00FE39B0"/>
    <w:rsid w:val="00FE5A1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F54B5"/>
  <w15:docId w15:val="{EECB0DFB-4B2F-4EA6-9146-A436183C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ind w:left="1440" w:hanging="1440"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2">
    <w:name w:val="List Bullet 2"/>
    <w:basedOn w:val="Normal"/>
    <w:autoRedefine/>
    <w:pPr>
      <w:numPr>
        <w:numId w:val="7"/>
      </w:numPr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BD0B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D52803"/>
    <w:pPr>
      <w:numPr>
        <w:numId w:val="34"/>
      </w:numPr>
      <w:contextualSpacing/>
    </w:pPr>
  </w:style>
  <w:style w:type="character" w:styleId="Hyperlink">
    <w:name w:val="Hyperlink"/>
    <w:rsid w:val="00D52803"/>
    <w:rPr>
      <w:color w:val="0000FF"/>
      <w:u w:val="single"/>
    </w:rPr>
  </w:style>
  <w:style w:type="character" w:styleId="FollowedHyperlink">
    <w:name w:val="FollowedHyperlink"/>
    <w:rsid w:val="00D5280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120DA"/>
    <w:pPr>
      <w:spacing w:line="220" w:lineRule="exact"/>
      <w:ind w:left="720"/>
      <w:contextualSpacing/>
    </w:pPr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16CA49A2C91499DB643004576D27C" ma:contentTypeVersion="0" ma:contentTypeDescription="Create a new document." ma:contentTypeScope="" ma:versionID="3019452fa2c606437aa2db4c6800b23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59B3BCE-A031-492D-AF20-D79AE6056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6AAF5-6086-49CE-8291-70D868E10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SPX Job Description</vt:lpstr>
    </vt:vector>
  </TitlesOfParts>
  <Company>SPX Corporation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SPX Job Description</dc:title>
  <dc:subject/>
  <dc:creator>Administrator</dc:creator>
  <cp:keywords/>
  <dc:description/>
  <cp:lastModifiedBy>Smith, Marissa</cp:lastModifiedBy>
  <cp:revision>3</cp:revision>
  <cp:lastPrinted>2013-01-30T21:02:00Z</cp:lastPrinted>
  <dcterms:created xsi:type="dcterms:W3CDTF">2017-03-23T12:58:00Z</dcterms:created>
  <dcterms:modified xsi:type="dcterms:W3CDTF">2017-03-23T12:58:00Z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tatus">
    <vt:lpwstr>Draft</vt:lpwstr>
  </property>
</Properties>
</file>