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B07B7" w14:textId="77777777" w:rsidR="00176C0C" w:rsidRDefault="00176C0C" w:rsidP="005A403F">
      <w:pPr>
        <w:outlineLvl w:val="0"/>
        <w:rPr>
          <w:rFonts w:ascii="Calibri" w:hAnsi="Calibri"/>
          <w:b/>
          <w:bCs/>
          <w:color w:val="1F497D"/>
          <w:sz w:val="22"/>
          <w:szCs w:val="22"/>
          <w:lang w:val="en"/>
        </w:rPr>
      </w:pPr>
      <w:bookmarkStart w:id="0" w:name="_GoBack"/>
      <w:r>
        <w:rPr>
          <w:rFonts w:ascii="Calibri" w:hAnsi="Calibri"/>
          <w:b/>
          <w:bCs/>
          <w:color w:val="1F497D"/>
          <w:sz w:val="22"/>
          <w:szCs w:val="22"/>
          <w:lang w:val="en"/>
        </w:rPr>
        <w:t xml:space="preserve">Job Summary: </w:t>
      </w:r>
    </w:p>
    <w:p w14:paraId="17A720B2" w14:textId="08EE1F25" w:rsidR="001C2995" w:rsidRPr="001C2995" w:rsidRDefault="001C2995" w:rsidP="001C2995">
      <w:pPr>
        <w:rPr>
          <w:rFonts w:ascii="Calibri" w:hAnsi="Calibri"/>
          <w:bCs/>
          <w:color w:val="1F497D"/>
          <w:sz w:val="22"/>
          <w:szCs w:val="22"/>
          <w:lang w:val="en"/>
        </w:rPr>
      </w:pPr>
      <w:r w:rsidRPr="001C2995">
        <w:rPr>
          <w:rFonts w:ascii="Calibri" w:hAnsi="Calibri"/>
          <w:bCs/>
          <w:color w:val="1F497D"/>
          <w:sz w:val="22"/>
          <w:szCs w:val="22"/>
          <w:lang w:val="en"/>
        </w:rPr>
        <w:t xml:space="preserve">CSRA is seeking a </w:t>
      </w:r>
      <w:r>
        <w:rPr>
          <w:rFonts w:ascii="Calibri" w:hAnsi="Calibri"/>
          <w:bCs/>
          <w:color w:val="1F497D"/>
          <w:sz w:val="22"/>
          <w:szCs w:val="22"/>
          <w:lang w:val="en"/>
        </w:rPr>
        <w:t xml:space="preserve">Senior </w:t>
      </w:r>
      <w:r w:rsidRPr="001C2995">
        <w:rPr>
          <w:rFonts w:ascii="Calibri" w:hAnsi="Calibri"/>
          <w:bCs/>
          <w:color w:val="1F497D"/>
          <w:sz w:val="22"/>
          <w:szCs w:val="22"/>
          <w:lang w:val="en"/>
        </w:rPr>
        <w:t xml:space="preserve">Global Trade Compliance </w:t>
      </w:r>
      <w:r w:rsidR="0021756C">
        <w:rPr>
          <w:rFonts w:ascii="Calibri" w:hAnsi="Calibri"/>
          <w:bCs/>
          <w:color w:val="1F497D"/>
          <w:sz w:val="22"/>
          <w:szCs w:val="22"/>
          <w:lang w:val="en"/>
        </w:rPr>
        <w:t>Principal</w:t>
      </w:r>
      <w:r w:rsidR="0021756C" w:rsidRPr="001C2995">
        <w:rPr>
          <w:rFonts w:ascii="Calibri" w:hAnsi="Calibri"/>
          <w:bCs/>
          <w:color w:val="1F497D"/>
          <w:sz w:val="22"/>
          <w:szCs w:val="22"/>
          <w:lang w:val="en"/>
        </w:rPr>
        <w:t xml:space="preserve"> </w:t>
      </w:r>
      <w:r w:rsidRPr="001C2995">
        <w:rPr>
          <w:rFonts w:ascii="Calibri" w:hAnsi="Calibri"/>
          <w:bCs/>
          <w:color w:val="1F497D"/>
          <w:sz w:val="22"/>
          <w:szCs w:val="22"/>
          <w:lang w:val="en"/>
        </w:rPr>
        <w:t xml:space="preserve">to oversee all aspects of our international trade compliance policies, procedures, and practices.   As a direct report to </w:t>
      </w:r>
      <w:r>
        <w:rPr>
          <w:rFonts w:ascii="Calibri" w:hAnsi="Calibri"/>
          <w:bCs/>
          <w:color w:val="1F497D"/>
          <w:sz w:val="22"/>
          <w:szCs w:val="22"/>
          <w:lang w:val="en"/>
        </w:rPr>
        <w:t xml:space="preserve">Chief Compliance Officer, </w:t>
      </w:r>
      <w:r w:rsidR="00D070B7">
        <w:rPr>
          <w:rFonts w:ascii="Calibri" w:hAnsi="Calibri"/>
          <w:bCs/>
          <w:color w:val="1F497D"/>
          <w:sz w:val="22"/>
          <w:szCs w:val="22"/>
          <w:lang w:val="en"/>
        </w:rPr>
        <w:t>this role provides</w:t>
      </w:r>
      <w:r>
        <w:rPr>
          <w:rFonts w:ascii="Calibri" w:hAnsi="Calibri"/>
          <w:bCs/>
          <w:color w:val="1F497D"/>
          <w:sz w:val="22"/>
          <w:szCs w:val="22"/>
          <w:lang w:val="en"/>
        </w:rPr>
        <w:t xml:space="preserve"> a unique opportunity to </w:t>
      </w:r>
      <w:r w:rsidR="00D070B7">
        <w:rPr>
          <w:rFonts w:ascii="Calibri" w:hAnsi="Calibri"/>
          <w:bCs/>
          <w:color w:val="1F497D"/>
          <w:sz w:val="22"/>
          <w:szCs w:val="22"/>
          <w:lang w:val="en"/>
        </w:rPr>
        <w:t xml:space="preserve">shape and influence the future of the compliance program at CSRA. </w:t>
      </w:r>
    </w:p>
    <w:p w14:paraId="6E72BAC0" w14:textId="77777777" w:rsidR="00176C0C" w:rsidRDefault="00176C0C" w:rsidP="00176C0C">
      <w:pPr>
        <w:rPr>
          <w:rFonts w:ascii="Calibri" w:hAnsi="Calibri"/>
          <w:b/>
          <w:bCs/>
          <w:color w:val="1F497D"/>
          <w:sz w:val="22"/>
          <w:szCs w:val="22"/>
          <w:lang w:val="en"/>
        </w:rPr>
      </w:pPr>
      <w:r>
        <w:rPr>
          <w:rFonts w:ascii="Arial" w:hAnsi="Arial" w:cs="Arial"/>
          <w:vanish/>
          <w:lang w:val="en"/>
        </w:rPr>
        <w:t>The role of the Divisional Compliance Officer is to articulate and maintain the standards of conduct required of the Firm’s businesses as well as the laws, regulations and policies governing these businesses in order to assist the Firm in avoiding economic, regulatory and legal liability and risk to reputation. Divisional Compliance provides coverage support to the Division’s functional (including sales and trading) and product areas (fixed income, bank loans). Divisional Compliance also works closely with other Firm departments, such as Legal, Operations, Controllers, Credit, Information Technology and Internal Audit.</w:t>
      </w:r>
    </w:p>
    <w:p w14:paraId="427348AB" w14:textId="77777777" w:rsidR="00176C0C" w:rsidRDefault="00176C0C" w:rsidP="005A403F">
      <w:pPr>
        <w:outlineLvl w:val="0"/>
        <w:rPr>
          <w:rFonts w:ascii="Calibri" w:hAnsi="Calibri"/>
          <w:color w:val="1F497D"/>
          <w:sz w:val="22"/>
          <w:szCs w:val="22"/>
          <w:lang w:val="en"/>
        </w:rPr>
      </w:pPr>
      <w:r>
        <w:rPr>
          <w:rFonts w:ascii="Calibri" w:hAnsi="Calibri"/>
          <w:b/>
          <w:bCs/>
          <w:color w:val="1F497D"/>
          <w:sz w:val="22"/>
          <w:szCs w:val="22"/>
          <w:lang w:val="en"/>
        </w:rPr>
        <w:t>Job duties include:</w:t>
      </w:r>
      <w:r>
        <w:rPr>
          <w:rFonts w:ascii="Calibri" w:hAnsi="Calibri"/>
          <w:color w:val="1F497D"/>
          <w:sz w:val="22"/>
          <w:szCs w:val="22"/>
          <w:lang w:val="en"/>
        </w:rPr>
        <w:t> </w:t>
      </w:r>
    </w:p>
    <w:p w14:paraId="2AF21957" w14:textId="77777777" w:rsidR="007F5DE8" w:rsidRDefault="00770657" w:rsidP="00176C0C">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 xml:space="preserve">Administering the global trade compliance program, including </w:t>
      </w:r>
      <w:r w:rsidR="007F5DE8">
        <w:rPr>
          <w:rFonts w:ascii="Calibri" w:eastAsia="Times New Roman" w:hAnsi="Calibri"/>
          <w:color w:val="1F497D"/>
          <w:sz w:val="22"/>
          <w:szCs w:val="22"/>
          <w:lang w:val="en"/>
        </w:rPr>
        <w:t>being the subject matter expert for all import and export issues;</w:t>
      </w:r>
    </w:p>
    <w:p w14:paraId="5BB797C5" w14:textId="6377C4FA" w:rsidR="00176C0C" w:rsidRDefault="007F5DE8" w:rsidP="00176C0C">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 xml:space="preserve">Maintaining </w:t>
      </w:r>
      <w:r w:rsidR="00770657">
        <w:rPr>
          <w:rFonts w:ascii="Calibri" w:eastAsia="Times New Roman" w:hAnsi="Calibri"/>
          <w:color w:val="1F497D"/>
          <w:sz w:val="22"/>
          <w:szCs w:val="22"/>
          <w:lang w:val="en"/>
        </w:rPr>
        <w:t>responsibility for ITAR, EAR, and related re</w:t>
      </w:r>
      <w:r w:rsidR="003D3F3B">
        <w:rPr>
          <w:rFonts w:ascii="Calibri" w:eastAsia="Times New Roman" w:hAnsi="Calibri"/>
          <w:color w:val="1F497D"/>
          <w:sz w:val="22"/>
          <w:szCs w:val="22"/>
          <w:lang w:val="en"/>
        </w:rPr>
        <w:t xml:space="preserve">gulatory </w:t>
      </w:r>
      <w:r w:rsidR="00770657">
        <w:rPr>
          <w:rFonts w:ascii="Calibri" w:eastAsia="Times New Roman" w:hAnsi="Calibri"/>
          <w:color w:val="1F497D"/>
          <w:sz w:val="22"/>
          <w:szCs w:val="22"/>
          <w:lang w:val="en"/>
        </w:rPr>
        <w:t>licensing to obtain required approvals to support international business activities;</w:t>
      </w:r>
    </w:p>
    <w:p w14:paraId="263C0C12" w14:textId="37B44297" w:rsidR="00770657" w:rsidRDefault="00770657" w:rsidP="00176C0C">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Providing guida</w:t>
      </w:r>
      <w:r w:rsidR="003D3F3B">
        <w:rPr>
          <w:rFonts w:ascii="Calibri" w:eastAsia="Times New Roman" w:hAnsi="Calibri"/>
          <w:color w:val="1F497D"/>
          <w:sz w:val="22"/>
          <w:szCs w:val="22"/>
          <w:lang w:val="en"/>
        </w:rPr>
        <w:t xml:space="preserve">nce to business units on export </w:t>
      </w:r>
      <w:r>
        <w:rPr>
          <w:rFonts w:ascii="Calibri" w:eastAsia="Times New Roman" w:hAnsi="Calibri"/>
          <w:color w:val="1F497D"/>
          <w:sz w:val="22"/>
          <w:szCs w:val="22"/>
          <w:lang w:val="en"/>
        </w:rPr>
        <w:t xml:space="preserve">approval </w:t>
      </w:r>
      <w:r w:rsidR="003D3F3B">
        <w:rPr>
          <w:rFonts w:ascii="Calibri" w:eastAsia="Times New Roman" w:hAnsi="Calibri"/>
          <w:color w:val="1F497D"/>
          <w:sz w:val="22"/>
          <w:szCs w:val="22"/>
          <w:lang w:val="en"/>
        </w:rPr>
        <w:t xml:space="preserve">requirements and </w:t>
      </w:r>
      <w:r>
        <w:rPr>
          <w:rFonts w:ascii="Calibri" w:eastAsia="Times New Roman" w:hAnsi="Calibri"/>
          <w:color w:val="1F497D"/>
          <w:sz w:val="22"/>
          <w:szCs w:val="22"/>
          <w:lang w:val="en"/>
        </w:rPr>
        <w:t>requests</w:t>
      </w:r>
      <w:r w:rsidR="003D3F3B">
        <w:rPr>
          <w:rFonts w:ascii="Calibri" w:eastAsia="Times New Roman" w:hAnsi="Calibri"/>
          <w:color w:val="1F497D"/>
          <w:sz w:val="22"/>
          <w:szCs w:val="22"/>
          <w:lang w:val="en"/>
        </w:rPr>
        <w:t>;</w:t>
      </w:r>
    </w:p>
    <w:p w14:paraId="0F38F24D" w14:textId="733BA8EB" w:rsidR="003D3F3B" w:rsidRDefault="005E7477" w:rsidP="003D3F3B">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Understanding and providing</w:t>
      </w:r>
      <w:r w:rsidR="003D3F3B">
        <w:rPr>
          <w:rFonts w:ascii="Calibri" w:eastAsia="Times New Roman" w:hAnsi="Calibri"/>
          <w:color w:val="1F497D"/>
          <w:sz w:val="22"/>
          <w:szCs w:val="22"/>
          <w:lang w:val="en"/>
        </w:rPr>
        <w:t xml:space="preserve"> </w:t>
      </w:r>
      <w:r>
        <w:rPr>
          <w:rFonts w:ascii="Calibri" w:eastAsia="Times New Roman" w:hAnsi="Calibri"/>
          <w:color w:val="1F497D"/>
          <w:sz w:val="22"/>
          <w:szCs w:val="22"/>
          <w:lang w:val="en"/>
        </w:rPr>
        <w:t>guidance</w:t>
      </w:r>
      <w:r w:rsidR="003D3F3B">
        <w:rPr>
          <w:rFonts w:ascii="Calibri" w:eastAsia="Times New Roman" w:hAnsi="Calibri"/>
          <w:color w:val="1F497D"/>
          <w:sz w:val="22"/>
          <w:szCs w:val="22"/>
          <w:lang w:val="en"/>
        </w:rPr>
        <w:t xml:space="preserve"> on ITAR and EAR regulations;</w:t>
      </w:r>
    </w:p>
    <w:p w14:paraId="16B41B2A" w14:textId="77777777" w:rsidR="003D3F3B" w:rsidRDefault="003D3F3B" w:rsidP="003D3F3B">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Drafting and submitting export licenses and agreements;</w:t>
      </w:r>
    </w:p>
    <w:p w14:paraId="1682CDA9" w14:textId="325D3747" w:rsidR="003D3F3B" w:rsidRDefault="003D3F3B" w:rsidP="003D3F3B">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 xml:space="preserve">Providing training on export licensing </w:t>
      </w:r>
      <w:r w:rsidR="005E7477">
        <w:rPr>
          <w:rFonts w:ascii="Calibri" w:eastAsia="Times New Roman" w:hAnsi="Calibri"/>
          <w:color w:val="1F497D"/>
          <w:sz w:val="22"/>
          <w:szCs w:val="22"/>
          <w:lang w:val="en"/>
        </w:rPr>
        <w:t xml:space="preserve">requirements </w:t>
      </w:r>
      <w:r>
        <w:rPr>
          <w:rFonts w:ascii="Calibri" w:eastAsia="Times New Roman" w:hAnsi="Calibri"/>
          <w:color w:val="1F497D"/>
          <w:sz w:val="22"/>
          <w:szCs w:val="22"/>
          <w:lang w:val="en"/>
        </w:rPr>
        <w:t xml:space="preserve">across functional business units; </w:t>
      </w:r>
    </w:p>
    <w:p w14:paraId="7BF8B4B1" w14:textId="478023D5" w:rsidR="003D3F3B" w:rsidRDefault="003D3F3B" w:rsidP="003D3F3B">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Developing effective lines of communication on global trade matters across the enterprise;</w:t>
      </w:r>
    </w:p>
    <w:p w14:paraId="196B614A" w14:textId="619CEE08" w:rsidR="003D3F3B" w:rsidRPr="003D3F3B" w:rsidRDefault="003D3F3B" w:rsidP="003D3F3B">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Independently reviewing matters related to global trade compliance</w:t>
      </w:r>
      <w:r w:rsidR="007F5DE8">
        <w:rPr>
          <w:rFonts w:ascii="Calibri" w:eastAsia="Times New Roman" w:hAnsi="Calibri"/>
          <w:color w:val="1F497D"/>
          <w:sz w:val="22"/>
          <w:szCs w:val="22"/>
          <w:lang w:val="en"/>
        </w:rPr>
        <w:t>;</w:t>
      </w:r>
    </w:p>
    <w:p w14:paraId="2D463DA1" w14:textId="6AA448B4" w:rsidR="00176C0C" w:rsidRDefault="005E7477" w:rsidP="00176C0C">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A</w:t>
      </w:r>
      <w:r w:rsidR="003D3F3B">
        <w:rPr>
          <w:rFonts w:ascii="Calibri" w:eastAsia="Times New Roman" w:hAnsi="Calibri"/>
          <w:color w:val="1F497D"/>
          <w:sz w:val="22"/>
          <w:szCs w:val="22"/>
          <w:lang w:val="en"/>
        </w:rPr>
        <w:t>ssisting with other ethics and compliance functions</w:t>
      </w:r>
      <w:r w:rsidR="007F5DE8">
        <w:rPr>
          <w:rFonts w:ascii="Calibri" w:eastAsia="Times New Roman" w:hAnsi="Calibri"/>
          <w:color w:val="1F497D"/>
          <w:sz w:val="22"/>
          <w:szCs w:val="22"/>
          <w:lang w:val="en"/>
        </w:rPr>
        <w:t xml:space="preserve"> as needed</w:t>
      </w:r>
      <w:r w:rsidR="003D3F3B">
        <w:rPr>
          <w:rFonts w:ascii="Calibri" w:eastAsia="Times New Roman" w:hAnsi="Calibri"/>
          <w:color w:val="1F497D"/>
          <w:sz w:val="22"/>
          <w:szCs w:val="22"/>
          <w:lang w:val="en"/>
        </w:rPr>
        <w:t>, including training, investigatio</w:t>
      </w:r>
      <w:r w:rsidR="007F5DE8">
        <w:rPr>
          <w:rFonts w:ascii="Calibri" w:eastAsia="Times New Roman" w:hAnsi="Calibri"/>
          <w:color w:val="1F497D"/>
          <w:sz w:val="22"/>
          <w:szCs w:val="22"/>
          <w:lang w:val="en"/>
        </w:rPr>
        <w:t>ns, and employee communications;</w:t>
      </w:r>
    </w:p>
    <w:p w14:paraId="7AB713E4" w14:textId="142C10C0" w:rsidR="00176C0C" w:rsidRDefault="007F5DE8" w:rsidP="00176C0C">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Helping revise</w:t>
      </w:r>
      <w:r w:rsidR="003D3F3B">
        <w:rPr>
          <w:rFonts w:ascii="Calibri" w:eastAsia="Times New Roman" w:hAnsi="Calibri"/>
          <w:color w:val="1F497D"/>
          <w:sz w:val="22"/>
          <w:szCs w:val="22"/>
          <w:lang w:val="en"/>
        </w:rPr>
        <w:t xml:space="preserve"> c</w:t>
      </w:r>
      <w:r w:rsidR="00176C0C">
        <w:rPr>
          <w:rFonts w:ascii="Calibri" w:eastAsia="Times New Roman" w:hAnsi="Calibri"/>
          <w:color w:val="1F497D"/>
          <w:sz w:val="22"/>
          <w:szCs w:val="22"/>
          <w:lang w:val="en"/>
        </w:rPr>
        <w:t xml:space="preserve">ompliance programs </w:t>
      </w:r>
      <w:r>
        <w:rPr>
          <w:rFonts w:ascii="Calibri" w:eastAsia="Times New Roman" w:hAnsi="Calibri"/>
          <w:color w:val="1F497D"/>
          <w:sz w:val="22"/>
          <w:szCs w:val="22"/>
          <w:lang w:val="en"/>
        </w:rPr>
        <w:t>as the organization requires</w:t>
      </w:r>
      <w:r w:rsidR="00176C0C">
        <w:rPr>
          <w:rFonts w:ascii="Calibri" w:eastAsia="Times New Roman" w:hAnsi="Calibri"/>
          <w:color w:val="1F497D"/>
          <w:sz w:val="22"/>
          <w:szCs w:val="22"/>
          <w:lang w:val="en"/>
        </w:rPr>
        <w:t>, and in</w:t>
      </w:r>
      <w:r>
        <w:rPr>
          <w:rFonts w:ascii="Calibri" w:eastAsia="Times New Roman" w:hAnsi="Calibri"/>
          <w:color w:val="1F497D"/>
          <w:sz w:val="22"/>
          <w:szCs w:val="22"/>
          <w:lang w:val="en"/>
        </w:rPr>
        <w:t xml:space="preserve"> in light of any changes in</w:t>
      </w:r>
      <w:r w:rsidR="00176C0C">
        <w:rPr>
          <w:rFonts w:ascii="Calibri" w:eastAsia="Times New Roman" w:hAnsi="Calibri"/>
          <w:color w:val="1F497D"/>
          <w:sz w:val="22"/>
          <w:szCs w:val="22"/>
          <w:lang w:val="en"/>
        </w:rPr>
        <w:t xml:space="preserve"> the law </w:t>
      </w:r>
      <w:r>
        <w:rPr>
          <w:rFonts w:ascii="Calibri" w:eastAsia="Times New Roman" w:hAnsi="Calibri"/>
          <w:color w:val="1F497D"/>
          <w:sz w:val="22"/>
          <w:szCs w:val="22"/>
          <w:lang w:val="en"/>
        </w:rPr>
        <w:t>and government policy;</w:t>
      </w:r>
    </w:p>
    <w:p w14:paraId="362E0279" w14:textId="722E4917" w:rsidR="00176C0C" w:rsidRPr="005E7477" w:rsidRDefault="005E7477" w:rsidP="005E7477">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Participating in</w:t>
      </w:r>
      <w:r w:rsidR="00176C0C">
        <w:rPr>
          <w:rFonts w:ascii="Calibri" w:eastAsia="Times New Roman" w:hAnsi="Calibri"/>
          <w:color w:val="1F497D"/>
          <w:sz w:val="22"/>
          <w:szCs w:val="22"/>
          <w:lang w:val="en"/>
        </w:rPr>
        <w:t xml:space="preserve"> internal compliance review and monitoring activities, including periodic reviews of </w:t>
      </w:r>
      <w:r w:rsidR="007F5DE8">
        <w:rPr>
          <w:rFonts w:ascii="Calibri" w:eastAsia="Times New Roman" w:hAnsi="Calibri"/>
          <w:color w:val="1F497D"/>
          <w:sz w:val="22"/>
          <w:szCs w:val="22"/>
          <w:lang w:val="en"/>
        </w:rPr>
        <w:t>business units</w:t>
      </w:r>
      <w:r>
        <w:rPr>
          <w:rFonts w:ascii="Calibri" w:eastAsia="Times New Roman" w:hAnsi="Calibri"/>
          <w:color w:val="1F497D"/>
          <w:sz w:val="22"/>
          <w:szCs w:val="22"/>
          <w:lang w:val="en"/>
        </w:rPr>
        <w:t>;</w:t>
      </w:r>
    </w:p>
    <w:p w14:paraId="3341EAC2" w14:textId="279219BC" w:rsidR="00176C0C" w:rsidRPr="005E7477" w:rsidRDefault="005E7477" w:rsidP="005E7477">
      <w:pPr>
        <w:numPr>
          <w:ilvl w:val="0"/>
          <w:numId w:val="1"/>
        </w:numPr>
        <w:rPr>
          <w:rFonts w:ascii="Calibri" w:eastAsia="Times New Roman" w:hAnsi="Calibri"/>
          <w:color w:val="1F497D"/>
          <w:sz w:val="22"/>
          <w:szCs w:val="22"/>
          <w:lang w:val="en"/>
        </w:rPr>
      </w:pPr>
      <w:r>
        <w:rPr>
          <w:rFonts w:ascii="Calibri" w:eastAsia="Times New Roman" w:hAnsi="Calibri"/>
          <w:color w:val="1F497D"/>
          <w:sz w:val="22"/>
          <w:szCs w:val="22"/>
          <w:lang w:val="en"/>
        </w:rPr>
        <w:t xml:space="preserve">Helping develop </w:t>
      </w:r>
      <w:r w:rsidR="00176C0C">
        <w:rPr>
          <w:rFonts w:ascii="Calibri" w:eastAsia="Times New Roman" w:hAnsi="Calibri"/>
          <w:color w:val="1F497D"/>
          <w:sz w:val="22"/>
          <w:szCs w:val="22"/>
          <w:lang w:val="en"/>
        </w:rPr>
        <w:t>policies and programs that encourage managers and employees to report suspected improprieties without fear of retaliation</w:t>
      </w:r>
      <w:r w:rsidR="007F5DE8">
        <w:rPr>
          <w:rFonts w:ascii="Calibri" w:eastAsia="Times New Roman" w:hAnsi="Calibri"/>
          <w:color w:val="1F497D"/>
          <w:sz w:val="22"/>
          <w:szCs w:val="22"/>
          <w:lang w:val="en"/>
        </w:rPr>
        <w:t>.</w:t>
      </w:r>
    </w:p>
    <w:p w14:paraId="02D7E507" w14:textId="77777777" w:rsidR="00176C0C" w:rsidRDefault="00176C0C" w:rsidP="00176C0C">
      <w:pPr>
        <w:rPr>
          <w:rFonts w:ascii="Calibri" w:hAnsi="Calibri"/>
          <w:b/>
          <w:bCs/>
          <w:color w:val="1F497D"/>
          <w:sz w:val="22"/>
          <w:szCs w:val="22"/>
          <w:lang w:val="en"/>
        </w:rPr>
      </w:pPr>
    </w:p>
    <w:p w14:paraId="2F79FB23" w14:textId="75D66645" w:rsidR="00176C0C" w:rsidRDefault="003D3F3B" w:rsidP="005A403F">
      <w:pPr>
        <w:outlineLvl w:val="0"/>
        <w:rPr>
          <w:rFonts w:ascii="Calibri" w:hAnsi="Calibri"/>
          <w:color w:val="1F497D"/>
          <w:sz w:val="22"/>
          <w:szCs w:val="22"/>
          <w:lang w:val="en"/>
        </w:rPr>
      </w:pPr>
      <w:r>
        <w:rPr>
          <w:rFonts w:ascii="Calibri" w:hAnsi="Calibri"/>
          <w:b/>
          <w:bCs/>
          <w:color w:val="1F497D"/>
          <w:sz w:val="22"/>
          <w:szCs w:val="22"/>
          <w:lang w:val="en"/>
        </w:rPr>
        <w:t>Qualifications</w:t>
      </w:r>
    </w:p>
    <w:p w14:paraId="32BCF760" w14:textId="12A976D7" w:rsidR="005E7477" w:rsidRPr="005E7477" w:rsidRDefault="005E7477"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 xml:space="preserve">Bachelor’s Degree in related field plus </w:t>
      </w:r>
      <w:r w:rsidR="000B4989" w:rsidRPr="005E7477">
        <w:rPr>
          <w:rFonts w:ascii="Calibri" w:eastAsia="Times New Roman" w:hAnsi="Calibri"/>
          <w:color w:val="1F497D"/>
          <w:sz w:val="22"/>
          <w:szCs w:val="22"/>
          <w:lang w:val="en"/>
        </w:rPr>
        <w:t>1</w:t>
      </w:r>
      <w:r w:rsidR="000B4989">
        <w:rPr>
          <w:rFonts w:ascii="Calibri" w:eastAsia="Times New Roman" w:hAnsi="Calibri"/>
          <w:color w:val="1F497D"/>
          <w:sz w:val="22"/>
          <w:szCs w:val="22"/>
          <w:lang w:val="en"/>
        </w:rPr>
        <w:t>5</w:t>
      </w:r>
      <w:r w:rsidR="000B4989" w:rsidRPr="005E7477">
        <w:rPr>
          <w:rFonts w:ascii="Calibri" w:eastAsia="Times New Roman" w:hAnsi="Calibri"/>
          <w:color w:val="1F497D"/>
          <w:sz w:val="22"/>
          <w:szCs w:val="22"/>
          <w:lang w:val="en"/>
        </w:rPr>
        <w:t xml:space="preserve"> </w:t>
      </w:r>
      <w:r w:rsidRPr="005E7477">
        <w:rPr>
          <w:rFonts w:ascii="Calibri" w:eastAsia="Times New Roman" w:hAnsi="Calibri"/>
          <w:color w:val="1F497D"/>
          <w:sz w:val="22"/>
          <w:szCs w:val="22"/>
          <w:lang w:val="en"/>
        </w:rPr>
        <w:t>years’ experience; law degree desirable.</w:t>
      </w:r>
    </w:p>
    <w:p w14:paraId="56026C70" w14:textId="11C1C121" w:rsidR="003D3F3B" w:rsidRPr="005E7477" w:rsidRDefault="003D3F3B"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Experience with ITAR exemptions and EAR exceptions for export transactions;</w:t>
      </w:r>
    </w:p>
    <w:p w14:paraId="4E1A71AD" w14:textId="0E4956E0" w:rsidR="003D3F3B" w:rsidRPr="005E7477" w:rsidRDefault="003D3F3B"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Experience with Technical Assistance Agreements, DSP licenses, and voluntary disclosures;</w:t>
      </w:r>
    </w:p>
    <w:p w14:paraId="555F69FD" w14:textId="4CEBA65F" w:rsidR="003D3F3B" w:rsidRPr="005E7477" w:rsidRDefault="005E7477" w:rsidP="005E7477">
      <w:pPr>
        <w:pStyle w:val="ListParagraph"/>
        <w:numPr>
          <w:ilvl w:val="0"/>
          <w:numId w:val="3"/>
        </w:numPr>
        <w:rPr>
          <w:rFonts w:ascii="Calibri" w:eastAsia="Times New Roman" w:hAnsi="Calibri"/>
          <w:color w:val="1F497D"/>
          <w:sz w:val="22"/>
          <w:szCs w:val="22"/>
          <w:lang w:val="en"/>
        </w:rPr>
      </w:pPr>
      <w:r>
        <w:rPr>
          <w:rFonts w:ascii="Calibri" w:eastAsia="Times New Roman" w:hAnsi="Calibri"/>
          <w:color w:val="1F497D"/>
          <w:sz w:val="22"/>
          <w:szCs w:val="22"/>
          <w:lang w:val="en"/>
        </w:rPr>
        <w:t xml:space="preserve">Experience with designing </w:t>
      </w:r>
      <w:r w:rsidR="003D3F3B" w:rsidRPr="005E7477">
        <w:rPr>
          <w:rFonts w:ascii="Calibri" w:eastAsia="Times New Roman" w:hAnsi="Calibri"/>
          <w:color w:val="1F497D"/>
          <w:sz w:val="22"/>
          <w:szCs w:val="22"/>
          <w:lang w:val="en"/>
        </w:rPr>
        <w:t>and implement</w:t>
      </w:r>
      <w:r>
        <w:rPr>
          <w:rFonts w:ascii="Calibri" w:eastAsia="Times New Roman" w:hAnsi="Calibri"/>
          <w:color w:val="1F497D"/>
          <w:sz w:val="22"/>
          <w:szCs w:val="22"/>
          <w:lang w:val="en"/>
        </w:rPr>
        <w:t>ing</w:t>
      </w:r>
      <w:r w:rsidR="003D3F3B" w:rsidRPr="005E7477">
        <w:rPr>
          <w:rFonts w:ascii="Calibri" w:eastAsia="Times New Roman" w:hAnsi="Calibri"/>
          <w:color w:val="1F497D"/>
          <w:sz w:val="22"/>
          <w:szCs w:val="22"/>
          <w:lang w:val="en"/>
        </w:rPr>
        <w:t xml:space="preserve"> training programs in expert licensing requirements;</w:t>
      </w:r>
    </w:p>
    <w:p w14:paraId="2E9685C6" w14:textId="37FC5DC6" w:rsidR="003D3F3B" w:rsidRPr="005E7477" w:rsidRDefault="003D3F3B"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Ability to work successfully in fast-paced, team-oriented environment;</w:t>
      </w:r>
    </w:p>
    <w:p w14:paraId="5F96D1D2" w14:textId="729BA810" w:rsidR="003D3F3B" w:rsidRPr="005E7477" w:rsidRDefault="003D3F3B"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Excellent verbal and written communication skills;</w:t>
      </w:r>
    </w:p>
    <w:p w14:paraId="67A651C4" w14:textId="3933FE33" w:rsidR="003D3F3B" w:rsidRPr="005E7477" w:rsidRDefault="003D3F3B" w:rsidP="005E7477">
      <w:pPr>
        <w:pStyle w:val="ListParagraph"/>
        <w:numPr>
          <w:ilvl w:val="0"/>
          <w:numId w:val="3"/>
        </w:numPr>
        <w:rPr>
          <w:rFonts w:ascii="Calibri" w:eastAsia="Times New Roman" w:hAnsi="Calibri"/>
          <w:color w:val="1F497D"/>
          <w:sz w:val="22"/>
          <w:szCs w:val="22"/>
          <w:lang w:val="en"/>
        </w:rPr>
      </w:pPr>
      <w:r w:rsidRPr="005E7477">
        <w:rPr>
          <w:rFonts w:ascii="Calibri" w:eastAsia="Times New Roman" w:hAnsi="Calibri"/>
          <w:color w:val="1F497D"/>
          <w:sz w:val="22"/>
          <w:szCs w:val="22"/>
          <w:lang w:val="en"/>
        </w:rPr>
        <w:t>Strong problem solving skills and ability to work independently with light supervision</w:t>
      </w:r>
      <w:r w:rsidR="009F06C1">
        <w:rPr>
          <w:rFonts w:ascii="Calibri" w:eastAsia="Times New Roman" w:hAnsi="Calibri"/>
          <w:color w:val="1F497D"/>
          <w:sz w:val="22"/>
          <w:szCs w:val="22"/>
          <w:lang w:val="en"/>
        </w:rPr>
        <w:t>.</w:t>
      </w:r>
    </w:p>
    <w:p w14:paraId="6437AF45" w14:textId="77777777" w:rsidR="003D3F3B" w:rsidRDefault="003D3F3B" w:rsidP="003D3F3B">
      <w:pPr>
        <w:ind w:left="360"/>
        <w:rPr>
          <w:rFonts w:ascii="Calibri" w:eastAsia="Times New Roman" w:hAnsi="Calibri"/>
          <w:color w:val="1F497D"/>
          <w:sz w:val="22"/>
          <w:szCs w:val="22"/>
          <w:lang w:val="en"/>
        </w:rPr>
      </w:pPr>
    </w:p>
    <w:p w14:paraId="25FFC7F1" w14:textId="77777777" w:rsidR="003D3F3B" w:rsidRPr="00CB4083" w:rsidRDefault="003D3F3B" w:rsidP="00770657">
      <w:pPr>
        <w:ind w:left="360"/>
        <w:rPr>
          <w:rFonts w:ascii="Calibri" w:eastAsia="Times New Roman" w:hAnsi="Calibri"/>
          <w:color w:val="1F497D"/>
          <w:sz w:val="22"/>
          <w:szCs w:val="22"/>
          <w:lang w:val="en"/>
        </w:rPr>
      </w:pPr>
    </w:p>
    <w:bookmarkEnd w:id="0"/>
    <w:p w14:paraId="6787CFB7" w14:textId="77777777" w:rsidR="00CB4083" w:rsidRDefault="00CB4083" w:rsidP="00CB4083">
      <w:pPr>
        <w:ind w:left="720"/>
        <w:rPr>
          <w:rFonts w:ascii="Calibri" w:eastAsia="Times New Roman" w:hAnsi="Calibri"/>
          <w:color w:val="1F497D"/>
          <w:sz w:val="22"/>
          <w:szCs w:val="22"/>
          <w:lang w:val="en"/>
        </w:rPr>
      </w:pPr>
    </w:p>
    <w:p w14:paraId="60387F76" w14:textId="77777777" w:rsidR="00BD0222" w:rsidRDefault="00BD0222"/>
    <w:sectPr w:rsidR="00BD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2DC"/>
    <w:multiLevelType w:val="multilevel"/>
    <w:tmpl w:val="FF14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F048B1"/>
    <w:multiLevelType w:val="multilevel"/>
    <w:tmpl w:val="CCAEE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2E65607"/>
    <w:multiLevelType w:val="hybridMultilevel"/>
    <w:tmpl w:val="49DA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0C"/>
    <w:rsid w:val="00047F9C"/>
    <w:rsid w:val="000B4989"/>
    <w:rsid w:val="00144DDA"/>
    <w:rsid w:val="00176C0C"/>
    <w:rsid w:val="001C2995"/>
    <w:rsid w:val="0021756C"/>
    <w:rsid w:val="00382173"/>
    <w:rsid w:val="00383F57"/>
    <w:rsid w:val="003D3F3B"/>
    <w:rsid w:val="00450ED4"/>
    <w:rsid w:val="005A403F"/>
    <w:rsid w:val="005E7477"/>
    <w:rsid w:val="007408A8"/>
    <w:rsid w:val="00770657"/>
    <w:rsid w:val="007F5DE8"/>
    <w:rsid w:val="008B5088"/>
    <w:rsid w:val="009F06C1"/>
    <w:rsid w:val="00BD0222"/>
    <w:rsid w:val="00C314B4"/>
    <w:rsid w:val="00CB4083"/>
    <w:rsid w:val="00D070B7"/>
    <w:rsid w:val="00F0365B"/>
    <w:rsid w:val="00F6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176C0C"/>
    <w:pPr>
      <w:autoSpaceDE w:val="0"/>
      <w:autoSpaceDN w:val="0"/>
    </w:pPr>
    <w:rPr>
      <w:rFonts w:ascii="Calibri" w:hAnsi="Calibri"/>
      <w:color w:val="000000"/>
    </w:rPr>
  </w:style>
  <w:style w:type="paragraph" w:styleId="ListParagraph">
    <w:name w:val="List Paragraph"/>
    <w:basedOn w:val="Normal"/>
    <w:uiPriority w:val="34"/>
    <w:qFormat/>
    <w:rsid w:val="00CB4083"/>
    <w:pPr>
      <w:ind w:left="720"/>
      <w:contextualSpacing/>
    </w:pPr>
  </w:style>
  <w:style w:type="character" w:styleId="CommentReference">
    <w:name w:val="annotation reference"/>
    <w:basedOn w:val="DefaultParagraphFont"/>
    <w:uiPriority w:val="99"/>
    <w:semiHidden/>
    <w:unhideWhenUsed/>
    <w:rsid w:val="001C2995"/>
    <w:rPr>
      <w:sz w:val="16"/>
      <w:szCs w:val="16"/>
    </w:rPr>
  </w:style>
  <w:style w:type="paragraph" w:styleId="CommentText">
    <w:name w:val="annotation text"/>
    <w:basedOn w:val="Normal"/>
    <w:link w:val="CommentTextChar"/>
    <w:uiPriority w:val="99"/>
    <w:semiHidden/>
    <w:unhideWhenUsed/>
    <w:rsid w:val="001C2995"/>
    <w:rPr>
      <w:sz w:val="20"/>
      <w:szCs w:val="20"/>
    </w:rPr>
  </w:style>
  <w:style w:type="character" w:customStyle="1" w:styleId="CommentTextChar">
    <w:name w:val="Comment Text Char"/>
    <w:basedOn w:val="DefaultParagraphFont"/>
    <w:link w:val="CommentText"/>
    <w:uiPriority w:val="99"/>
    <w:semiHidden/>
    <w:rsid w:val="001C29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995"/>
    <w:rPr>
      <w:b/>
      <w:bCs/>
    </w:rPr>
  </w:style>
  <w:style w:type="character" w:customStyle="1" w:styleId="CommentSubjectChar">
    <w:name w:val="Comment Subject Char"/>
    <w:basedOn w:val="CommentTextChar"/>
    <w:link w:val="CommentSubject"/>
    <w:uiPriority w:val="99"/>
    <w:semiHidden/>
    <w:rsid w:val="001C299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C2995"/>
    <w:rPr>
      <w:rFonts w:ascii="Tahoma" w:hAnsi="Tahoma" w:cs="Tahoma"/>
      <w:sz w:val="16"/>
      <w:szCs w:val="16"/>
    </w:rPr>
  </w:style>
  <w:style w:type="character" w:customStyle="1" w:styleId="BalloonTextChar">
    <w:name w:val="Balloon Text Char"/>
    <w:basedOn w:val="DefaultParagraphFont"/>
    <w:link w:val="BalloonText"/>
    <w:uiPriority w:val="99"/>
    <w:semiHidden/>
    <w:rsid w:val="001C2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176C0C"/>
    <w:pPr>
      <w:autoSpaceDE w:val="0"/>
      <w:autoSpaceDN w:val="0"/>
    </w:pPr>
    <w:rPr>
      <w:rFonts w:ascii="Calibri" w:hAnsi="Calibri"/>
      <w:color w:val="000000"/>
    </w:rPr>
  </w:style>
  <w:style w:type="paragraph" w:styleId="ListParagraph">
    <w:name w:val="List Paragraph"/>
    <w:basedOn w:val="Normal"/>
    <w:uiPriority w:val="34"/>
    <w:qFormat/>
    <w:rsid w:val="00CB4083"/>
    <w:pPr>
      <w:ind w:left="720"/>
      <w:contextualSpacing/>
    </w:pPr>
  </w:style>
  <w:style w:type="character" w:styleId="CommentReference">
    <w:name w:val="annotation reference"/>
    <w:basedOn w:val="DefaultParagraphFont"/>
    <w:uiPriority w:val="99"/>
    <w:semiHidden/>
    <w:unhideWhenUsed/>
    <w:rsid w:val="001C2995"/>
    <w:rPr>
      <w:sz w:val="16"/>
      <w:szCs w:val="16"/>
    </w:rPr>
  </w:style>
  <w:style w:type="paragraph" w:styleId="CommentText">
    <w:name w:val="annotation text"/>
    <w:basedOn w:val="Normal"/>
    <w:link w:val="CommentTextChar"/>
    <w:uiPriority w:val="99"/>
    <w:semiHidden/>
    <w:unhideWhenUsed/>
    <w:rsid w:val="001C2995"/>
    <w:rPr>
      <w:sz w:val="20"/>
      <w:szCs w:val="20"/>
    </w:rPr>
  </w:style>
  <w:style w:type="character" w:customStyle="1" w:styleId="CommentTextChar">
    <w:name w:val="Comment Text Char"/>
    <w:basedOn w:val="DefaultParagraphFont"/>
    <w:link w:val="CommentText"/>
    <w:uiPriority w:val="99"/>
    <w:semiHidden/>
    <w:rsid w:val="001C29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995"/>
    <w:rPr>
      <w:b/>
      <w:bCs/>
    </w:rPr>
  </w:style>
  <w:style w:type="character" w:customStyle="1" w:styleId="CommentSubjectChar">
    <w:name w:val="Comment Subject Char"/>
    <w:basedOn w:val="CommentTextChar"/>
    <w:link w:val="CommentSubject"/>
    <w:uiPriority w:val="99"/>
    <w:semiHidden/>
    <w:rsid w:val="001C299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C2995"/>
    <w:rPr>
      <w:rFonts w:ascii="Tahoma" w:hAnsi="Tahoma" w:cs="Tahoma"/>
      <w:sz w:val="16"/>
      <w:szCs w:val="16"/>
    </w:rPr>
  </w:style>
  <w:style w:type="character" w:customStyle="1" w:styleId="BalloonTextChar">
    <w:name w:val="Balloon Text Char"/>
    <w:basedOn w:val="DefaultParagraphFont"/>
    <w:link w:val="BalloonText"/>
    <w:uiPriority w:val="99"/>
    <w:semiHidden/>
    <w:rsid w:val="001C2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2707">
      <w:bodyDiv w:val="1"/>
      <w:marLeft w:val="0"/>
      <w:marRight w:val="0"/>
      <w:marTop w:val="0"/>
      <w:marBottom w:val="0"/>
      <w:divBdr>
        <w:top w:val="none" w:sz="0" w:space="0" w:color="auto"/>
        <w:left w:val="none" w:sz="0" w:space="0" w:color="auto"/>
        <w:bottom w:val="none" w:sz="0" w:space="0" w:color="auto"/>
        <w:right w:val="none" w:sz="0" w:space="0" w:color="auto"/>
      </w:divBdr>
    </w:div>
    <w:div w:id="963077259">
      <w:bodyDiv w:val="1"/>
      <w:marLeft w:val="0"/>
      <w:marRight w:val="0"/>
      <w:marTop w:val="0"/>
      <w:marBottom w:val="0"/>
      <w:divBdr>
        <w:top w:val="none" w:sz="0" w:space="0" w:color="auto"/>
        <w:left w:val="none" w:sz="0" w:space="0" w:color="auto"/>
        <w:bottom w:val="none" w:sz="0" w:space="0" w:color="auto"/>
        <w:right w:val="none" w:sz="0" w:space="0" w:color="auto"/>
      </w:divBdr>
      <w:divsChild>
        <w:div w:id="1790122741">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Kettle, Chelsea</dc:creator>
  <cp:lastModifiedBy>astrober</cp:lastModifiedBy>
  <cp:revision>3</cp:revision>
  <cp:lastPrinted>2017-04-05T20:07:00Z</cp:lastPrinted>
  <dcterms:created xsi:type="dcterms:W3CDTF">2017-04-06T16:34:00Z</dcterms:created>
  <dcterms:modified xsi:type="dcterms:W3CDTF">2017-04-10T11:20:00Z</dcterms:modified>
</cp:coreProperties>
</file>