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20" w:rsidRPr="005E7D10" w:rsidRDefault="000B0320" w:rsidP="000B0320">
      <w:pPr>
        <w:pStyle w:val="BodyText"/>
        <w:jc w:val="both"/>
        <w:rPr>
          <w:rFonts w:ascii="Calibri" w:hAnsi="Calibri" w:cs="Calibri"/>
          <w:bCs w:val="0"/>
          <w:smallCaps/>
          <w:sz w:val="22"/>
          <w:szCs w:val="22"/>
        </w:rPr>
      </w:pPr>
    </w:p>
    <w:p w:rsidR="000B0320" w:rsidRPr="00B451ED" w:rsidRDefault="000B0320" w:rsidP="000B0320">
      <w:pPr>
        <w:pStyle w:val="BodyText"/>
        <w:contextualSpacing/>
        <w:rPr>
          <w:rFonts w:ascii="Arial" w:hAnsi="Arial" w:cs="Arial"/>
          <w:bCs w:val="0"/>
          <w:szCs w:val="20"/>
        </w:rPr>
      </w:pPr>
      <w:r w:rsidRPr="00B451ED">
        <w:rPr>
          <w:rFonts w:ascii="Arial" w:hAnsi="Arial" w:cs="Arial"/>
          <w:bCs w:val="0"/>
          <w:smallCaps/>
          <w:szCs w:val="20"/>
        </w:rPr>
        <w:t>Position Overview</w:t>
      </w:r>
      <w:r w:rsidRPr="00B451ED">
        <w:rPr>
          <w:rFonts w:ascii="Arial" w:hAnsi="Arial" w:cs="Arial"/>
          <w:bCs w:val="0"/>
          <w:szCs w:val="20"/>
        </w:rPr>
        <w:t>:</w:t>
      </w:r>
    </w:p>
    <w:p w:rsidR="000B0320" w:rsidRPr="00F70AC5" w:rsidRDefault="000B0320" w:rsidP="000B0320">
      <w:pPr>
        <w:tabs>
          <w:tab w:val="clear" w:pos="720"/>
        </w:tabs>
        <w:ind w:left="0" w:firstLine="0"/>
        <w:rPr>
          <w:color w:val="000000"/>
          <w:szCs w:val="20"/>
        </w:rPr>
      </w:pPr>
      <w:r w:rsidRPr="00F70AC5">
        <w:rPr>
          <w:color w:val="000000"/>
          <w:szCs w:val="20"/>
        </w:rPr>
        <w:t>The Corporate Counsel will report to the company’s General Counsel and assist with mitigating business risks.  This position will focus on contract management, training, and policy advice.</w:t>
      </w:r>
    </w:p>
    <w:p w:rsidR="000B0320" w:rsidRPr="00B451ED" w:rsidRDefault="000B0320" w:rsidP="000B0320">
      <w:pPr>
        <w:pStyle w:val="BodyText"/>
        <w:contextualSpacing/>
        <w:rPr>
          <w:rFonts w:ascii="Arial" w:hAnsi="Arial" w:cs="Arial"/>
          <w:b w:val="0"/>
          <w:bCs w:val="0"/>
          <w:szCs w:val="20"/>
        </w:rPr>
      </w:pPr>
    </w:p>
    <w:p w:rsidR="000B0320" w:rsidRPr="00EF6889" w:rsidRDefault="000B0320" w:rsidP="000B0320">
      <w:pPr>
        <w:pStyle w:val="BodyText"/>
        <w:contextualSpacing/>
        <w:rPr>
          <w:rFonts w:ascii="Arial" w:hAnsi="Arial" w:cs="Arial"/>
          <w:bCs w:val="0"/>
          <w:smallCaps/>
          <w:szCs w:val="20"/>
        </w:rPr>
      </w:pPr>
      <w:r w:rsidRPr="00EF6889">
        <w:rPr>
          <w:rFonts w:ascii="Arial" w:hAnsi="Arial" w:cs="Arial"/>
          <w:bCs w:val="0"/>
          <w:smallCaps/>
          <w:szCs w:val="20"/>
        </w:rPr>
        <w:t>Duties / Responsibilities:</w:t>
      </w:r>
      <w:r w:rsidRPr="00EF6889">
        <w:rPr>
          <w:rFonts w:ascii="Arial" w:hAnsi="Arial" w:cs="Arial"/>
          <w:szCs w:val="20"/>
        </w:rPr>
        <w:t xml:space="preserve"> </w:t>
      </w:r>
    </w:p>
    <w:p w:rsidR="000B0320" w:rsidRPr="00F70AC5" w:rsidRDefault="000B0320" w:rsidP="000B0320">
      <w:pPr>
        <w:numPr>
          <w:ilvl w:val="0"/>
          <w:numId w:val="2"/>
        </w:numPr>
        <w:rPr>
          <w:szCs w:val="20"/>
        </w:rPr>
      </w:pPr>
      <w:r w:rsidRPr="00F70AC5">
        <w:rPr>
          <w:color w:val="000000"/>
          <w:szCs w:val="20"/>
        </w:rPr>
        <w:t>Contract Management</w:t>
      </w:r>
    </w:p>
    <w:p w:rsidR="000B0320" w:rsidRPr="00F70AC5" w:rsidRDefault="000B0320" w:rsidP="000B0320">
      <w:pPr>
        <w:pStyle w:val="ListParagraph"/>
        <w:numPr>
          <w:ilvl w:val="0"/>
          <w:numId w:val="3"/>
        </w:numPr>
        <w:rPr>
          <w:szCs w:val="20"/>
        </w:rPr>
      </w:pPr>
      <w:r w:rsidRPr="00F70AC5">
        <w:rPr>
          <w:szCs w:val="20"/>
        </w:rPr>
        <w:t xml:space="preserve">Review and negotiate all third party contracts </w:t>
      </w:r>
    </w:p>
    <w:p w:rsidR="000B0320" w:rsidRPr="00F70AC5" w:rsidRDefault="000B0320" w:rsidP="000B0320">
      <w:pPr>
        <w:pStyle w:val="ListParagraph"/>
        <w:numPr>
          <w:ilvl w:val="0"/>
          <w:numId w:val="3"/>
        </w:numPr>
        <w:rPr>
          <w:szCs w:val="20"/>
        </w:rPr>
      </w:pPr>
      <w:r w:rsidRPr="00F70AC5">
        <w:rPr>
          <w:szCs w:val="20"/>
        </w:rPr>
        <w:t xml:space="preserve">Oversee review of contracts including confidentiality agreements, assignments, amendments, and letters of delivery </w:t>
      </w:r>
    </w:p>
    <w:p w:rsidR="000B0320" w:rsidRPr="00F70AC5" w:rsidRDefault="000B0320" w:rsidP="000B0320">
      <w:pPr>
        <w:pStyle w:val="ListParagraph"/>
        <w:numPr>
          <w:ilvl w:val="0"/>
          <w:numId w:val="3"/>
        </w:numPr>
        <w:spacing w:before="100" w:beforeAutospacing="1" w:after="100" w:afterAutospacing="1"/>
        <w:rPr>
          <w:szCs w:val="20"/>
        </w:rPr>
      </w:pPr>
      <w:r w:rsidRPr="00F70AC5">
        <w:rPr>
          <w:szCs w:val="20"/>
        </w:rPr>
        <w:t>Draft, negotiate, and review all third party contractual documents including but not limited to reseller agreements and equipment leases</w:t>
      </w:r>
    </w:p>
    <w:p w:rsidR="000B0320" w:rsidRPr="00F70AC5" w:rsidRDefault="000B0320" w:rsidP="000B0320">
      <w:pPr>
        <w:pStyle w:val="ListParagraph"/>
        <w:numPr>
          <w:ilvl w:val="0"/>
          <w:numId w:val="3"/>
        </w:numPr>
        <w:spacing w:before="100" w:beforeAutospacing="1" w:after="100" w:afterAutospacing="1"/>
        <w:rPr>
          <w:szCs w:val="20"/>
        </w:rPr>
      </w:pPr>
      <w:r w:rsidRPr="00F70AC5">
        <w:rPr>
          <w:szCs w:val="20"/>
        </w:rPr>
        <w:t>Assist  departmental managers with the creation of one-off agreements such as channel partners, evaluation agreements, warehousing agreements</w:t>
      </w:r>
    </w:p>
    <w:p w:rsidR="000B0320" w:rsidRPr="00F70AC5" w:rsidRDefault="000B0320" w:rsidP="000B0320">
      <w:pPr>
        <w:pStyle w:val="ListParagraph"/>
        <w:numPr>
          <w:ilvl w:val="0"/>
          <w:numId w:val="3"/>
        </w:numPr>
        <w:spacing w:before="100" w:beforeAutospacing="1" w:after="100" w:afterAutospacing="1"/>
        <w:rPr>
          <w:szCs w:val="20"/>
        </w:rPr>
      </w:pPr>
      <w:r w:rsidRPr="00F70AC5">
        <w:rPr>
          <w:szCs w:val="20"/>
        </w:rPr>
        <w:t>Advise managers of legal risk and business risks relate to contractual relationships</w:t>
      </w:r>
    </w:p>
    <w:p w:rsidR="000B0320" w:rsidRPr="00F70AC5" w:rsidRDefault="000B0320" w:rsidP="000B0320">
      <w:pPr>
        <w:pStyle w:val="ListParagraph"/>
        <w:numPr>
          <w:ilvl w:val="0"/>
          <w:numId w:val="3"/>
        </w:numPr>
        <w:spacing w:before="100" w:beforeAutospacing="1" w:after="100" w:afterAutospacing="1"/>
        <w:rPr>
          <w:szCs w:val="20"/>
        </w:rPr>
      </w:pPr>
      <w:r w:rsidRPr="00F70AC5">
        <w:rPr>
          <w:szCs w:val="20"/>
        </w:rPr>
        <w:t>Review Statements of Work and Service Orders as needed</w:t>
      </w:r>
    </w:p>
    <w:p w:rsidR="000B0320" w:rsidRPr="00F70AC5" w:rsidRDefault="000B0320" w:rsidP="000B0320">
      <w:pPr>
        <w:pStyle w:val="ListParagraph"/>
        <w:numPr>
          <w:ilvl w:val="0"/>
          <w:numId w:val="3"/>
        </w:numPr>
        <w:spacing w:before="100" w:beforeAutospacing="1" w:after="100" w:afterAutospacing="1"/>
        <w:rPr>
          <w:szCs w:val="20"/>
        </w:rPr>
      </w:pPr>
      <w:r w:rsidRPr="00F70AC5">
        <w:rPr>
          <w:szCs w:val="20"/>
        </w:rPr>
        <w:t>Ensure responsiveness in accordance with company service level commitments</w:t>
      </w:r>
    </w:p>
    <w:p w:rsidR="000B0320" w:rsidRPr="00F70AC5" w:rsidRDefault="000B0320" w:rsidP="000B0320">
      <w:pPr>
        <w:pStyle w:val="ListParagraph"/>
        <w:numPr>
          <w:ilvl w:val="0"/>
          <w:numId w:val="3"/>
        </w:numPr>
        <w:spacing w:before="100" w:beforeAutospacing="1" w:after="100" w:afterAutospacing="1"/>
        <w:rPr>
          <w:szCs w:val="20"/>
        </w:rPr>
      </w:pPr>
      <w:r w:rsidRPr="00F70AC5">
        <w:rPr>
          <w:szCs w:val="20"/>
        </w:rPr>
        <w:t>Develop and update contract templates</w:t>
      </w:r>
    </w:p>
    <w:p w:rsidR="000B0320" w:rsidRPr="00F70AC5" w:rsidRDefault="000B0320" w:rsidP="000B0320">
      <w:pPr>
        <w:pStyle w:val="ListParagraph"/>
        <w:numPr>
          <w:ilvl w:val="0"/>
          <w:numId w:val="3"/>
        </w:numPr>
        <w:shd w:val="clear" w:color="auto" w:fill="FFFFFF"/>
        <w:spacing w:before="185" w:after="103"/>
        <w:ind w:right="51"/>
        <w:rPr>
          <w:szCs w:val="20"/>
        </w:rPr>
      </w:pPr>
      <w:r w:rsidRPr="00F70AC5">
        <w:rPr>
          <w:szCs w:val="20"/>
        </w:rPr>
        <w:t xml:space="preserve">Develop and recommend contract department's processes, working with Purchasing, IT and Sales departments to implement controls </w:t>
      </w:r>
    </w:p>
    <w:p w:rsidR="000B0320" w:rsidRPr="00F70AC5" w:rsidRDefault="000B0320" w:rsidP="000B0320">
      <w:pPr>
        <w:pStyle w:val="ListParagraph"/>
        <w:numPr>
          <w:ilvl w:val="0"/>
          <w:numId w:val="3"/>
        </w:numPr>
        <w:shd w:val="clear" w:color="auto" w:fill="FFFFFF"/>
        <w:spacing w:before="185" w:after="103"/>
        <w:ind w:right="51"/>
        <w:rPr>
          <w:szCs w:val="20"/>
        </w:rPr>
      </w:pPr>
      <w:r w:rsidRPr="00F70AC5">
        <w:rPr>
          <w:szCs w:val="20"/>
        </w:rPr>
        <w:t>Ensure company compliance with contract terms</w:t>
      </w:r>
    </w:p>
    <w:p w:rsidR="000B0320" w:rsidRPr="00F70AC5" w:rsidRDefault="000B0320" w:rsidP="000B0320">
      <w:pPr>
        <w:pStyle w:val="ListParagraph"/>
        <w:numPr>
          <w:ilvl w:val="0"/>
          <w:numId w:val="3"/>
        </w:numPr>
        <w:shd w:val="clear" w:color="auto" w:fill="FFFFFF"/>
        <w:spacing w:before="185" w:after="103"/>
        <w:ind w:right="51"/>
        <w:rPr>
          <w:szCs w:val="20"/>
        </w:rPr>
      </w:pPr>
      <w:r w:rsidRPr="00F70AC5">
        <w:rPr>
          <w:szCs w:val="20"/>
        </w:rPr>
        <w:t xml:space="preserve">Guide sales proposals through process and identify and mitigate risk issues in achievement of strategic business goals </w:t>
      </w:r>
    </w:p>
    <w:p w:rsidR="000B0320" w:rsidRPr="00F70AC5" w:rsidRDefault="000B0320" w:rsidP="000B0320">
      <w:pPr>
        <w:pStyle w:val="ListParagraph"/>
        <w:numPr>
          <w:ilvl w:val="0"/>
          <w:numId w:val="3"/>
        </w:numPr>
        <w:shd w:val="clear" w:color="auto" w:fill="FFFFFF"/>
        <w:spacing w:before="185" w:after="103"/>
        <w:ind w:right="51"/>
        <w:rPr>
          <w:szCs w:val="20"/>
        </w:rPr>
      </w:pPr>
      <w:r w:rsidRPr="00F70AC5">
        <w:rPr>
          <w:szCs w:val="20"/>
        </w:rPr>
        <w:t>Work with IT team on review and responding to data security agreement with customers</w:t>
      </w:r>
    </w:p>
    <w:p w:rsidR="000B0320" w:rsidRPr="00F70AC5" w:rsidRDefault="000B0320" w:rsidP="000B0320">
      <w:pPr>
        <w:pStyle w:val="ListParagraph"/>
        <w:numPr>
          <w:ilvl w:val="0"/>
          <w:numId w:val="3"/>
        </w:numPr>
        <w:shd w:val="clear" w:color="auto" w:fill="FFFFFF"/>
        <w:ind w:right="51"/>
        <w:rPr>
          <w:color w:val="000000" w:themeColor="text1"/>
          <w:szCs w:val="20"/>
        </w:rPr>
      </w:pPr>
      <w:r w:rsidRPr="00F70AC5">
        <w:rPr>
          <w:color w:val="000000" w:themeColor="text1"/>
          <w:szCs w:val="20"/>
        </w:rPr>
        <w:t>Provide training on contract processes</w:t>
      </w:r>
    </w:p>
    <w:p w:rsidR="000B0320" w:rsidRPr="00F70AC5" w:rsidRDefault="000B0320" w:rsidP="000B0320">
      <w:pPr>
        <w:pStyle w:val="BodyText"/>
        <w:ind w:left="1080"/>
        <w:rPr>
          <w:rFonts w:ascii="Arial" w:hAnsi="Arial" w:cs="Arial"/>
          <w:b w:val="0"/>
          <w:bCs w:val="0"/>
          <w:szCs w:val="20"/>
        </w:rPr>
      </w:pPr>
    </w:p>
    <w:p w:rsidR="000B0320" w:rsidRPr="00F70AC5" w:rsidRDefault="000B0320" w:rsidP="000B0320">
      <w:pPr>
        <w:numPr>
          <w:ilvl w:val="0"/>
          <w:numId w:val="2"/>
        </w:numPr>
        <w:rPr>
          <w:szCs w:val="20"/>
        </w:rPr>
      </w:pPr>
      <w:r w:rsidRPr="00F70AC5">
        <w:rPr>
          <w:color w:val="000000"/>
          <w:szCs w:val="20"/>
        </w:rPr>
        <w:t xml:space="preserve">Litigation </w:t>
      </w:r>
    </w:p>
    <w:p w:rsidR="000B0320" w:rsidRPr="00F70AC5" w:rsidRDefault="000B0320" w:rsidP="000B0320">
      <w:pPr>
        <w:pStyle w:val="ListParagraph"/>
        <w:widowControl w:val="0"/>
        <w:numPr>
          <w:ilvl w:val="0"/>
          <w:numId w:val="4"/>
        </w:numPr>
        <w:tabs>
          <w:tab w:val="left" w:pos="220"/>
          <w:tab w:val="left" w:pos="720"/>
        </w:tabs>
        <w:autoSpaceDE w:val="0"/>
        <w:autoSpaceDN w:val="0"/>
        <w:adjustRightInd w:val="0"/>
        <w:ind w:left="1440"/>
        <w:rPr>
          <w:szCs w:val="20"/>
        </w:rPr>
      </w:pPr>
      <w:r w:rsidRPr="00F70AC5">
        <w:rPr>
          <w:szCs w:val="20"/>
        </w:rPr>
        <w:t>Assist Senior Counsel and General Counsel with lawsuits as needed</w:t>
      </w:r>
    </w:p>
    <w:p w:rsidR="000B0320" w:rsidRPr="00F70AC5" w:rsidRDefault="000B0320" w:rsidP="000B0320">
      <w:pPr>
        <w:pStyle w:val="ListParagraph"/>
        <w:widowControl w:val="0"/>
        <w:numPr>
          <w:ilvl w:val="0"/>
          <w:numId w:val="4"/>
        </w:numPr>
        <w:tabs>
          <w:tab w:val="left" w:pos="220"/>
          <w:tab w:val="left" w:pos="720"/>
        </w:tabs>
        <w:autoSpaceDE w:val="0"/>
        <w:autoSpaceDN w:val="0"/>
        <w:adjustRightInd w:val="0"/>
        <w:ind w:left="1440"/>
        <w:rPr>
          <w:szCs w:val="20"/>
        </w:rPr>
      </w:pPr>
      <w:r w:rsidRPr="00F70AC5">
        <w:rPr>
          <w:szCs w:val="20"/>
        </w:rPr>
        <w:t>Research and draft memorandum on a variety of legal issues</w:t>
      </w:r>
    </w:p>
    <w:p w:rsidR="000B0320" w:rsidRPr="00F70AC5" w:rsidRDefault="000B0320" w:rsidP="000B0320">
      <w:pPr>
        <w:pStyle w:val="ListParagraph"/>
        <w:widowControl w:val="0"/>
        <w:numPr>
          <w:ilvl w:val="0"/>
          <w:numId w:val="4"/>
        </w:numPr>
        <w:tabs>
          <w:tab w:val="left" w:pos="220"/>
          <w:tab w:val="left" w:pos="720"/>
        </w:tabs>
        <w:autoSpaceDE w:val="0"/>
        <w:autoSpaceDN w:val="0"/>
        <w:adjustRightInd w:val="0"/>
        <w:ind w:left="1440"/>
        <w:rPr>
          <w:szCs w:val="20"/>
        </w:rPr>
      </w:pPr>
      <w:r w:rsidRPr="00F70AC5">
        <w:rPr>
          <w:szCs w:val="20"/>
        </w:rPr>
        <w:t>Assist Senior Counsel and General Counsel with alternative dispute resolution mechanisms</w:t>
      </w:r>
    </w:p>
    <w:p w:rsidR="000B0320" w:rsidRPr="00F70AC5" w:rsidRDefault="000B0320" w:rsidP="000B0320">
      <w:pPr>
        <w:widowControl w:val="0"/>
        <w:tabs>
          <w:tab w:val="left" w:pos="220"/>
          <w:tab w:val="left" w:pos="720"/>
        </w:tabs>
        <w:autoSpaceDE w:val="0"/>
        <w:autoSpaceDN w:val="0"/>
        <w:adjustRightInd w:val="0"/>
        <w:ind w:left="2160" w:firstLine="0"/>
        <w:rPr>
          <w:szCs w:val="20"/>
        </w:rPr>
      </w:pPr>
      <w:bookmarkStart w:id="0" w:name="_GoBack"/>
      <w:bookmarkEnd w:id="0"/>
    </w:p>
    <w:p w:rsidR="000B0320" w:rsidRPr="00F70AC5" w:rsidRDefault="000B0320" w:rsidP="000B0320">
      <w:pPr>
        <w:numPr>
          <w:ilvl w:val="0"/>
          <w:numId w:val="2"/>
        </w:numPr>
        <w:rPr>
          <w:szCs w:val="20"/>
        </w:rPr>
      </w:pPr>
      <w:r w:rsidRPr="00F70AC5">
        <w:rPr>
          <w:szCs w:val="20"/>
        </w:rPr>
        <w:t>Employer Relations</w:t>
      </w:r>
    </w:p>
    <w:p w:rsidR="000B0320" w:rsidRPr="00F70AC5" w:rsidRDefault="000B0320" w:rsidP="000B0320">
      <w:pPr>
        <w:pStyle w:val="ListParagraph"/>
        <w:numPr>
          <w:ilvl w:val="0"/>
          <w:numId w:val="5"/>
        </w:numPr>
        <w:rPr>
          <w:szCs w:val="20"/>
        </w:rPr>
      </w:pPr>
      <w:r w:rsidRPr="00F70AC5">
        <w:rPr>
          <w:szCs w:val="20"/>
        </w:rPr>
        <w:t>Provide support to the Human Resources Department as needed</w:t>
      </w:r>
    </w:p>
    <w:p w:rsidR="000B0320" w:rsidRPr="00F70AC5" w:rsidRDefault="000B0320" w:rsidP="000B0320">
      <w:pPr>
        <w:pStyle w:val="ListParagraph"/>
        <w:numPr>
          <w:ilvl w:val="0"/>
          <w:numId w:val="5"/>
        </w:numPr>
        <w:spacing w:before="100" w:beforeAutospacing="1" w:after="100" w:afterAutospacing="1"/>
        <w:rPr>
          <w:szCs w:val="20"/>
        </w:rPr>
      </w:pPr>
      <w:r w:rsidRPr="00F70AC5">
        <w:rPr>
          <w:szCs w:val="20"/>
        </w:rPr>
        <w:t>Educate HR Department on proper investigative procedures</w:t>
      </w:r>
    </w:p>
    <w:p w:rsidR="000B0320" w:rsidRPr="00F70AC5" w:rsidRDefault="000B0320" w:rsidP="000B0320">
      <w:pPr>
        <w:pStyle w:val="ListParagraph"/>
        <w:numPr>
          <w:ilvl w:val="0"/>
          <w:numId w:val="5"/>
        </w:numPr>
        <w:spacing w:before="100" w:beforeAutospacing="1" w:after="100" w:afterAutospacing="1"/>
        <w:rPr>
          <w:szCs w:val="20"/>
        </w:rPr>
      </w:pPr>
      <w:r w:rsidRPr="00F70AC5">
        <w:rPr>
          <w:szCs w:val="20"/>
        </w:rPr>
        <w:t>Educate and train managers on legal issues including harassment &amp; discrimination prevention</w:t>
      </w:r>
    </w:p>
    <w:p w:rsidR="000B0320" w:rsidRPr="00F70AC5" w:rsidRDefault="000B0320" w:rsidP="000B0320">
      <w:pPr>
        <w:pStyle w:val="ListParagraph"/>
        <w:numPr>
          <w:ilvl w:val="0"/>
          <w:numId w:val="5"/>
        </w:numPr>
        <w:spacing w:before="100" w:beforeAutospacing="1" w:after="100" w:afterAutospacing="1"/>
        <w:rPr>
          <w:szCs w:val="20"/>
        </w:rPr>
      </w:pPr>
      <w:r w:rsidRPr="00F70AC5">
        <w:rPr>
          <w:szCs w:val="20"/>
        </w:rPr>
        <w:t>Review and revise policies for change in laws as instructed</w:t>
      </w:r>
    </w:p>
    <w:p w:rsidR="000B0320" w:rsidRPr="00F70AC5" w:rsidRDefault="000B0320" w:rsidP="000B0320">
      <w:pPr>
        <w:tabs>
          <w:tab w:val="clear" w:pos="720"/>
        </w:tabs>
        <w:ind w:left="0" w:firstLine="0"/>
        <w:rPr>
          <w:szCs w:val="20"/>
        </w:rPr>
      </w:pPr>
    </w:p>
    <w:p w:rsidR="000B0320" w:rsidRPr="00F70AC5" w:rsidRDefault="000B0320" w:rsidP="000B0320">
      <w:pPr>
        <w:numPr>
          <w:ilvl w:val="0"/>
          <w:numId w:val="2"/>
        </w:numPr>
        <w:rPr>
          <w:szCs w:val="20"/>
        </w:rPr>
      </w:pPr>
      <w:r w:rsidRPr="00F70AC5">
        <w:rPr>
          <w:szCs w:val="20"/>
        </w:rPr>
        <w:t>International Sales</w:t>
      </w:r>
    </w:p>
    <w:p w:rsidR="000B0320" w:rsidRPr="00F70AC5" w:rsidRDefault="000B0320" w:rsidP="000B0320">
      <w:pPr>
        <w:numPr>
          <w:ilvl w:val="1"/>
          <w:numId w:val="7"/>
        </w:numPr>
        <w:rPr>
          <w:szCs w:val="20"/>
        </w:rPr>
      </w:pPr>
      <w:r w:rsidRPr="00F70AC5">
        <w:rPr>
          <w:szCs w:val="20"/>
        </w:rPr>
        <w:t xml:space="preserve">Assist with the development and implementation of controls for international sales including but not limited to </w:t>
      </w:r>
      <w:proofErr w:type="spellStart"/>
      <w:r w:rsidRPr="00F70AC5">
        <w:rPr>
          <w:szCs w:val="20"/>
        </w:rPr>
        <w:t>Antiboycott</w:t>
      </w:r>
      <w:proofErr w:type="spellEnd"/>
      <w:r w:rsidRPr="00F70AC5">
        <w:rPr>
          <w:szCs w:val="20"/>
        </w:rPr>
        <w:t xml:space="preserve"> Compliance and Anticorruption Compliance policies</w:t>
      </w:r>
    </w:p>
    <w:p w:rsidR="000B0320" w:rsidRPr="00F70AC5" w:rsidRDefault="000B0320" w:rsidP="000B0320">
      <w:pPr>
        <w:numPr>
          <w:ilvl w:val="1"/>
          <w:numId w:val="7"/>
        </w:numPr>
        <w:rPr>
          <w:szCs w:val="20"/>
        </w:rPr>
      </w:pPr>
      <w:r w:rsidRPr="00F70AC5">
        <w:rPr>
          <w:szCs w:val="20"/>
        </w:rPr>
        <w:t>Provide appropriate training on international compliance</w:t>
      </w:r>
    </w:p>
    <w:p w:rsidR="000B0320" w:rsidRPr="00F70AC5" w:rsidRDefault="000B0320" w:rsidP="000B0320">
      <w:pPr>
        <w:numPr>
          <w:ilvl w:val="1"/>
          <w:numId w:val="7"/>
        </w:numPr>
        <w:rPr>
          <w:szCs w:val="20"/>
        </w:rPr>
      </w:pPr>
      <w:r w:rsidRPr="00F70AC5">
        <w:rPr>
          <w:szCs w:val="20"/>
        </w:rPr>
        <w:t>Work with Sales, Operations, Professional Services, and Finance teams to ensure international processes are followed</w:t>
      </w:r>
    </w:p>
    <w:p w:rsidR="000B0320" w:rsidRPr="00F70AC5" w:rsidRDefault="000B0320" w:rsidP="000B0320">
      <w:pPr>
        <w:numPr>
          <w:ilvl w:val="1"/>
          <w:numId w:val="7"/>
        </w:numPr>
        <w:rPr>
          <w:szCs w:val="20"/>
        </w:rPr>
      </w:pPr>
      <w:r w:rsidRPr="00F70AC5">
        <w:rPr>
          <w:szCs w:val="20"/>
        </w:rPr>
        <w:t>Train sales team on best practices for international sales</w:t>
      </w:r>
    </w:p>
    <w:p w:rsidR="000B0320" w:rsidRPr="00F70AC5" w:rsidRDefault="000B0320" w:rsidP="000B0320">
      <w:pPr>
        <w:numPr>
          <w:ilvl w:val="1"/>
          <w:numId w:val="7"/>
        </w:numPr>
        <w:rPr>
          <w:szCs w:val="20"/>
        </w:rPr>
      </w:pPr>
      <w:r w:rsidRPr="00F70AC5">
        <w:rPr>
          <w:szCs w:val="20"/>
        </w:rPr>
        <w:t xml:space="preserve">Assist with international logistics compliance </w:t>
      </w:r>
    </w:p>
    <w:p w:rsidR="000B0320" w:rsidRPr="00F70AC5" w:rsidRDefault="000B0320" w:rsidP="000B0320">
      <w:pPr>
        <w:tabs>
          <w:tab w:val="clear" w:pos="720"/>
        </w:tabs>
        <w:ind w:left="1440" w:firstLine="0"/>
        <w:rPr>
          <w:szCs w:val="20"/>
        </w:rPr>
      </w:pPr>
    </w:p>
    <w:p w:rsidR="000B0320" w:rsidRPr="00F70AC5" w:rsidRDefault="000B0320" w:rsidP="000B0320">
      <w:pPr>
        <w:numPr>
          <w:ilvl w:val="0"/>
          <w:numId w:val="2"/>
        </w:numPr>
        <w:rPr>
          <w:szCs w:val="20"/>
        </w:rPr>
      </w:pPr>
      <w:r w:rsidRPr="00F70AC5">
        <w:rPr>
          <w:szCs w:val="20"/>
        </w:rPr>
        <w:t>Other</w:t>
      </w:r>
    </w:p>
    <w:p w:rsidR="000B0320" w:rsidRPr="00F70AC5" w:rsidRDefault="000B0320" w:rsidP="000B0320">
      <w:pPr>
        <w:pStyle w:val="ListParagraph"/>
        <w:numPr>
          <w:ilvl w:val="0"/>
          <w:numId w:val="6"/>
        </w:numPr>
        <w:rPr>
          <w:szCs w:val="20"/>
        </w:rPr>
      </w:pPr>
      <w:r w:rsidRPr="00F70AC5">
        <w:rPr>
          <w:szCs w:val="20"/>
        </w:rPr>
        <w:t>Assist General Counsel with transactional matters or other tasks</w:t>
      </w:r>
    </w:p>
    <w:p w:rsidR="000B0320" w:rsidRPr="00F70AC5" w:rsidRDefault="000B0320" w:rsidP="000B0320">
      <w:pPr>
        <w:pStyle w:val="ListParagraph"/>
        <w:numPr>
          <w:ilvl w:val="0"/>
          <w:numId w:val="6"/>
        </w:numPr>
        <w:rPr>
          <w:szCs w:val="20"/>
        </w:rPr>
      </w:pPr>
      <w:r w:rsidRPr="00F70AC5">
        <w:rPr>
          <w:szCs w:val="20"/>
        </w:rPr>
        <w:t>Other duties as assigned</w:t>
      </w:r>
    </w:p>
    <w:p w:rsidR="000B0320" w:rsidRPr="00F70AC5" w:rsidRDefault="000B0320" w:rsidP="000B0320">
      <w:pPr>
        <w:pStyle w:val="BodyText"/>
        <w:numPr>
          <w:ilvl w:val="0"/>
          <w:numId w:val="6"/>
        </w:numPr>
        <w:rPr>
          <w:rFonts w:ascii="Arial" w:hAnsi="Arial" w:cs="Arial"/>
          <w:b w:val="0"/>
          <w:bCs w:val="0"/>
          <w:color w:val="000000" w:themeColor="text1"/>
          <w:szCs w:val="20"/>
        </w:rPr>
      </w:pPr>
      <w:r w:rsidRPr="00F70AC5">
        <w:rPr>
          <w:rStyle w:val="data1"/>
          <w:rFonts w:ascii="Arial" w:hAnsi="Arial" w:cs="Arial"/>
          <w:b w:val="0"/>
          <w:color w:val="000000" w:themeColor="text1"/>
        </w:rPr>
        <w:t>Understand and abide by all security and operational policies</w:t>
      </w:r>
    </w:p>
    <w:p w:rsidR="000B0320" w:rsidRPr="00EF6889" w:rsidRDefault="000B0320" w:rsidP="000B0320">
      <w:pPr>
        <w:pStyle w:val="BodyText"/>
        <w:contextualSpacing/>
        <w:rPr>
          <w:rFonts w:ascii="Arial" w:hAnsi="Arial" w:cs="Arial"/>
          <w:b w:val="0"/>
          <w:bCs w:val="0"/>
          <w:color w:val="000000"/>
          <w:szCs w:val="20"/>
        </w:rPr>
      </w:pPr>
    </w:p>
    <w:p w:rsidR="000B0320" w:rsidRPr="00EF6889" w:rsidRDefault="000B0320" w:rsidP="000B0320">
      <w:pPr>
        <w:pStyle w:val="BodyText"/>
        <w:tabs>
          <w:tab w:val="left" w:pos="540"/>
        </w:tabs>
        <w:ind w:left="540"/>
        <w:contextualSpacing/>
        <w:rPr>
          <w:rFonts w:ascii="Arial" w:hAnsi="Arial" w:cs="Arial"/>
          <w:b w:val="0"/>
          <w:color w:val="000000"/>
          <w:szCs w:val="20"/>
        </w:rPr>
      </w:pPr>
    </w:p>
    <w:p w:rsidR="000B0320" w:rsidRPr="00EF6889" w:rsidRDefault="000B0320" w:rsidP="000B0320">
      <w:pPr>
        <w:pStyle w:val="BodyText"/>
        <w:contextualSpacing/>
        <w:rPr>
          <w:rFonts w:ascii="Arial" w:hAnsi="Arial" w:cs="Arial"/>
          <w:bCs w:val="0"/>
          <w:smallCaps/>
          <w:szCs w:val="20"/>
        </w:rPr>
      </w:pPr>
      <w:r w:rsidRPr="00EF6889">
        <w:rPr>
          <w:rFonts w:ascii="Arial" w:hAnsi="Arial" w:cs="Arial"/>
          <w:bCs w:val="0"/>
          <w:smallCaps/>
          <w:szCs w:val="20"/>
        </w:rPr>
        <w:lastRenderedPageBreak/>
        <w:t xml:space="preserve">Supervisory Duties: </w:t>
      </w:r>
    </w:p>
    <w:p w:rsidR="000B0320" w:rsidRPr="001C431B" w:rsidRDefault="000B0320" w:rsidP="000B0320">
      <w:pPr>
        <w:numPr>
          <w:ilvl w:val="0"/>
          <w:numId w:val="1"/>
        </w:numPr>
        <w:tabs>
          <w:tab w:val="num" w:pos="0"/>
          <w:tab w:val="left" w:pos="720"/>
        </w:tabs>
        <w:contextualSpacing/>
        <w:rPr>
          <w:color w:val="000000"/>
          <w:szCs w:val="20"/>
        </w:rPr>
      </w:pPr>
      <w:r>
        <w:rPr>
          <w:color w:val="000000"/>
          <w:szCs w:val="20"/>
        </w:rPr>
        <w:t>None</w:t>
      </w:r>
    </w:p>
    <w:p w:rsidR="000B0320" w:rsidRDefault="000B0320" w:rsidP="000B0320">
      <w:pPr>
        <w:pStyle w:val="BodyText"/>
        <w:contextualSpacing/>
        <w:rPr>
          <w:rFonts w:ascii="Arial" w:hAnsi="Arial" w:cs="Arial"/>
          <w:b w:val="0"/>
          <w:color w:val="000000"/>
          <w:szCs w:val="20"/>
        </w:rPr>
      </w:pPr>
    </w:p>
    <w:p w:rsidR="000B0320" w:rsidRPr="00EF6889" w:rsidRDefault="000B0320" w:rsidP="000B0320">
      <w:pPr>
        <w:pStyle w:val="BodyText"/>
        <w:contextualSpacing/>
        <w:rPr>
          <w:rFonts w:ascii="Arial" w:hAnsi="Arial" w:cs="Arial"/>
          <w:b w:val="0"/>
          <w:color w:val="000000"/>
          <w:szCs w:val="20"/>
        </w:rPr>
      </w:pPr>
    </w:p>
    <w:p w:rsidR="000B0320" w:rsidRPr="00EF6889" w:rsidRDefault="000B0320" w:rsidP="000B0320">
      <w:pPr>
        <w:pStyle w:val="BodyText"/>
        <w:contextualSpacing/>
        <w:rPr>
          <w:rFonts w:ascii="Arial" w:hAnsi="Arial" w:cs="Arial"/>
          <w:bCs w:val="0"/>
          <w:smallCaps/>
          <w:szCs w:val="20"/>
        </w:rPr>
      </w:pPr>
      <w:r w:rsidRPr="00EF6889">
        <w:rPr>
          <w:rFonts w:ascii="Arial" w:hAnsi="Arial" w:cs="Arial"/>
          <w:bCs w:val="0"/>
          <w:smallCaps/>
          <w:szCs w:val="20"/>
        </w:rPr>
        <w:t>Education / Experience:</w:t>
      </w:r>
    </w:p>
    <w:p w:rsidR="000B0320" w:rsidRPr="00F70AC5" w:rsidRDefault="000B0320" w:rsidP="000B0320">
      <w:pPr>
        <w:pStyle w:val="ListParagraph"/>
        <w:numPr>
          <w:ilvl w:val="0"/>
          <w:numId w:val="1"/>
        </w:numPr>
        <w:shd w:val="clear" w:color="auto" w:fill="FFFFFF"/>
        <w:ind w:right="51"/>
        <w:rPr>
          <w:szCs w:val="20"/>
        </w:rPr>
      </w:pPr>
      <w:r w:rsidRPr="00F70AC5">
        <w:rPr>
          <w:szCs w:val="20"/>
        </w:rPr>
        <w:t>JD required</w:t>
      </w:r>
    </w:p>
    <w:p w:rsidR="000B0320" w:rsidRPr="00F70AC5" w:rsidRDefault="000B0320" w:rsidP="000B0320">
      <w:pPr>
        <w:pStyle w:val="ListParagraph"/>
        <w:numPr>
          <w:ilvl w:val="0"/>
          <w:numId w:val="1"/>
        </w:numPr>
        <w:shd w:val="clear" w:color="auto" w:fill="FFFFFF"/>
        <w:ind w:right="51"/>
        <w:rPr>
          <w:szCs w:val="20"/>
        </w:rPr>
      </w:pPr>
      <w:r w:rsidRPr="00F70AC5">
        <w:rPr>
          <w:szCs w:val="20"/>
        </w:rPr>
        <w:t>Current member in good standing of the state bar</w:t>
      </w:r>
    </w:p>
    <w:p w:rsidR="000B0320" w:rsidRPr="00F70AC5" w:rsidRDefault="000B0320" w:rsidP="000B0320">
      <w:pPr>
        <w:pStyle w:val="ListParagraph"/>
        <w:numPr>
          <w:ilvl w:val="0"/>
          <w:numId w:val="1"/>
        </w:numPr>
        <w:shd w:val="clear" w:color="auto" w:fill="FFFFFF"/>
        <w:spacing w:before="185" w:after="103"/>
        <w:ind w:right="51"/>
        <w:rPr>
          <w:szCs w:val="20"/>
        </w:rPr>
      </w:pPr>
      <w:r w:rsidRPr="00F70AC5">
        <w:rPr>
          <w:szCs w:val="20"/>
        </w:rPr>
        <w:t>1-4 years of contracts experience in the technology industry</w:t>
      </w:r>
    </w:p>
    <w:p w:rsidR="000B0320" w:rsidRPr="00F70AC5" w:rsidRDefault="000B0320" w:rsidP="000B0320">
      <w:pPr>
        <w:pStyle w:val="ListParagraph"/>
        <w:numPr>
          <w:ilvl w:val="0"/>
          <w:numId w:val="1"/>
        </w:numPr>
        <w:shd w:val="clear" w:color="auto" w:fill="FFFFFF"/>
        <w:spacing w:before="185" w:after="103"/>
        <w:ind w:right="51"/>
        <w:rPr>
          <w:szCs w:val="20"/>
        </w:rPr>
      </w:pPr>
      <w:r w:rsidRPr="00F70AC5">
        <w:rPr>
          <w:szCs w:val="20"/>
        </w:rPr>
        <w:t>1-5 years of experience as an attorney, including law firm experience</w:t>
      </w:r>
    </w:p>
    <w:p w:rsidR="000B0320" w:rsidRPr="00F70AC5" w:rsidRDefault="000B0320" w:rsidP="000B0320">
      <w:pPr>
        <w:numPr>
          <w:ilvl w:val="0"/>
          <w:numId w:val="1"/>
        </w:numPr>
        <w:tabs>
          <w:tab w:val="num" w:pos="0"/>
          <w:tab w:val="left" w:pos="720"/>
        </w:tabs>
        <w:contextualSpacing/>
        <w:rPr>
          <w:color w:val="000000"/>
          <w:szCs w:val="20"/>
        </w:rPr>
      </w:pPr>
      <w:r w:rsidRPr="00F70AC5">
        <w:rPr>
          <w:color w:val="000000"/>
          <w:szCs w:val="20"/>
        </w:rPr>
        <w:t>Legally eligible to work in the United States</w:t>
      </w:r>
    </w:p>
    <w:p w:rsidR="000B0320" w:rsidRDefault="000B0320" w:rsidP="000B0320">
      <w:pPr>
        <w:pStyle w:val="BodyText"/>
        <w:contextualSpacing/>
        <w:rPr>
          <w:rFonts w:ascii="Arial" w:hAnsi="Arial" w:cs="Arial"/>
          <w:bCs w:val="0"/>
          <w:smallCaps/>
          <w:szCs w:val="20"/>
        </w:rPr>
      </w:pPr>
    </w:p>
    <w:p w:rsidR="000B0320" w:rsidRPr="00EF6889" w:rsidRDefault="000B0320" w:rsidP="000B0320">
      <w:pPr>
        <w:pStyle w:val="BodyText"/>
        <w:contextualSpacing/>
        <w:rPr>
          <w:rFonts w:ascii="Arial" w:hAnsi="Arial" w:cs="Arial"/>
          <w:bCs w:val="0"/>
          <w:smallCaps/>
          <w:szCs w:val="20"/>
        </w:rPr>
      </w:pPr>
      <w:r w:rsidRPr="00EF6889">
        <w:rPr>
          <w:rFonts w:ascii="Arial" w:hAnsi="Arial" w:cs="Arial"/>
          <w:bCs w:val="0"/>
          <w:smallCaps/>
          <w:szCs w:val="20"/>
        </w:rPr>
        <w:t xml:space="preserve">Skills and Competencies: </w:t>
      </w:r>
    </w:p>
    <w:p w:rsidR="000B0320" w:rsidRPr="00F70AC5" w:rsidRDefault="000B0320" w:rsidP="000B0320">
      <w:pPr>
        <w:pStyle w:val="ListParagraph"/>
        <w:numPr>
          <w:ilvl w:val="0"/>
          <w:numId w:val="8"/>
        </w:numPr>
        <w:shd w:val="clear" w:color="auto" w:fill="FFFFFF"/>
        <w:spacing w:before="185" w:after="103"/>
        <w:ind w:right="51"/>
        <w:rPr>
          <w:szCs w:val="20"/>
        </w:rPr>
      </w:pPr>
      <w:r w:rsidRPr="00F70AC5">
        <w:rPr>
          <w:szCs w:val="20"/>
        </w:rPr>
        <w:t>Specific and technical knowledge of contract types, methods and procedures and basic principles of contract law</w:t>
      </w:r>
    </w:p>
    <w:p w:rsidR="000B0320" w:rsidRPr="00F70AC5" w:rsidRDefault="000B0320" w:rsidP="000B0320">
      <w:pPr>
        <w:pStyle w:val="ListParagraph"/>
        <w:numPr>
          <w:ilvl w:val="0"/>
          <w:numId w:val="8"/>
        </w:numPr>
        <w:shd w:val="clear" w:color="auto" w:fill="FFFFFF"/>
        <w:spacing w:before="185" w:after="103"/>
        <w:ind w:right="51"/>
        <w:rPr>
          <w:szCs w:val="20"/>
        </w:rPr>
      </w:pPr>
      <w:r w:rsidRPr="00F70AC5">
        <w:rPr>
          <w:szCs w:val="20"/>
        </w:rPr>
        <w:t>Ability to prioritize, multi-task, and work effectively both independently and as part of a team</w:t>
      </w:r>
    </w:p>
    <w:p w:rsidR="000B0320" w:rsidRPr="00F70AC5" w:rsidRDefault="000B0320" w:rsidP="000B0320">
      <w:pPr>
        <w:pStyle w:val="ListParagraph"/>
        <w:numPr>
          <w:ilvl w:val="0"/>
          <w:numId w:val="8"/>
        </w:numPr>
        <w:shd w:val="clear" w:color="auto" w:fill="FFFFFF"/>
        <w:spacing w:before="185" w:after="103"/>
        <w:ind w:right="51"/>
        <w:rPr>
          <w:szCs w:val="20"/>
        </w:rPr>
      </w:pPr>
      <w:r w:rsidRPr="00F70AC5">
        <w:rPr>
          <w:szCs w:val="20"/>
        </w:rPr>
        <w:t>Excellent interpersonal and organizational skills</w:t>
      </w:r>
    </w:p>
    <w:p w:rsidR="000B0320" w:rsidRPr="00F70AC5" w:rsidRDefault="000B0320" w:rsidP="000B0320">
      <w:pPr>
        <w:pStyle w:val="ListParagraph"/>
        <w:numPr>
          <w:ilvl w:val="0"/>
          <w:numId w:val="8"/>
        </w:numPr>
        <w:shd w:val="clear" w:color="auto" w:fill="FFFFFF"/>
        <w:spacing w:before="185" w:after="103"/>
        <w:ind w:right="51"/>
        <w:rPr>
          <w:szCs w:val="20"/>
        </w:rPr>
      </w:pPr>
      <w:r w:rsidRPr="00F70AC5">
        <w:rPr>
          <w:szCs w:val="20"/>
        </w:rPr>
        <w:t>Must be result-oriented with a high level of integrity and honesty</w:t>
      </w:r>
    </w:p>
    <w:p w:rsidR="000B0320" w:rsidRPr="00F70AC5" w:rsidRDefault="000B0320" w:rsidP="000B0320">
      <w:pPr>
        <w:pStyle w:val="ListParagraph"/>
        <w:numPr>
          <w:ilvl w:val="0"/>
          <w:numId w:val="8"/>
        </w:numPr>
        <w:shd w:val="clear" w:color="auto" w:fill="FFFFFF"/>
        <w:spacing w:before="185" w:after="103"/>
        <w:ind w:right="51"/>
        <w:rPr>
          <w:szCs w:val="20"/>
        </w:rPr>
      </w:pPr>
      <w:r w:rsidRPr="00F70AC5">
        <w:rPr>
          <w:szCs w:val="20"/>
        </w:rPr>
        <w:t>Must be able to regularly exercise independent discretion and judgment within defined policies</w:t>
      </w:r>
    </w:p>
    <w:p w:rsidR="000B0320" w:rsidRDefault="000B0320" w:rsidP="000B0320">
      <w:pPr>
        <w:tabs>
          <w:tab w:val="clear" w:pos="720"/>
          <w:tab w:val="left" w:pos="540"/>
        </w:tabs>
        <w:ind w:left="540"/>
        <w:contextualSpacing/>
        <w:rPr>
          <w:b/>
          <w:bCs/>
          <w:smallCaps/>
          <w:szCs w:val="20"/>
        </w:rPr>
      </w:pPr>
    </w:p>
    <w:p w:rsidR="000B0320" w:rsidRDefault="000B0320" w:rsidP="000B0320">
      <w:pPr>
        <w:tabs>
          <w:tab w:val="clear" w:pos="720"/>
          <w:tab w:val="left" w:pos="540"/>
        </w:tabs>
        <w:ind w:left="540"/>
        <w:contextualSpacing/>
        <w:rPr>
          <w:b/>
          <w:bCs/>
          <w:smallCaps/>
          <w:szCs w:val="20"/>
        </w:rPr>
      </w:pPr>
    </w:p>
    <w:p w:rsidR="000B0320" w:rsidRPr="00EF6889" w:rsidRDefault="000B0320" w:rsidP="000B0320">
      <w:pPr>
        <w:tabs>
          <w:tab w:val="clear" w:pos="720"/>
          <w:tab w:val="left" w:pos="540"/>
        </w:tabs>
        <w:ind w:left="540"/>
        <w:contextualSpacing/>
        <w:rPr>
          <w:b/>
          <w:bCs/>
          <w:smallCaps/>
          <w:szCs w:val="20"/>
        </w:rPr>
      </w:pPr>
    </w:p>
    <w:p w:rsidR="000B0320" w:rsidRPr="00252A08" w:rsidRDefault="000B0320" w:rsidP="000B0320">
      <w:pPr>
        <w:tabs>
          <w:tab w:val="clear" w:pos="720"/>
        </w:tabs>
        <w:ind w:left="0" w:firstLine="0"/>
        <w:contextualSpacing/>
        <w:rPr>
          <w:b/>
          <w:bCs/>
          <w:i/>
          <w:iCs/>
          <w:szCs w:val="20"/>
        </w:rPr>
      </w:pPr>
      <w:r w:rsidRPr="00252A08">
        <w:rPr>
          <w:b/>
          <w:i/>
          <w:iCs/>
          <w:szCs w:val="20"/>
        </w:rPr>
        <w:t>LIMITATIONS AND DISCLAIMER</w:t>
      </w:r>
    </w:p>
    <w:p w:rsidR="000B0320" w:rsidRPr="00EF6889" w:rsidRDefault="000B0320" w:rsidP="000B0320">
      <w:pPr>
        <w:pStyle w:val="BodyText2"/>
        <w:tabs>
          <w:tab w:val="clear" w:pos="720"/>
        </w:tabs>
        <w:spacing w:after="0" w:line="240" w:lineRule="auto"/>
        <w:ind w:left="0" w:firstLine="0"/>
        <w:contextualSpacing/>
        <w:jc w:val="both"/>
        <w:rPr>
          <w:szCs w:val="20"/>
        </w:rPr>
      </w:pPr>
      <w:r w:rsidRPr="00EF6889">
        <w:rPr>
          <w:szCs w:val="20"/>
        </w:rPr>
        <w:t>All job requirements are subject to possible modification to reasonably accommodate individuals with disabilities.  Some requirements may exclude individuals who pose a direct threat or significant risk to the health and safety of themselves or other employees.</w:t>
      </w:r>
    </w:p>
    <w:p w:rsidR="000B0320" w:rsidRDefault="000B0320" w:rsidP="000B0320">
      <w:pPr>
        <w:pStyle w:val="Heading4"/>
        <w:contextualSpacing/>
        <w:rPr>
          <w:rFonts w:ascii="Arial" w:hAnsi="Arial" w:cs="Arial"/>
          <w:sz w:val="20"/>
          <w:szCs w:val="20"/>
        </w:rPr>
      </w:pPr>
    </w:p>
    <w:p w:rsidR="000B0320" w:rsidRPr="00EF6889" w:rsidRDefault="000B0320" w:rsidP="000B0320">
      <w:pPr>
        <w:pStyle w:val="Heading4"/>
        <w:contextualSpacing/>
        <w:rPr>
          <w:rFonts w:ascii="Arial" w:hAnsi="Arial" w:cs="Arial"/>
          <w:sz w:val="20"/>
          <w:szCs w:val="20"/>
        </w:rPr>
      </w:pPr>
      <w:r w:rsidRPr="00EF6889">
        <w:rPr>
          <w:rFonts w:ascii="Arial" w:hAnsi="Arial" w:cs="Arial"/>
          <w:sz w:val="20"/>
          <w:szCs w:val="20"/>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rsidR="000B0320" w:rsidRPr="00EF6889" w:rsidRDefault="000B0320" w:rsidP="000B0320">
      <w:pPr>
        <w:pStyle w:val="BodyText"/>
        <w:contextualSpacing/>
        <w:rPr>
          <w:rFonts w:ascii="Arial" w:hAnsi="Arial" w:cs="Arial"/>
          <w:szCs w:val="20"/>
        </w:rPr>
      </w:pPr>
    </w:p>
    <w:p w:rsidR="000B0320" w:rsidRPr="00EF6889" w:rsidRDefault="000B0320" w:rsidP="000B0320">
      <w:pPr>
        <w:pStyle w:val="BodyText"/>
        <w:contextualSpacing/>
        <w:jc w:val="both"/>
        <w:rPr>
          <w:rFonts w:ascii="Arial" w:hAnsi="Arial" w:cs="Arial"/>
          <w:szCs w:val="20"/>
        </w:rPr>
      </w:pPr>
      <w:r w:rsidRPr="00EF6889">
        <w:rPr>
          <w:rFonts w:ascii="Arial" w:hAnsi="Arial" w:cs="Arial"/>
          <w:szCs w:val="20"/>
        </w:rPr>
        <w:t>Requirements are representative of minimum levels of knowledge, skills</w:t>
      </w:r>
      <w:r>
        <w:rPr>
          <w:rFonts w:ascii="Arial" w:hAnsi="Arial" w:cs="Arial"/>
          <w:szCs w:val="20"/>
        </w:rPr>
        <w:t>,</w:t>
      </w:r>
      <w:r w:rsidRPr="00EF6889">
        <w:rPr>
          <w:rFonts w:ascii="Arial" w:hAnsi="Arial" w:cs="Arial"/>
          <w:szCs w:val="20"/>
        </w:rPr>
        <w:t xml:space="preserve"> and/or abilities.  To perform this job successfully, the employee must possess the abilities or aptitudes to perform each duty proficiently.  Continued employment remains on an “at-will” basis.</w:t>
      </w:r>
    </w:p>
    <w:p w:rsidR="000B0320" w:rsidRPr="00EF6889" w:rsidRDefault="000B0320" w:rsidP="000B0320">
      <w:pPr>
        <w:tabs>
          <w:tab w:val="clear" w:pos="720"/>
        </w:tabs>
        <w:ind w:left="0" w:firstLine="0"/>
        <w:contextualSpacing/>
        <w:jc w:val="both"/>
        <w:rPr>
          <w:b/>
          <w:bCs/>
          <w:smallCaps/>
          <w:szCs w:val="20"/>
        </w:rPr>
      </w:pPr>
    </w:p>
    <w:p w:rsidR="001406EF" w:rsidRDefault="006404BA"/>
    <w:sectPr w:rsidR="001406EF" w:rsidSect="000500FA">
      <w:headerReference w:type="default" r:id="rId8"/>
      <w:footerReference w:type="default" r:id="rId9"/>
      <w:pgSz w:w="12240" w:h="15840" w:code="1"/>
      <w:pgMar w:top="360" w:right="1440" w:bottom="1080" w:left="1440" w:header="36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BA" w:rsidRDefault="006404BA" w:rsidP="000B0320">
      <w:r>
        <w:separator/>
      </w:r>
    </w:p>
  </w:endnote>
  <w:endnote w:type="continuationSeparator" w:id="0">
    <w:p w:rsidR="006404BA" w:rsidRDefault="006404BA" w:rsidP="000B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40" w:rsidRPr="002065E8" w:rsidRDefault="006404BA" w:rsidP="00B471D5">
    <w:pPr>
      <w:pStyle w:val="Header"/>
      <w:tabs>
        <w:tab w:val="clear" w:pos="720"/>
      </w:tabs>
      <w:ind w:left="0" w:firstLine="0"/>
      <w:rPr>
        <w:color w:val="0D0D0D"/>
      </w:rPr>
    </w:pPr>
    <w:r>
      <w:rPr>
        <w:color w:val="0D0D0D"/>
      </w:rPr>
      <w:pict>
        <v:rect id="_x0000_i1025" style="width:468pt;height:1.5pt" o:hralign="center" o:hrstd="t" o:hrnoshade="t" o:hr="t" fillcolor="#0d0d0d" stroked="f"/>
      </w:pict>
    </w:r>
  </w:p>
  <w:p w:rsidR="00AF2D40" w:rsidRPr="000B0320" w:rsidRDefault="006404BA" w:rsidP="000B0320">
    <w:pPr>
      <w:pStyle w:val="Header"/>
      <w:tabs>
        <w:tab w:val="clear" w:pos="720"/>
      </w:tabs>
      <w:ind w:left="0" w:firstLine="0"/>
      <w:jc w:val="center"/>
      <w:rPr>
        <w:color w:val="000000"/>
        <w:sz w:val="18"/>
        <w:szCs w:val="18"/>
      </w:rPr>
    </w:pPr>
    <w:r w:rsidRPr="00652E60">
      <w:rPr>
        <w:color w:val="000000"/>
        <w:sz w:val="18"/>
        <w:szCs w:val="18"/>
      </w:rPr>
      <w:t>FusionStorm</w:t>
    </w:r>
    <w:r>
      <w:rPr>
        <w:color w:val="000000"/>
        <w:sz w:val="18"/>
        <w:szCs w:val="18"/>
      </w:rPr>
      <w:t xml:space="preserve"> is an </w:t>
    </w:r>
    <w:r w:rsidRPr="00652E60">
      <w:rPr>
        <w:color w:val="000000"/>
        <w:sz w:val="18"/>
        <w:szCs w:val="18"/>
      </w:rPr>
      <w:t>Equal Employment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BA" w:rsidRDefault="006404BA" w:rsidP="000B0320">
      <w:r>
        <w:separator/>
      </w:r>
    </w:p>
  </w:footnote>
  <w:footnote w:type="continuationSeparator" w:id="0">
    <w:p w:rsidR="006404BA" w:rsidRDefault="006404BA" w:rsidP="000B0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40" w:rsidRDefault="006404BA" w:rsidP="00C45C30">
    <w:pPr>
      <w:pStyle w:val="Header"/>
      <w:tabs>
        <w:tab w:val="clear" w:pos="720"/>
      </w:tabs>
      <w:ind w:left="0" w:firstLine="0"/>
      <w:jc w:val="center"/>
      <w:rPr>
        <w:noProof/>
        <w:color w:val="000000"/>
      </w:rPr>
    </w:pPr>
    <w:r>
      <w:rPr>
        <w:noProof/>
        <w:color w:val="000000"/>
      </w:rPr>
      <w:drawing>
        <wp:inline distT="0" distB="0" distL="0" distR="0" wp14:anchorId="5DB36102" wp14:editId="459D6AD5">
          <wp:extent cx="1590675" cy="209550"/>
          <wp:effectExtent l="19050" t="0" r="9525" b="0"/>
          <wp:docPr id="14" name="Picture 1" descr="http://www.fusionstormevents.com/resources/logo/raster/medium/jpg/FusionStorm_logo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sionstormevents.com/resources/logo/raster/medium/jpg/FusionStorm_logo_med.jpg"/>
                  <pic:cNvPicPr>
                    <a:picLocks noChangeAspect="1" noChangeArrowheads="1"/>
                  </pic:cNvPicPr>
                </pic:nvPicPr>
                <pic:blipFill>
                  <a:blip r:embed="rId1"/>
                  <a:srcRect/>
                  <a:stretch>
                    <a:fillRect/>
                  </a:stretch>
                </pic:blipFill>
                <pic:spPr bwMode="auto">
                  <a:xfrm>
                    <a:off x="0" y="0"/>
                    <a:ext cx="1590675" cy="209550"/>
                  </a:xfrm>
                  <a:prstGeom prst="rect">
                    <a:avLst/>
                  </a:prstGeom>
                  <a:noFill/>
                  <a:ln w="9525">
                    <a:noFill/>
                    <a:miter lim="800000"/>
                    <a:headEnd/>
                    <a:tailEnd/>
                  </a:ln>
                </pic:spPr>
              </pic:pic>
            </a:graphicData>
          </a:graphic>
        </wp:inline>
      </w:drawing>
    </w:r>
  </w:p>
  <w:p w:rsidR="00AF2D40" w:rsidRDefault="006404BA" w:rsidP="00914ECE">
    <w:pPr>
      <w:pStyle w:val="Header"/>
      <w:tabs>
        <w:tab w:val="clear" w:pos="720"/>
      </w:tabs>
      <w:ind w:left="0" w:firstLine="0"/>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65_"/>
      </v:shape>
    </w:pict>
  </w:numPicBullet>
  <w:abstractNum w:abstractNumId="0">
    <w:nsid w:val="0B7839FA"/>
    <w:multiLevelType w:val="hybridMultilevel"/>
    <w:tmpl w:val="BB50A6E4"/>
    <w:lvl w:ilvl="0" w:tplc="3C7AA55E">
      <w:start w:val="1"/>
      <w:numFmt w:val="bullet"/>
      <w:lvlText w:val=""/>
      <w:lvlPicBulletId w:val="0"/>
      <w:lvlJc w:val="left"/>
      <w:pPr>
        <w:ind w:left="720" w:hanging="360"/>
      </w:pPr>
      <w:rPr>
        <w:rFonts w:ascii="Symbol" w:hAnsi="Symbol" w:hint="default"/>
        <w:b/>
        <w:i w:val="0"/>
        <w:color w:val="auto"/>
        <w:sz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57C89"/>
    <w:multiLevelType w:val="hybridMultilevel"/>
    <w:tmpl w:val="CB8432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2104DF8"/>
    <w:multiLevelType w:val="hybridMultilevel"/>
    <w:tmpl w:val="CD28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B616D"/>
    <w:multiLevelType w:val="hybridMultilevel"/>
    <w:tmpl w:val="AA0AD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C024A3"/>
    <w:multiLevelType w:val="hybridMultilevel"/>
    <w:tmpl w:val="80C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2A5DEB"/>
    <w:multiLevelType w:val="hybridMultilevel"/>
    <w:tmpl w:val="A860F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6D0AF2"/>
    <w:multiLevelType w:val="hybridMultilevel"/>
    <w:tmpl w:val="EEC6C696"/>
    <w:lvl w:ilvl="0" w:tplc="04090001">
      <w:start w:val="1"/>
      <w:numFmt w:val="bullet"/>
      <w:lvlText w:val=""/>
      <w:lvlJc w:val="left"/>
      <w:pPr>
        <w:ind w:left="720" w:hanging="360"/>
      </w:pPr>
      <w:rPr>
        <w:rFonts w:ascii="Symbol" w:hAnsi="Symbo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627496"/>
    <w:multiLevelType w:val="hybridMultilevel"/>
    <w:tmpl w:val="C186E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20"/>
    <w:rsid w:val="000B0320"/>
    <w:rsid w:val="00321A46"/>
    <w:rsid w:val="006404BA"/>
    <w:rsid w:val="00FB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0"/>
    <w:pPr>
      <w:tabs>
        <w:tab w:val="num" w:pos="720"/>
      </w:tabs>
      <w:spacing w:after="0" w:line="240" w:lineRule="auto"/>
      <w:ind w:left="720" w:hanging="360"/>
    </w:pPr>
    <w:rPr>
      <w:rFonts w:ascii="Arial" w:eastAsia="Times New Roman" w:hAnsi="Arial" w:cs="Arial"/>
      <w:sz w:val="20"/>
      <w:szCs w:val="16"/>
    </w:rPr>
  </w:style>
  <w:style w:type="paragraph" w:styleId="Heading4">
    <w:name w:val="heading 4"/>
    <w:basedOn w:val="Normal"/>
    <w:link w:val="Heading4Char"/>
    <w:qFormat/>
    <w:rsid w:val="000B0320"/>
    <w:pPr>
      <w:keepNext/>
      <w:tabs>
        <w:tab w:val="clear" w:pos="720"/>
      </w:tabs>
      <w:autoSpaceDE w:val="0"/>
      <w:autoSpaceDN w:val="0"/>
      <w:ind w:left="0" w:firstLine="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B0320"/>
    <w:rPr>
      <w:rFonts w:ascii="Times New Roman" w:eastAsia="Times New Roman" w:hAnsi="Times New Roman" w:cs="Times New Roman"/>
      <w:sz w:val="24"/>
      <w:szCs w:val="24"/>
    </w:rPr>
  </w:style>
  <w:style w:type="paragraph" w:styleId="BodyText">
    <w:name w:val="Body Text"/>
    <w:basedOn w:val="Normal"/>
    <w:link w:val="BodyTextChar"/>
    <w:rsid w:val="000B0320"/>
    <w:pPr>
      <w:tabs>
        <w:tab w:val="clear" w:pos="720"/>
      </w:tabs>
      <w:ind w:left="0" w:firstLine="0"/>
    </w:pPr>
    <w:rPr>
      <w:rFonts w:ascii="Times New Roman" w:hAnsi="Times New Roman" w:cs="Times New Roman"/>
      <w:b/>
      <w:bCs/>
      <w:szCs w:val="18"/>
    </w:rPr>
  </w:style>
  <w:style w:type="character" w:customStyle="1" w:styleId="BodyTextChar">
    <w:name w:val="Body Text Char"/>
    <w:basedOn w:val="DefaultParagraphFont"/>
    <w:link w:val="BodyText"/>
    <w:rsid w:val="000B0320"/>
    <w:rPr>
      <w:rFonts w:ascii="Times New Roman" w:eastAsia="Times New Roman" w:hAnsi="Times New Roman" w:cs="Times New Roman"/>
      <w:b/>
      <w:bCs/>
      <w:sz w:val="20"/>
      <w:szCs w:val="18"/>
    </w:rPr>
  </w:style>
  <w:style w:type="paragraph" w:styleId="Header">
    <w:name w:val="header"/>
    <w:basedOn w:val="Normal"/>
    <w:link w:val="HeaderChar"/>
    <w:rsid w:val="000B0320"/>
    <w:pPr>
      <w:tabs>
        <w:tab w:val="center" w:pos="4320"/>
        <w:tab w:val="right" w:pos="8640"/>
      </w:tabs>
    </w:pPr>
  </w:style>
  <w:style w:type="character" w:customStyle="1" w:styleId="HeaderChar">
    <w:name w:val="Header Char"/>
    <w:basedOn w:val="DefaultParagraphFont"/>
    <w:link w:val="Header"/>
    <w:rsid w:val="000B0320"/>
    <w:rPr>
      <w:rFonts w:ascii="Arial" w:eastAsia="Times New Roman" w:hAnsi="Arial" w:cs="Arial"/>
      <w:sz w:val="20"/>
      <w:szCs w:val="16"/>
    </w:rPr>
  </w:style>
  <w:style w:type="paragraph" w:styleId="BodyText2">
    <w:name w:val="Body Text 2"/>
    <w:basedOn w:val="Normal"/>
    <w:link w:val="BodyText2Char"/>
    <w:rsid w:val="000B0320"/>
    <w:pPr>
      <w:spacing w:after="120" w:line="480" w:lineRule="auto"/>
    </w:pPr>
  </w:style>
  <w:style w:type="character" w:customStyle="1" w:styleId="BodyText2Char">
    <w:name w:val="Body Text 2 Char"/>
    <w:basedOn w:val="DefaultParagraphFont"/>
    <w:link w:val="BodyText2"/>
    <w:rsid w:val="000B0320"/>
    <w:rPr>
      <w:rFonts w:ascii="Arial" w:eastAsia="Times New Roman" w:hAnsi="Arial" w:cs="Arial"/>
      <w:sz w:val="20"/>
      <w:szCs w:val="16"/>
    </w:rPr>
  </w:style>
  <w:style w:type="paragraph" w:styleId="ListParagraph">
    <w:name w:val="List Paragraph"/>
    <w:basedOn w:val="Normal"/>
    <w:uiPriority w:val="34"/>
    <w:qFormat/>
    <w:rsid w:val="000B0320"/>
    <w:pPr>
      <w:contextualSpacing/>
    </w:pPr>
  </w:style>
  <w:style w:type="character" w:customStyle="1" w:styleId="data1">
    <w:name w:val="data1"/>
    <w:basedOn w:val="DefaultParagraphFont"/>
    <w:rsid w:val="000B0320"/>
    <w:rPr>
      <w:rFonts w:ascii="Times New Roman" w:hAnsi="Times New Roman" w:cs="Times New Roman" w:hint="default"/>
      <w:b w:val="0"/>
      <w:bCs w:val="0"/>
      <w:i w:val="0"/>
      <w:iCs w:val="0"/>
      <w:color w:val="500030"/>
      <w:sz w:val="20"/>
      <w:szCs w:val="20"/>
    </w:rPr>
  </w:style>
  <w:style w:type="paragraph" w:styleId="BalloonText">
    <w:name w:val="Balloon Text"/>
    <w:basedOn w:val="Normal"/>
    <w:link w:val="BalloonTextChar"/>
    <w:uiPriority w:val="99"/>
    <w:semiHidden/>
    <w:unhideWhenUsed/>
    <w:rsid w:val="000B0320"/>
    <w:rPr>
      <w:rFonts w:ascii="Tahoma" w:hAnsi="Tahoma" w:cs="Tahoma"/>
      <w:sz w:val="16"/>
    </w:rPr>
  </w:style>
  <w:style w:type="character" w:customStyle="1" w:styleId="BalloonTextChar">
    <w:name w:val="Balloon Text Char"/>
    <w:basedOn w:val="DefaultParagraphFont"/>
    <w:link w:val="BalloonText"/>
    <w:uiPriority w:val="99"/>
    <w:semiHidden/>
    <w:rsid w:val="000B0320"/>
    <w:rPr>
      <w:rFonts w:ascii="Tahoma" w:eastAsia="Times New Roman" w:hAnsi="Tahoma" w:cs="Tahoma"/>
      <w:sz w:val="16"/>
      <w:szCs w:val="16"/>
    </w:rPr>
  </w:style>
  <w:style w:type="paragraph" w:styleId="Footer">
    <w:name w:val="footer"/>
    <w:basedOn w:val="Normal"/>
    <w:link w:val="FooterChar"/>
    <w:uiPriority w:val="99"/>
    <w:unhideWhenUsed/>
    <w:rsid w:val="000B0320"/>
    <w:pPr>
      <w:tabs>
        <w:tab w:val="clear" w:pos="720"/>
        <w:tab w:val="center" w:pos="4680"/>
        <w:tab w:val="right" w:pos="9360"/>
      </w:tabs>
    </w:pPr>
  </w:style>
  <w:style w:type="character" w:customStyle="1" w:styleId="FooterChar">
    <w:name w:val="Footer Char"/>
    <w:basedOn w:val="DefaultParagraphFont"/>
    <w:link w:val="Footer"/>
    <w:uiPriority w:val="99"/>
    <w:rsid w:val="000B0320"/>
    <w:rPr>
      <w:rFonts w:ascii="Arial" w:eastAsia="Times New Roman" w:hAnsi="Arial" w:cs="Arial"/>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0"/>
    <w:pPr>
      <w:tabs>
        <w:tab w:val="num" w:pos="720"/>
      </w:tabs>
      <w:spacing w:after="0" w:line="240" w:lineRule="auto"/>
      <w:ind w:left="720" w:hanging="360"/>
    </w:pPr>
    <w:rPr>
      <w:rFonts w:ascii="Arial" w:eastAsia="Times New Roman" w:hAnsi="Arial" w:cs="Arial"/>
      <w:sz w:val="20"/>
      <w:szCs w:val="16"/>
    </w:rPr>
  </w:style>
  <w:style w:type="paragraph" w:styleId="Heading4">
    <w:name w:val="heading 4"/>
    <w:basedOn w:val="Normal"/>
    <w:link w:val="Heading4Char"/>
    <w:qFormat/>
    <w:rsid w:val="000B0320"/>
    <w:pPr>
      <w:keepNext/>
      <w:tabs>
        <w:tab w:val="clear" w:pos="720"/>
      </w:tabs>
      <w:autoSpaceDE w:val="0"/>
      <w:autoSpaceDN w:val="0"/>
      <w:ind w:left="0" w:firstLine="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B0320"/>
    <w:rPr>
      <w:rFonts w:ascii="Times New Roman" w:eastAsia="Times New Roman" w:hAnsi="Times New Roman" w:cs="Times New Roman"/>
      <w:sz w:val="24"/>
      <w:szCs w:val="24"/>
    </w:rPr>
  </w:style>
  <w:style w:type="paragraph" w:styleId="BodyText">
    <w:name w:val="Body Text"/>
    <w:basedOn w:val="Normal"/>
    <w:link w:val="BodyTextChar"/>
    <w:rsid w:val="000B0320"/>
    <w:pPr>
      <w:tabs>
        <w:tab w:val="clear" w:pos="720"/>
      </w:tabs>
      <w:ind w:left="0" w:firstLine="0"/>
    </w:pPr>
    <w:rPr>
      <w:rFonts w:ascii="Times New Roman" w:hAnsi="Times New Roman" w:cs="Times New Roman"/>
      <w:b/>
      <w:bCs/>
      <w:szCs w:val="18"/>
    </w:rPr>
  </w:style>
  <w:style w:type="character" w:customStyle="1" w:styleId="BodyTextChar">
    <w:name w:val="Body Text Char"/>
    <w:basedOn w:val="DefaultParagraphFont"/>
    <w:link w:val="BodyText"/>
    <w:rsid w:val="000B0320"/>
    <w:rPr>
      <w:rFonts w:ascii="Times New Roman" w:eastAsia="Times New Roman" w:hAnsi="Times New Roman" w:cs="Times New Roman"/>
      <w:b/>
      <w:bCs/>
      <w:sz w:val="20"/>
      <w:szCs w:val="18"/>
    </w:rPr>
  </w:style>
  <w:style w:type="paragraph" w:styleId="Header">
    <w:name w:val="header"/>
    <w:basedOn w:val="Normal"/>
    <w:link w:val="HeaderChar"/>
    <w:rsid w:val="000B0320"/>
    <w:pPr>
      <w:tabs>
        <w:tab w:val="center" w:pos="4320"/>
        <w:tab w:val="right" w:pos="8640"/>
      </w:tabs>
    </w:pPr>
  </w:style>
  <w:style w:type="character" w:customStyle="1" w:styleId="HeaderChar">
    <w:name w:val="Header Char"/>
    <w:basedOn w:val="DefaultParagraphFont"/>
    <w:link w:val="Header"/>
    <w:rsid w:val="000B0320"/>
    <w:rPr>
      <w:rFonts w:ascii="Arial" w:eastAsia="Times New Roman" w:hAnsi="Arial" w:cs="Arial"/>
      <w:sz w:val="20"/>
      <w:szCs w:val="16"/>
    </w:rPr>
  </w:style>
  <w:style w:type="paragraph" w:styleId="BodyText2">
    <w:name w:val="Body Text 2"/>
    <w:basedOn w:val="Normal"/>
    <w:link w:val="BodyText2Char"/>
    <w:rsid w:val="000B0320"/>
    <w:pPr>
      <w:spacing w:after="120" w:line="480" w:lineRule="auto"/>
    </w:pPr>
  </w:style>
  <w:style w:type="character" w:customStyle="1" w:styleId="BodyText2Char">
    <w:name w:val="Body Text 2 Char"/>
    <w:basedOn w:val="DefaultParagraphFont"/>
    <w:link w:val="BodyText2"/>
    <w:rsid w:val="000B0320"/>
    <w:rPr>
      <w:rFonts w:ascii="Arial" w:eastAsia="Times New Roman" w:hAnsi="Arial" w:cs="Arial"/>
      <w:sz w:val="20"/>
      <w:szCs w:val="16"/>
    </w:rPr>
  </w:style>
  <w:style w:type="paragraph" w:styleId="ListParagraph">
    <w:name w:val="List Paragraph"/>
    <w:basedOn w:val="Normal"/>
    <w:uiPriority w:val="34"/>
    <w:qFormat/>
    <w:rsid w:val="000B0320"/>
    <w:pPr>
      <w:contextualSpacing/>
    </w:pPr>
  </w:style>
  <w:style w:type="character" w:customStyle="1" w:styleId="data1">
    <w:name w:val="data1"/>
    <w:basedOn w:val="DefaultParagraphFont"/>
    <w:rsid w:val="000B0320"/>
    <w:rPr>
      <w:rFonts w:ascii="Times New Roman" w:hAnsi="Times New Roman" w:cs="Times New Roman" w:hint="default"/>
      <w:b w:val="0"/>
      <w:bCs w:val="0"/>
      <w:i w:val="0"/>
      <w:iCs w:val="0"/>
      <w:color w:val="500030"/>
      <w:sz w:val="20"/>
      <w:szCs w:val="20"/>
    </w:rPr>
  </w:style>
  <w:style w:type="paragraph" w:styleId="BalloonText">
    <w:name w:val="Balloon Text"/>
    <w:basedOn w:val="Normal"/>
    <w:link w:val="BalloonTextChar"/>
    <w:uiPriority w:val="99"/>
    <w:semiHidden/>
    <w:unhideWhenUsed/>
    <w:rsid w:val="000B0320"/>
    <w:rPr>
      <w:rFonts w:ascii="Tahoma" w:hAnsi="Tahoma" w:cs="Tahoma"/>
      <w:sz w:val="16"/>
    </w:rPr>
  </w:style>
  <w:style w:type="character" w:customStyle="1" w:styleId="BalloonTextChar">
    <w:name w:val="Balloon Text Char"/>
    <w:basedOn w:val="DefaultParagraphFont"/>
    <w:link w:val="BalloonText"/>
    <w:uiPriority w:val="99"/>
    <w:semiHidden/>
    <w:rsid w:val="000B0320"/>
    <w:rPr>
      <w:rFonts w:ascii="Tahoma" w:eastAsia="Times New Roman" w:hAnsi="Tahoma" w:cs="Tahoma"/>
      <w:sz w:val="16"/>
      <w:szCs w:val="16"/>
    </w:rPr>
  </w:style>
  <w:style w:type="paragraph" w:styleId="Footer">
    <w:name w:val="footer"/>
    <w:basedOn w:val="Normal"/>
    <w:link w:val="FooterChar"/>
    <w:uiPriority w:val="99"/>
    <w:unhideWhenUsed/>
    <w:rsid w:val="000B0320"/>
    <w:pPr>
      <w:tabs>
        <w:tab w:val="clear" w:pos="720"/>
        <w:tab w:val="center" w:pos="4680"/>
        <w:tab w:val="right" w:pos="9360"/>
      </w:tabs>
    </w:pPr>
  </w:style>
  <w:style w:type="character" w:customStyle="1" w:styleId="FooterChar">
    <w:name w:val="Footer Char"/>
    <w:basedOn w:val="DefaultParagraphFont"/>
    <w:link w:val="Footer"/>
    <w:uiPriority w:val="99"/>
    <w:rsid w:val="000B0320"/>
    <w:rPr>
      <w:rFonts w:ascii="Arial" w:eastAsia="Times New Roman" w:hAnsi="Arial" w:cs="Arial"/>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Lee-Mars</dc:creator>
  <cp:lastModifiedBy>Jamie Lee-Mars</cp:lastModifiedBy>
  <cp:revision>1</cp:revision>
  <dcterms:created xsi:type="dcterms:W3CDTF">2017-03-23T18:16:00Z</dcterms:created>
  <dcterms:modified xsi:type="dcterms:W3CDTF">2017-03-23T18:17:00Z</dcterms:modified>
</cp:coreProperties>
</file>