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E87" w:rsidRDefault="00874E87" w:rsidP="00874E87">
      <w:pPr>
        <w:spacing w:after="0" w:line="240" w:lineRule="auto"/>
        <w:rPr>
          <w:b/>
        </w:rPr>
      </w:pPr>
    </w:p>
    <w:p w:rsidR="00194E93" w:rsidRDefault="00194E93" w:rsidP="00874E87">
      <w:pPr>
        <w:spacing w:after="0" w:line="240" w:lineRule="auto"/>
        <w:rPr>
          <w:b/>
          <w:sz w:val="28"/>
        </w:rPr>
      </w:pPr>
      <w:r w:rsidRPr="00194E93">
        <w:rPr>
          <w:b/>
          <w:sz w:val="28"/>
        </w:rPr>
        <w:t>Position Title:</w:t>
      </w:r>
      <w:r w:rsidR="005B41DB">
        <w:rPr>
          <w:b/>
          <w:sz w:val="28"/>
        </w:rPr>
        <w:t xml:space="preserve"> Sr. Trade Compliance Specialist</w:t>
      </w:r>
      <w:r w:rsidR="00664E7E">
        <w:rPr>
          <w:b/>
          <w:sz w:val="28"/>
        </w:rPr>
        <w:tab/>
      </w:r>
      <w:r w:rsidR="00D50B09">
        <w:rPr>
          <w:b/>
          <w:sz w:val="28"/>
        </w:rPr>
        <w:tab/>
      </w:r>
      <w:r w:rsidR="005B41DB">
        <w:rPr>
          <w:b/>
          <w:sz w:val="28"/>
        </w:rPr>
        <w:t xml:space="preserve"> </w:t>
      </w:r>
      <w:r w:rsidR="00D50B09">
        <w:rPr>
          <w:b/>
          <w:sz w:val="28"/>
        </w:rPr>
        <w:t xml:space="preserve">Position Type: </w:t>
      </w:r>
      <w:r w:rsidR="005B41DB">
        <w:rPr>
          <w:b/>
          <w:sz w:val="28"/>
        </w:rPr>
        <w:t>Contract</w:t>
      </w:r>
    </w:p>
    <w:p w:rsidR="005B41DB" w:rsidRDefault="005B41DB" w:rsidP="005B41DB">
      <w:pPr>
        <w:rPr>
          <w:rFonts w:ascii="Khmer UI" w:hAnsi="Khmer UI" w:cs="Khmer UI"/>
          <w:lang w:val="en"/>
        </w:rPr>
      </w:pPr>
    </w:p>
    <w:p w:rsidR="005B41DB" w:rsidRPr="005B41DB" w:rsidRDefault="005B41DB" w:rsidP="005B41DB">
      <w:pPr>
        <w:rPr>
          <w:rFonts w:ascii="Khmer UI" w:hAnsi="Khmer UI" w:cs="Khmer UI"/>
          <w:b/>
          <w:lang w:val="en"/>
        </w:rPr>
      </w:pPr>
      <w:r w:rsidRPr="005B41DB">
        <w:rPr>
          <w:rFonts w:ascii="Khmer UI" w:hAnsi="Khmer UI" w:cs="Khmer UI"/>
          <w:b/>
          <w:lang w:val="en"/>
        </w:rPr>
        <w:t xml:space="preserve">Responsibilities </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Administration of cross-functional trade classification processes involving engineering and materials teams, to determine proper trade classifications, i.e., ECCN and HTS codes, of products and components the company distributes globally and recording these codes to the Oracle system and assuring a compliant audit trail exists for all codes assigned.</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Assuring that imports of the company are compliant with US Customs import regulations such as HTS (Harmonized Tariff Schedule) classification, valuation, country of origin, assists, record keeping, ADD/CVD, special trade programs and other government agency requirements</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Creating and updating procedure and work instructions to reflect current practices or to make improvements.</w:t>
      </w:r>
    </w:p>
    <w:p w:rsidR="005B41DB" w:rsidRPr="005B41DB" w:rsidRDefault="005B41DB" w:rsidP="005B41DB">
      <w:pPr>
        <w:pStyle w:val="ListParagraph"/>
        <w:numPr>
          <w:ilvl w:val="0"/>
          <w:numId w:val="5"/>
        </w:numPr>
        <w:rPr>
          <w:rFonts w:ascii="Khmer UI" w:hAnsi="Khmer UI" w:cs="Khmer UI"/>
          <w:lang w:val="en"/>
        </w:rPr>
      </w:pPr>
      <w:r w:rsidRPr="005B41DB">
        <w:rPr>
          <w:rFonts w:ascii="Khmer UI" w:hAnsi="Khmer UI" w:cs="Khmer UI"/>
          <w:lang w:val="en"/>
        </w:rPr>
        <w:t>The successful candidate must be a self-starter, detail oriented, and able to follow procedures as well as modify or develop new procedures. Must possess excellent written and verbal communication skills. Also, interact with internal/external customers and colleagues, foreign order administration, freight forwarders, and other functional areas to ensure coordination and legal compliance of shipments</w:t>
      </w:r>
    </w:p>
    <w:p w:rsidR="005B41DB" w:rsidRDefault="005B41DB" w:rsidP="005B41DB">
      <w:pPr>
        <w:rPr>
          <w:rFonts w:ascii="Verdana" w:hAnsi="Verdana" w:cs="Times New Roman"/>
        </w:rPr>
      </w:pPr>
      <w:r w:rsidRPr="005B41DB">
        <w:rPr>
          <w:rFonts w:ascii="Khmer UI" w:hAnsi="Khmer UI" w:cs="Khmer UI"/>
          <w:b/>
          <w:lang w:val="en"/>
        </w:rPr>
        <w:t>Qualifications</w:t>
      </w:r>
    </w:p>
    <w:p w:rsidR="005B41DB" w:rsidRDefault="005B41DB" w:rsidP="005B41DB">
      <w:pPr>
        <w:pStyle w:val="ListParagraph"/>
        <w:numPr>
          <w:ilvl w:val="0"/>
          <w:numId w:val="4"/>
        </w:numPr>
        <w:spacing w:after="160" w:line="252" w:lineRule="auto"/>
        <w:rPr>
          <w:rFonts w:ascii="Khmer UI" w:hAnsi="Khmer UI" w:cs="Khmer UI"/>
          <w:lang w:val="en"/>
        </w:rPr>
      </w:pPr>
      <w:r>
        <w:rPr>
          <w:rFonts w:ascii="Khmer UI" w:hAnsi="Khmer UI" w:cs="Khmer UI"/>
          <w:lang w:val="en"/>
        </w:rPr>
        <w:t>A minimum of 3-4 years’ experience with international trade compliance regulations particularly in tasks related to Harmonized Tariff Schedule (HTS) and Export Control Classification Numbers (ECCN) classifications.</w:t>
      </w:r>
    </w:p>
    <w:p w:rsidR="005B41DB" w:rsidRDefault="005B41DB" w:rsidP="005B41DB">
      <w:pPr>
        <w:pStyle w:val="ListParagraph"/>
        <w:numPr>
          <w:ilvl w:val="0"/>
          <w:numId w:val="4"/>
        </w:numPr>
        <w:spacing w:after="160" w:line="252" w:lineRule="auto"/>
        <w:rPr>
          <w:rFonts w:ascii="Khmer UI" w:hAnsi="Khmer UI" w:cs="Khmer UI"/>
          <w:lang w:val="en"/>
        </w:rPr>
      </w:pPr>
      <w:r>
        <w:rPr>
          <w:rFonts w:ascii="Khmer UI" w:hAnsi="Khmer UI" w:cs="Khmer UI"/>
          <w:lang w:val="en"/>
        </w:rPr>
        <w:t>Experience with processes related to engineering change order and documentation controls, particularly in a high tech industry highly desired.</w:t>
      </w:r>
    </w:p>
    <w:p w:rsidR="005B41DB" w:rsidRDefault="005B41DB" w:rsidP="005B41DB">
      <w:pPr>
        <w:pStyle w:val="ListParagraph"/>
        <w:numPr>
          <w:ilvl w:val="0"/>
          <w:numId w:val="4"/>
        </w:numPr>
        <w:spacing w:after="160" w:line="252" w:lineRule="auto"/>
        <w:rPr>
          <w:rFonts w:ascii="Khmer UI" w:hAnsi="Khmer UI" w:cs="Khmer UI"/>
          <w:lang w:val="en"/>
        </w:rPr>
      </w:pPr>
      <w:r>
        <w:rPr>
          <w:rFonts w:ascii="Khmer UI" w:hAnsi="Khmer UI" w:cs="Khmer UI"/>
          <w:lang w:val="en"/>
        </w:rPr>
        <w:t>Proficient in Microsoft Office applications (e.g. Access, Excel, Word, Outlook)</w:t>
      </w:r>
    </w:p>
    <w:p w:rsidR="005B41DB" w:rsidRDefault="005B41DB" w:rsidP="005B41DB">
      <w:pPr>
        <w:pStyle w:val="ListParagraph"/>
        <w:numPr>
          <w:ilvl w:val="0"/>
          <w:numId w:val="4"/>
        </w:numPr>
        <w:spacing w:after="160" w:line="252" w:lineRule="auto"/>
        <w:rPr>
          <w:rFonts w:ascii="Khmer UI" w:hAnsi="Khmer UI" w:cs="Khmer UI"/>
          <w:sz w:val="24"/>
          <w:szCs w:val="24"/>
          <w:lang w:val="en"/>
        </w:rPr>
      </w:pPr>
      <w:r>
        <w:rPr>
          <w:rFonts w:ascii="Khmer UI" w:hAnsi="Khmer UI" w:cs="Khmer UI"/>
          <w:sz w:val="24"/>
          <w:szCs w:val="24"/>
          <w:lang w:val="en"/>
        </w:rPr>
        <w:t>Oracle experience is a plus.</w:t>
      </w:r>
    </w:p>
    <w:p w:rsidR="005B41DB" w:rsidRDefault="005B41DB" w:rsidP="005B41DB">
      <w:pPr>
        <w:pStyle w:val="ListParagraph"/>
        <w:numPr>
          <w:ilvl w:val="0"/>
          <w:numId w:val="4"/>
        </w:numPr>
        <w:spacing w:after="160" w:line="252" w:lineRule="auto"/>
      </w:pPr>
      <w:r>
        <w:rPr>
          <w:rFonts w:ascii="Khmer UI" w:hAnsi="Khmer UI" w:cs="Khmer UI"/>
          <w:lang w:val="en"/>
        </w:rPr>
        <w:t xml:space="preserve">Licensed Customs Broker preferred </w:t>
      </w:r>
    </w:p>
    <w:p w:rsidR="00874E87" w:rsidRDefault="00874E87" w:rsidP="005B41DB">
      <w:pPr>
        <w:spacing w:after="0" w:line="240" w:lineRule="auto"/>
        <w:rPr>
          <w:rFonts w:cs="Arial"/>
        </w:rPr>
      </w:pPr>
    </w:p>
    <w:p w:rsidR="00C97DA8" w:rsidRDefault="00C97DA8" w:rsidP="005B41DB">
      <w:pPr>
        <w:spacing w:after="0" w:line="240" w:lineRule="auto"/>
        <w:rPr>
          <w:rFonts w:cs="Arial"/>
        </w:rPr>
      </w:pPr>
    </w:p>
    <w:p w:rsidR="00C97DA8" w:rsidRPr="00874E87" w:rsidRDefault="00C97DA8" w:rsidP="005B41DB">
      <w:pPr>
        <w:spacing w:after="0" w:line="240" w:lineRule="auto"/>
        <w:rPr>
          <w:rFonts w:cs="Arial"/>
        </w:rPr>
      </w:pPr>
      <w:r>
        <w:rPr>
          <w:rFonts w:cs="Arial"/>
        </w:rPr>
        <w:t xml:space="preserve">Contact:   </w:t>
      </w:r>
      <w:hyperlink r:id="rId7" w:history="1">
        <w:r>
          <w:rPr>
            <w:rStyle w:val="Hyperlink"/>
            <w:lang w:val="en"/>
          </w:rPr>
          <w:t>APMRHRAmerica@kns.com</w:t>
        </w:r>
      </w:hyperlink>
      <w:bookmarkStart w:id="0" w:name="_GoBack"/>
      <w:bookmarkEnd w:id="0"/>
    </w:p>
    <w:sectPr w:rsidR="00C97DA8" w:rsidRPr="00874E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379" w:rsidRDefault="00576379" w:rsidP="00874E87">
      <w:pPr>
        <w:spacing w:after="0" w:line="240" w:lineRule="auto"/>
      </w:pPr>
      <w:r>
        <w:separator/>
      </w:r>
    </w:p>
  </w:endnote>
  <w:endnote w:type="continuationSeparator" w:id="0">
    <w:p w:rsidR="00576379" w:rsidRDefault="00576379" w:rsidP="0087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hmer UI">
    <w:panose1 w:val="020B0502040204020203"/>
    <w:charset w:val="00"/>
    <w:family w:val="swiss"/>
    <w:pitch w:val="variable"/>
    <w:sig w:usb0="8000002F" w:usb1="0000204A" w:usb2="0001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379" w:rsidRDefault="00576379" w:rsidP="00874E87">
      <w:pPr>
        <w:spacing w:after="0" w:line="240" w:lineRule="auto"/>
      </w:pPr>
      <w:r>
        <w:separator/>
      </w:r>
    </w:p>
  </w:footnote>
  <w:footnote w:type="continuationSeparator" w:id="0">
    <w:p w:rsidR="00576379" w:rsidRDefault="00576379" w:rsidP="00874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87" w:rsidRDefault="00874E87">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3409950</wp:posOffset>
              </wp:positionH>
              <wp:positionV relativeFrom="paragraph">
                <wp:posOffset>104775</wp:posOffset>
              </wp:positionV>
              <wp:extent cx="2895600" cy="400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9560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4E87" w:rsidRPr="00874E87" w:rsidRDefault="00874E87" w:rsidP="00874E87">
                          <w:pPr>
                            <w:jc w:val="center"/>
                            <w:rPr>
                              <w:b/>
                              <w:sz w:val="36"/>
                            </w:rPr>
                          </w:pPr>
                          <w:r w:rsidRPr="00874E87">
                            <w:rPr>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8.5pt;margin-top:8.25pt;width:228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gigIAAIoFAAAOAAAAZHJzL2Uyb0RvYy54bWysVEtv2zAMvg/YfxB0X+082rVBnSJr0WFA&#10;0RZLh54VWUqESaImKbGzX19Kdh7reumwi02RH0nxE8nLq9ZoshE+KLAVHZyUlAjLoVZ2WdEfT7ef&#10;zikJkdmaabCiolsR6NX044fLxk3EEFaga+EJBrFh0riKrmJ0k6IIfCUMCyfghEWjBG9YxKNfFrVn&#10;DUY3uhiW5VnRgK+dBy5CQO1NZ6TTHF9KweODlEFEoiuKd4v56/N3kb7F9JJNlp65leL9Ndg/3MIw&#10;ZTHpPtQNi4ysvforlFHcQwAZTziYAqRUXOQasJpB+aqa+Yo5kWtBcoLb0xT+X1h+v3n0RNUVHVFi&#10;mcEnehJtJF+gJaPETuPCBEFzh7DYohpfeacPqExFt9Kb9MdyCNqR5+2e2xSMo3J4fnF6VqKJo21c&#10;luVpJr84eDsf4lcBhiShoh7fLlPKNnch4k0QuoOkZAG0qm+V1vmQ+kVca082DF9ax3xH9PgDpS1p&#10;Kno2wtTJyUJy7yJrmzQid0yfLlXeVZiluNUiYbT9LiQylgt9IzfjXNh9/oxOKImp3uPY4w+3eo9z&#10;Vwd65Mxg497ZKAs+V59H7EBZ/XNHmezwSPhR3UmM7aLtO2IB9RYbwkM3UMHxW4WvdsdCfGQeJwgf&#10;GrdCfMCP1ICsQy9RsgL/+y19wmNjo5WSBieyouHXmnlBif5mseUvBuNxGuF8GJ9+HuLBH1sWxxa7&#10;NteArTDA/eN4FhM+6p0oPZhnXB6zlBVNzHLMXdG4E69jtydw+XAxm2UQDq1j8c7OHU+hE72pJ5/a&#10;Z+Zd37gRW/4edrPLJq/6t8MmTwuzdQSpcnMngjtWe+Jx4HPP98spbZTjc0YdVuj0BQAA//8DAFBL&#10;AwQUAAYACAAAACEADdLreuAAAAAJAQAADwAAAGRycy9kb3ducmV2LnhtbEyPzU6EQBCE7ya+w6RN&#10;vBh3UMKyIMPGGH8Sby6uxtss0wKR6SHMLODb25702FWV6q+K7WJ7MeHoO0cKrlYRCKTamY4aBa/V&#10;w+UGhA+ajO4doYJv9LAtT08KnRs30wtOu9AILiGfawVtCEMupa9btNqv3IDE3qcbrQ58jo00o565&#10;3PbyOorW0uqO+EOrB7xrsf7aHa2Cj4vm/dkvj/s5TuLh/mmq0jdTKXV+ttzegAi4hL8w/OIzOpTM&#10;dHBHMl70CpI45S2BjXUCggNZFrNwUJBmCciykP8XlD8AAAD//wMAUEsBAi0AFAAGAAgAAAAhALaD&#10;OJL+AAAA4QEAABMAAAAAAAAAAAAAAAAAAAAAAFtDb250ZW50X1R5cGVzXS54bWxQSwECLQAUAAYA&#10;CAAAACEAOP0h/9YAAACUAQAACwAAAAAAAAAAAAAAAAAvAQAAX3JlbHMvLnJlbHNQSwECLQAUAAYA&#10;CAAAACEAgfxWIIoCAACKBQAADgAAAAAAAAAAAAAAAAAuAgAAZHJzL2Uyb0RvYy54bWxQSwECLQAU&#10;AAYACAAAACEADdLreuAAAAAJAQAADwAAAAAAAAAAAAAAAADkBAAAZHJzL2Rvd25yZXYueG1sUEsF&#10;BgAAAAAEAAQA8wAAAPEFAAAAAA==&#10;" fillcolor="white [3201]" stroked="f" strokeweight=".5pt">
              <v:textbox>
                <w:txbxContent>
                  <w:p w:rsidR="00874E87" w:rsidRPr="00874E87" w:rsidRDefault="00874E87" w:rsidP="00874E87">
                    <w:pPr>
                      <w:jc w:val="center"/>
                      <w:rPr>
                        <w:b/>
                        <w:sz w:val="36"/>
                      </w:rPr>
                    </w:pPr>
                    <w:r w:rsidRPr="00874E87">
                      <w:rPr>
                        <w:b/>
                        <w:sz w:val="36"/>
                      </w:rPr>
                      <w:t>Job Description</w:t>
                    </w:r>
                  </w:p>
                </w:txbxContent>
              </v:textbox>
            </v:shape>
          </w:pict>
        </mc:Fallback>
      </mc:AlternateContent>
    </w:r>
    <w:r>
      <w:rPr>
        <w:noProof/>
      </w:rPr>
      <w:drawing>
        <wp:inline distT="0" distB="0" distL="0" distR="0" wp14:anchorId="3D95FACA">
          <wp:extent cx="2621280" cy="50609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506095"/>
                  </a:xfrm>
                  <a:prstGeom prst="rect">
                    <a:avLst/>
                  </a:prstGeom>
                  <a:noFill/>
                </pic:spPr>
              </pic:pic>
            </a:graphicData>
          </a:graphic>
        </wp:inline>
      </w:drawing>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3032"/>
    <w:multiLevelType w:val="hybridMultilevel"/>
    <w:tmpl w:val="17E05F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9793FF5"/>
    <w:multiLevelType w:val="hybridMultilevel"/>
    <w:tmpl w:val="A778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B66AA"/>
    <w:multiLevelType w:val="hybridMultilevel"/>
    <w:tmpl w:val="8EE2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A2F04"/>
    <w:multiLevelType w:val="hybridMultilevel"/>
    <w:tmpl w:val="40C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785143A"/>
    <w:multiLevelType w:val="hybridMultilevel"/>
    <w:tmpl w:val="5406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87"/>
    <w:rsid w:val="00073DCE"/>
    <w:rsid w:val="00194E93"/>
    <w:rsid w:val="004E56F0"/>
    <w:rsid w:val="00576379"/>
    <w:rsid w:val="005A00CF"/>
    <w:rsid w:val="005B41DB"/>
    <w:rsid w:val="00664E7E"/>
    <w:rsid w:val="00874E87"/>
    <w:rsid w:val="0088206A"/>
    <w:rsid w:val="00932BE1"/>
    <w:rsid w:val="00C97DA8"/>
    <w:rsid w:val="00D50B09"/>
    <w:rsid w:val="00EF7CC5"/>
    <w:rsid w:val="00F4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16FD50-7276-4279-8CDA-47A7645E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E87"/>
  </w:style>
  <w:style w:type="paragraph" w:styleId="Footer">
    <w:name w:val="footer"/>
    <w:basedOn w:val="Normal"/>
    <w:link w:val="FooterChar"/>
    <w:uiPriority w:val="99"/>
    <w:unhideWhenUsed/>
    <w:rsid w:val="00874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E87"/>
  </w:style>
  <w:style w:type="paragraph" w:styleId="BalloonText">
    <w:name w:val="Balloon Text"/>
    <w:basedOn w:val="Normal"/>
    <w:link w:val="BalloonTextChar"/>
    <w:uiPriority w:val="99"/>
    <w:semiHidden/>
    <w:unhideWhenUsed/>
    <w:rsid w:val="00874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E87"/>
    <w:rPr>
      <w:rFonts w:ascii="Tahoma" w:hAnsi="Tahoma" w:cs="Tahoma"/>
      <w:sz w:val="16"/>
      <w:szCs w:val="16"/>
    </w:rPr>
  </w:style>
  <w:style w:type="table" w:styleId="TableGrid">
    <w:name w:val="Table Grid"/>
    <w:basedOn w:val="TableNormal"/>
    <w:uiPriority w:val="59"/>
    <w:rsid w:val="00874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wptoptable1">
    <w:name w:val="s4-wptoptable1"/>
    <w:basedOn w:val="Normal"/>
    <w:rsid w:val="00874E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4E87"/>
    <w:pPr>
      <w:ind w:left="720"/>
      <w:contextualSpacing/>
    </w:pPr>
  </w:style>
  <w:style w:type="character" w:styleId="Hyperlink">
    <w:name w:val="Hyperlink"/>
    <w:basedOn w:val="DefaultParagraphFont"/>
    <w:uiPriority w:val="99"/>
    <w:semiHidden/>
    <w:unhideWhenUsed/>
    <w:rsid w:val="00C97DA8"/>
    <w:rPr>
      <w:strike w:val="0"/>
      <w:dstrike w:val="0"/>
      <w:color w:val="30709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window.top.ZmObjectManager.__doClickObject(document.getElementById(%22OBJ_PREFIX_DWT2197_com_zimbra_email%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Schoendorfer</dc:creator>
  <cp:lastModifiedBy>Burks, Joe</cp:lastModifiedBy>
  <cp:revision>2</cp:revision>
  <dcterms:created xsi:type="dcterms:W3CDTF">2016-11-02T20:51:00Z</dcterms:created>
  <dcterms:modified xsi:type="dcterms:W3CDTF">2016-11-02T20:51:00Z</dcterms:modified>
</cp:coreProperties>
</file>