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1CF" w:rsidRDefault="002141CF" w:rsidP="00C040C1">
      <w:pPr>
        <w:pStyle w:val="BodyText3"/>
        <w:tabs>
          <w:tab w:val="right" w:pos="4950"/>
        </w:tabs>
        <w:rPr>
          <w:rFonts w:ascii="Calibri" w:hAnsi="Calibri"/>
          <w:szCs w:val="24"/>
        </w:rPr>
      </w:pPr>
      <w:r>
        <w:rPr>
          <w:rFonts w:ascii="Calibri" w:hAnsi="Calibri"/>
          <w:szCs w:val="24"/>
        </w:rPr>
        <w:fldChar w:fldCharType="begin"/>
      </w:r>
      <w:r>
        <w:rPr>
          <w:rFonts w:ascii="Calibri" w:hAnsi="Calibri"/>
          <w:szCs w:val="24"/>
        </w:rPr>
        <w:instrText xml:space="preserve"> HYPERLINK "</w:instrText>
      </w:r>
      <w:r w:rsidRPr="002141CF">
        <w:rPr>
          <w:rFonts w:ascii="Calibri" w:hAnsi="Calibri"/>
          <w:szCs w:val="24"/>
        </w:rPr>
        <w:instrText>https://perkinelmer.tms.hrdepartment.com/jobs/7498/International-Trade-Compliance-Associate-InformaticsWaltham-MA</w:instrText>
      </w:r>
      <w:r>
        <w:rPr>
          <w:rFonts w:ascii="Calibri" w:hAnsi="Calibri"/>
          <w:szCs w:val="24"/>
        </w:rPr>
        <w:instrText xml:space="preserve">" </w:instrText>
      </w:r>
      <w:r>
        <w:rPr>
          <w:rFonts w:ascii="Calibri" w:hAnsi="Calibri"/>
          <w:szCs w:val="24"/>
        </w:rPr>
        <w:fldChar w:fldCharType="separate"/>
      </w:r>
      <w:r w:rsidRPr="00523CE6">
        <w:rPr>
          <w:rStyle w:val="Hyperlink"/>
          <w:rFonts w:ascii="Calibri" w:hAnsi="Calibri"/>
          <w:szCs w:val="24"/>
        </w:rPr>
        <w:t>https://perkinelmer.tms.hrdepartment.com/jobs/7498/International-Trade-Compliance-Associate-InformaticsWaltham-MA</w:t>
      </w:r>
      <w:r>
        <w:rPr>
          <w:rFonts w:ascii="Calibri" w:hAnsi="Calibri"/>
          <w:szCs w:val="24"/>
        </w:rPr>
        <w:fldChar w:fldCharType="end"/>
      </w:r>
    </w:p>
    <w:p w:rsidR="002141CF" w:rsidRDefault="002141CF" w:rsidP="00C040C1">
      <w:pPr>
        <w:pStyle w:val="BodyText3"/>
        <w:tabs>
          <w:tab w:val="right" w:pos="4950"/>
        </w:tabs>
        <w:rPr>
          <w:rFonts w:ascii="Calibri" w:hAnsi="Calibri"/>
          <w:szCs w:val="24"/>
        </w:rPr>
      </w:pPr>
    </w:p>
    <w:p w:rsidR="00C040C1" w:rsidRPr="002141CF" w:rsidRDefault="00C040C1" w:rsidP="00C040C1">
      <w:pPr>
        <w:pStyle w:val="BodyText3"/>
        <w:tabs>
          <w:tab w:val="right" w:pos="4950"/>
        </w:tabs>
        <w:rPr>
          <w:rFonts w:ascii="Calibri" w:hAnsi="Calibri"/>
          <w:sz w:val="18"/>
          <w:szCs w:val="18"/>
        </w:rPr>
      </w:pPr>
      <w:r w:rsidRPr="002141CF">
        <w:rPr>
          <w:rFonts w:ascii="Calibri" w:hAnsi="Calibri"/>
          <w:sz w:val="18"/>
          <w:szCs w:val="18"/>
        </w:rPr>
        <w:t xml:space="preserve">International Trade Compliance Associate, Informatics </w:t>
      </w:r>
    </w:p>
    <w:p w:rsidR="00C040C1" w:rsidRPr="002141CF" w:rsidRDefault="00C040C1" w:rsidP="00C040C1">
      <w:pPr>
        <w:pStyle w:val="BodyText3"/>
        <w:tabs>
          <w:tab w:val="right" w:pos="4950"/>
        </w:tabs>
        <w:rPr>
          <w:rFonts w:ascii="Calibri" w:hAnsi="Calibri"/>
          <w:b w:val="0"/>
          <w:sz w:val="18"/>
          <w:szCs w:val="18"/>
        </w:rPr>
      </w:pPr>
    </w:p>
    <w:p w:rsidR="00C040C1" w:rsidRPr="002141CF" w:rsidRDefault="00C040C1" w:rsidP="00C040C1">
      <w:pPr>
        <w:tabs>
          <w:tab w:val="left" w:pos="2160"/>
        </w:tabs>
        <w:rPr>
          <w:rFonts w:ascii="Calibri" w:hAnsi="Calibri"/>
          <w:b/>
          <w:sz w:val="18"/>
          <w:szCs w:val="18"/>
        </w:rPr>
      </w:pPr>
      <w:r w:rsidRPr="002141CF">
        <w:rPr>
          <w:rFonts w:ascii="Calibri" w:hAnsi="Calibri"/>
          <w:b/>
          <w:sz w:val="18"/>
          <w:szCs w:val="18"/>
        </w:rPr>
        <w:t>Primary Job responsibilities:</w:t>
      </w:r>
    </w:p>
    <w:p w:rsidR="00C040C1" w:rsidRPr="002141CF" w:rsidRDefault="00C040C1" w:rsidP="00C040C1">
      <w:pPr>
        <w:tabs>
          <w:tab w:val="left" w:pos="2160"/>
        </w:tabs>
        <w:rPr>
          <w:rFonts w:ascii="Calibri" w:hAnsi="Calibri"/>
          <w:b/>
          <w:sz w:val="18"/>
          <w:szCs w:val="18"/>
        </w:rPr>
      </w:pPr>
    </w:p>
    <w:p w:rsidR="00BF7882" w:rsidRPr="002141CF" w:rsidRDefault="00BF7882" w:rsidP="00962163">
      <w:pPr>
        <w:rPr>
          <w:rFonts w:cstheme="majorHAnsi"/>
          <w:sz w:val="18"/>
          <w:szCs w:val="18"/>
        </w:rPr>
      </w:pPr>
      <w:r w:rsidRPr="002141CF">
        <w:rPr>
          <w:rFonts w:cstheme="majorHAnsi"/>
          <w:sz w:val="18"/>
          <w:szCs w:val="18"/>
        </w:rPr>
        <w:t>This posi</w:t>
      </w:r>
      <w:r w:rsidR="00C040C1" w:rsidRPr="002141CF">
        <w:rPr>
          <w:rFonts w:cstheme="majorHAnsi"/>
          <w:sz w:val="18"/>
          <w:szCs w:val="18"/>
        </w:rPr>
        <w:t>tion is responsible for all day-to-</w:t>
      </w:r>
      <w:r w:rsidRPr="002141CF">
        <w:rPr>
          <w:rFonts w:cstheme="majorHAnsi"/>
          <w:sz w:val="18"/>
          <w:szCs w:val="18"/>
        </w:rPr>
        <w:t xml:space="preserve">day “transactional” trade compliance activities required to import or export PerkinElmer’s instrument or non-instrument software.  This includes transactions related to paid, trial or subscription downloads. This includes software included in a purchase, sale orders, trial inventory transfers and items shipped free of charge. </w:t>
      </w:r>
    </w:p>
    <w:p w:rsidR="00BF7882" w:rsidRPr="002141CF" w:rsidRDefault="00BF7882" w:rsidP="00962163">
      <w:pPr>
        <w:rPr>
          <w:rFonts w:cstheme="majorHAnsi"/>
          <w:sz w:val="18"/>
          <w:szCs w:val="18"/>
        </w:rPr>
      </w:pPr>
    </w:p>
    <w:p w:rsidR="008800B9" w:rsidRPr="002141CF" w:rsidRDefault="008800B9" w:rsidP="008800B9">
      <w:pPr>
        <w:numPr>
          <w:ilvl w:val="0"/>
          <w:numId w:val="1"/>
        </w:numPr>
        <w:rPr>
          <w:rFonts w:cstheme="majorHAnsi"/>
          <w:sz w:val="18"/>
          <w:szCs w:val="18"/>
        </w:rPr>
      </w:pPr>
      <w:r w:rsidRPr="002141CF">
        <w:rPr>
          <w:rFonts w:cstheme="majorHAnsi"/>
          <w:sz w:val="18"/>
          <w:szCs w:val="18"/>
        </w:rPr>
        <w:t>Transactional compliance</w:t>
      </w:r>
    </w:p>
    <w:p w:rsidR="008800B9" w:rsidRPr="002141CF" w:rsidRDefault="008800B9" w:rsidP="008800B9">
      <w:pPr>
        <w:numPr>
          <w:ilvl w:val="1"/>
          <w:numId w:val="1"/>
        </w:numPr>
        <w:rPr>
          <w:rFonts w:cstheme="majorHAnsi"/>
          <w:sz w:val="18"/>
          <w:szCs w:val="18"/>
        </w:rPr>
      </w:pPr>
      <w:r w:rsidRPr="002141CF">
        <w:rPr>
          <w:rFonts w:cstheme="majorHAnsi"/>
          <w:sz w:val="18"/>
          <w:szCs w:val="18"/>
        </w:rPr>
        <w:t>End-use / End-user validations: Ensure end use/end user procedures are followed on the required order types/destinations.</w:t>
      </w:r>
    </w:p>
    <w:p w:rsidR="008800B9" w:rsidRPr="002141CF" w:rsidRDefault="008800B9" w:rsidP="008800B9">
      <w:pPr>
        <w:numPr>
          <w:ilvl w:val="1"/>
          <w:numId w:val="1"/>
        </w:numPr>
        <w:rPr>
          <w:rFonts w:cstheme="majorHAnsi"/>
          <w:sz w:val="18"/>
          <w:szCs w:val="18"/>
        </w:rPr>
      </w:pPr>
      <w:r w:rsidRPr="002141CF">
        <w:rPr>
          <w:rFonts w:cstheme="majorHAnsi"/>
          <w:sz w:val="18"/>
          <w:szCs w:val="18"/>
        </w:rPr>
        <w:t>Denied and Restricted Party Screening:  Perform screening for denied and restricted parties and escalate matches accordingly.</w:t>
      </w:r>
    </w:p>
    <w:p w:rsidR="008800B9" w:rsidRPr="002141CF" w:rsidRDefault="008800B9" w:rsidP="008800B9">
      <w:pPr>
        <w:numPr>
          <w:ilvl w:val="1"/>
          <w:numId w:val="1"/>
        </w:numPr>
        <w:rPr>
          <w:rFonts w:cstheme="majorHAnsi"/>
          <w:sz w:val="18"/>
          <w:szCs w:val="18"/>
        </w:rPr>
      </w:pPr>
      <w:r w:rsidRPr="002141CF">
        <w:rPr>
          <w:rFonts w:cstheme="majorHAnsi"/>
          <w:sz w:val="18"/>
          <w:szCs w:val="18"/>
        </w:rPr>
        <w:t>Embargo Countries:</w:t>
      </w:r>
      <w:r w:rsidRPr="002141CF">
        <w:rPr>
          <w:sz w:val="18"/>
          <w:szCs w:val="18"/>
        </w:rPr>
        <w:t xml:space="preserve"> </w:t>
      </w:r>
      <w:r w:rsidRPr="002141CF">
        <w:rPr>
          <w:rFonts w:cstheme="majorHAnsi"/>
          <w:sz w:val="18"/>
          <w:szCs w:val="18"/>
        </w:rPr>
        <w:t>This position should have knowledge of embargoed countries and PerkinElmer’s policy regarding sales to these countries.</w:t>
      </w:r>
    </w:p>
    <w:p w:rsidR="008800B9" w:rsidRPr="002141CF" w:rsidRDefault="008800B9" w:rsidP="008800B9">
      <w:pPr>
        <w:numPr>
          <w:ilvl w:val="1"/>
          <w:numId w:val="1"/>
        </w:numPr>
        <w:rPr>
          <w:rFonts w:cstheme="majorHAnsi"/>
          <w:sz w:val="18"/>
          <w:szCs w:val="18"/>
        </w:rPr>
      </w:pPr>
      <w:r w:rsidRPr="002141CF">
        <w:rPr>
          <w:rFonts w:cstheme="majorHAnsi"/>
          <w:sz w:val="18"/>
          <w:szCs w:val="18"/>
        </w:rPr>
        <w:t>Red Flag/Risk of Diversion: Detection of red flags and/or risk of diversion to embargoed countries to determine if a transaction may be restricted.</w:t>
      </w:r>
    </w:p>
    <w:p w:rsidR="007C59AE" w:rsidRPr="002141CF" w:rsidRDefault="007C59AE" w:rsidP="008800B9">
      <w:pPr>
        <w:numPr>
          <w:ilvl w:val="1"/>
          <w:numId w:val="1"/>
        </w:numPr>
        <w:rPr>
          <w:rFonts w:cstheme="majorHAnsi"/>
          <w:sz w:val="18"/>
          <w:szCs w:val="18"/>
        </w:rPr>
      </w:pPr>
      <w:r w:rsidRPr="002141CF">
        <w:rPr>
          <w:rFonts w:cstheme="majorHAnsi"/>
          <w:sz w:val="18"/>
          <w:szCs w:val="18"/>
        </w:rPr>
        <w:t>ECCN Classification: provide support when ECCN classification is required for software.</w:t>
      </w:r>
    </w:p>
    <w:p w:rsidR="008800B9" w:rsidRPr="002141CF" w:rsidRDefault="008800B9" w:rsidP="008800B9">
      <w:pPr>
        <w:numPr>
          <w:ilvl w:val="1"/>
          <w:numId w:val="1"/>
        </w:numPr>
        <w:rPr>
          <w:rFonts w:cstheme="majorHAnsi"/>
          <w:sz w:val="18"/>
          <w:szCs w:val="18"/>
        </w:rPr>
      </w:pPr>
      <w:r w:rsidRPr="002141CF">
        <w:rPr>
          <w:rFonts w:cstheme="majorHAnsi"/>
          <w:sz w:val="18"/>
          <w:szCs w:val="18"/>
        </w:rPr>
        <w:t>Export Licensing: process Export Licensing</w:t>
      </w:r>
      <w:r w:rsidR="007C59AE" w:rsidRPr="002141CF">
        <w:rPr>
          <w:rFonts w:cstheme="majorHAnsi"/>
          <w:sz w:val="18"/>
          <w:szCs w:val="18"/>
        </w:rPr>
        <w:t xml:space="preserve"> or Encryption reporting</w:t>
      </w:r>
      <w:r w:rsidRPr="002141CF">
        <w:rPr>
          <w:rFonts w:cstheme="majorHAnsi"/>
          <w:sz w:val="18"/>
          <w:szCs w:val="18"/>
        </w:rPr>
        <w:t xml:space="preserve"> when required.</w:t>
      </w:r>
    </w:p>
    <w:p w:rsidR="008800B9" w:rsidRPr="002141CF" w:rsidRDefault="008800B9" w:rsidP="008800B9">
      <w:pPr>
        <w:numPr>
          <w:ilvl w:val="1"/>
          <w:numId w:val="1"/>
        </w:numPr>
        <w:rPr>
          <w:rFonts w:cstheme="majorHAnsi"/>
          <w:sz w:val="18"/>
          <w:szCs w:val="18"/>
        </w:rPr>
      </w:pPr>
      <w:r w:rsidRPr="002141CF">
        <w:rPr>
          <w:rFonts w:cstheme="majorHAnsi"/>
          <w:sz w:val="18"/>
          <w:szCs w:val="18"/>
        </w:rPr>
        <w:t>Recordkeeping:  Monitor and maintain recordkeeping in accordance with local regulations and PerkinElmer’s Internal Control Plan.</w:t>
      </w:r>
    </w:p>
    <w:p w:rsidR="005B4FBB" w:rsidRPr="002141CF" w:rsidRDefault="005B4FBB" w:rsidP="005B4FBB">
      <w:pPr>
        <w:ind w:left="1080"/>
        <w:rPr>
          <w:rFonts w:cstheme="majorHAnsi"/>
          <w:sz w:val="18"/>
          <w:szCs w:val="18"/>
        </w:rPr>
      </w:pPr>
    </w:p>
    <w:p w:rsidR="008800B9" w:rsidRPr="002141CF" w:rsidRDefault="008800B9" w:rsidP="008800B9">
      <w:pPr>
        <w:numPr>
          <w:ilvl w:val="0"/>
          <w:numId w:val="1"/>
        </w:numPr>
        <w:rPr>
          <w:rFonts w:cstheme="majorHAnsi"/>
          <w:sz w:val="18"/>
          <w:szCs w:val="18"/>
        </w:rPr>
      </w:pPr>
      <w:r w:rsidRPr="002141CF">
        <w:rPr>
          <w:rFonts w:cstheme="majorHAnsi"/>
          <w:sz w:val="18"/>
          <w:szCs w:val="18"/>
        </w:rPr>
        <w:t>Program management</w:t>
      </w:r>
    </w:p>
    <w:p w:rsidR="008800B9" w:rsidRPr="002141CF" w:rsidRDefault="008800B9" w:rsidP="008800B9">
      <w:pPr>
        <w:numPr>
          <w:ilvl w:val="1"/>
          <w:numId w:val="1"/>
        </w:numPr>
        <w:rPr>
          <w:rFonts w:cstheme="majorHAnsi"/>
          <w:sz w:val="18"/>
          <w:szCs w:val="18"/>
        </w:rPr>
      </w:pPr>
      <w:r w:rsidRPr="002141CF">
        <w:rPr>
          <w:rFonts w:cstheme="majorHAnsi"/>
          <w:sz w:val="18"/>
          <w:szCs w:val="18"/>
        </w:rPr>
        <w:t xml:space="preserve">Procedures: </w:t>
      </w:r>
      <w:r w:rsidR="005B4FBB" w:rsidRPr="002141CF">
        <w:rPr>
          <w:rFonts w:cstheme="majorHAnsi"/>
          <w:sz w:val="18"/>
          <w:szCs w:val="18"/>
        </w:rPr>
        <w:t xml:space="preserve"> Maintain trade </w:t>
      </w:r>
      <w:r w:rsidRPr="002141CF">
        <w:rPr>
          <w:rFonts w:cstheme="majorHAnsi"/>
          <w:sz w:val="18"/>
          <w:szCs w:val="18"/>
        </w:rPr>
        <w:t>compliance processes and procedures in support of PerkinElmer’s Internal Control Plan and new regulatory requirements.</w:t>
      </w:r>
    </w:p>
    <w:p w:rsidR="008800B9" w:rsidRPr="002141CF" w:rsidRDefault="008800B9" w:rsidP="008800B9">
      <w:pPr>
        <w:numPr>
          <w:ilvl w:val="1"/>
          <w:numId w:val="1"/>
        </w:numPr>
        <w:rPr>
          <w:rFonts w:cstheme="majorHAnsi"/>
          <w:sz w:val="18"/>
          <w:szCs w:val="18"/>
        </w:rPr>
      </w:pPr>
      <w:r w:rsidRPr="002141CF">
        <w:rPr>
          <w:rFonts w:cstheme="majorHAnsi"/>
          <w:sz w:val="18"/>
          <w:szCs w:val="18"/>
        </w:rPr>
        <w:t>Self -Reviews:  Conduct and report site and forwarder / broker compliance audits and implement corrective actions when needed.</w:t>
      </w:r>
    </w:p>
    <w:p w:rsidR="008800B9" w:rsidRPr="002141CF" w:rsidRDefault="008800B9" w:rsidP="008800B9">
      <w:pPr>
        <w:numPr>
          <w:ilvl w:val="1"/>
          <w:numId w:val="1"/>
        </w:numPr>
        <w:rPr>
          <w:rFonts w:cstheme="majorHAnsi"/>
          <w:sz w:val="18"/>
          <w:szCs w:val="18"/>
        </w:rPr>
      </w:pPr>
      <w:r w:rsidRPr="002141CF">
        <w:rPr>
          <w:rFonts w:cstheme="majorHAnsi"/>
          <w:sz w:val="18"/>
          <w:szCs w:val="18"/>
        </w:rPr>
        <w:t>Escalation / Incident Management: Report unusual business activities that may result in a violation and/or government inquiry, audit and/or visit to management and Corporate Trade Compliance.</w:t>
      </w:r>
    </w:p>
    <w:p w:rsidR="00831CEF" w:rsidRPr="002141CF" w:rsidRDefault="00831CEF" w:rsidP="00831CEF">
      <w:pPr>
        <w:numPr>
          <w:ilvl w:val="1"/>
          <w:numId w:val="1"/>
        </w:numPr>
        <w:rPr>
          <w:rFonts w:cstheme="majorHAnsi"/>
          <w:sz w:val="18"/>
          <w:szCs w:val="18"/>
        </w:rPr>
      </w:pPr>
      <w:r w:rsidRPr="002141CF">
        <w:rPr>
          <w:rFonts w:cstheme="majorHAnsi"/>
          <w:sz w:val="18"/>
          <w:szCs w:val="18"/>
        </w:rPr>
        <w:t>Attend training &amp; seminars pertaining to trade regulations and policies, which may impact the site’s operations.</w:t>
      </w:r>
    </w:p>
    <w:p w:rsidR="008800B9" w:rsidRPr="002141CF" w:rsidRDefault="008800B9" w:rsidP="008800B9">
      <w:pPr>
        <w:rPr>
          <w:rFonts w:cstheme="majorHAnsi"/>
          <w:sz w:val="18"/>
          <w:szCs w:val="18"/>
        </w:rPr>
      </w:pPr>
    </w:p>
    <w:p w:rsidR="008800B9" w:rsidRPr="002141CF" w:rsidRDefault="008800B9" w:rsidP="008800B9">
      <w:pPr>
        <w:rPr>
          <w:rFonts w:cstheme="majorHAnsi"/>
          <w:sz w:val="18"/>
          <w:szCs w:val="18"/>
        </w:rPr>
      </w:pPr>
      <w:r w:rsidRPr="002141CF">
        <w:rPr>
          <w:rFonts w:cstheme="majorHAnsi"/>
          <w:sz w:val="18"/>
          <w:szCs w:val="18"/>
        </w:rPr>
        <w:t>This position will be required to work closely with other functions at the site that are involved in or are decision makers in the above activities.  This includes but is not limited to Sales and Marketing, Service, Quality, Logistics, Global Order Management, Accounting &amp; Finance and Human Resources.</w:t>
      </w:r>
    </w:p>
    <w:p w:rsidR="007B2341" w:rsidRPr="002141CF" w:rsidRDefault="007B2341" w:rsidP="007B2341">
      <w:pPr>
        <w:rPr>
          <w:rFonts w:cstheme="majorHAnsi"/>
          <w:color w:val="C00000"/>
          <w:sz w:val="18"/>
          <w:szCs w:val="18"/>
        </w:rPr>
      </w:pPr>
    </w:p>
    <w:p w:rsidR="008D1302" w:rsidRPr="002141CF" w:rsidRDefault="008D1302" w:rsidP="007B2341">
      <w:pPr>
        <w:rPr>
          <w:rFonts w:asciiTheme="minorHAnsi" w:hAnsiTheme="minorHAnsi" w:cstheme="majorHAnsi"/>
          <w:b/>
          <w:sz w:val="18"/>
          <w:szCs w:val="18"/>
        </w:rPr>
      </w:pPr>
      <w:r w:rsidRPr="002141CF">
        <w:rPr>
          <w:rFonts w:asciiTheme="minorHAnsi" w:hAnsiTheme="minorHAnsi" w:cstheme="majorHAnsi"/>
          <w:b/>
          <w:sz w:val="18"/>
          <w:szCs w:val="18"/>
        </w:rPr>
        <w:t>Skills Sets</w:t>
      </w:r>
    </w:p>
    <w:p w:rsidR="008D1302" w:rsidRPr="002141CF" w:rsidRDefault="008D1302" w:rsidP="008D1302">
      <w:pPr>
        <w:ind w:left="360"/>
        <w:rPr>
          <w:rFonts w:cstheme="majorHAnsi"/>
          <w:sz w:val="18"/>
          <w:szCs w:val="18"/>
        </w:rPr>
      </w:pPr>
    </w:p>
    <w:p w:rsidR="004D704D" w:rsidRPr="002141CF" w:rsidRDefault="001B00C4" w:rsidP="00962163">
      <w:pPr>
        <w:numPr>
          <w:ilvl w:val="0"/>
          <w:numId w:val="2"/>
        </w:numPr>
        <w:rPr>
          <w:rFonts w:cstheme="majorHAnsi"/>
          <w:sz w:val="18"/>
          <w:szCs w:val="18"/>
        </w:rPr>
      </w:pPr>
      <w:r w:rsidRPr="002141CF">
        <w:rPr>
          <w:rFonts w:cstheme="majorHAnsi"/>
          <w:sz w:val="18"/>
          <w:szCs w:val="18"/>
        </w:rPr>
        <w:t>2-4</w:t>
      </w:r>
      <w:r w:rsidR="004D704D" w:rsidRPr="002141CF">
        <w:rPr>
          <w:rFonts w:cstheme="majorHAnsi"/>
          <w:sz w:val="18"/>
          <w:szCs w:val="18"/>
        </w:rPr>
        <w:t xml:space="preserve"> </w:t>
      </w:r>
      <w:proofErr w:type="spellStart"/>
      <w:r w:rsidR="004D704D" w:rsidRPr="002141CF">
        <w:rPr>
          <w:rFonts w:cstheme="majorHAnsi"/>
          <w:sz w:val="18"/>
          <w:szCs w:val="18"/>
        </w:rPr>
        <w:t>years</w:t>
      </w:r>
      <w:proofErr w:type="spellEnd"/>
      <w:r w:rsidR="004D704D" w:rsidRPr="002141CF">
        <w:rPr>
          <w:rFonts w:cstheme="majorHAnsi"/>
          <w:sz w:val="18"/>
          <w:szCs w:val="18"/>
        </w:rPr>
        <w:t xml:space="preserve"> </w:t>
      </w:r>
      <w:r w:rsidR="00D64DAD" w:rsidRPr="002141CF">
        <w:rPr>
          <w:rFonts w:cstheme="majorHAnsi"/>
          <w:sz w:val="18"/>
          <w:szCs w:val="18"/>
        </w:rPr>
        <w:t xml:space="preserve">work </w:t>
      </w:r>
      <w:r w:rsidR="004D704D" w:rsidRPr="002141CF">
        <w:rPr>
          <w:rFonts w:cstheme="majorHAnsi"/>
          <w:sz w:val="18"/>
          <w:szCs w:val="18"/>
        </w:rPr>
        <w:t xml:space="preserve">experience </w:t>
      </w:r>
    </w:p>
    <w:p w:rsidR="00962163" w:rsidRPr="002141CF" w:rsidRDefault="00962163" w:rsidP="00962163">
      <w:pPr>
        <w:numPr>
          <w:ilvl w:val="0"/>
          <w:numId w:val="2"/>
        </w:numPr>
        <w:rPr>
          <w:rFonts w:cstheme="majorHAnsi"/>
          <w:sz w:val="18"/>
          <w:szCs w:val="18"/>
        </w:rPr>
      </w:pPr>
      <w:r w:rsidRPr="002141CF">
        <w:rPr>
          <w:rFonts w:cstheme="majorHAnsi"/>
          <w:sz w:val="18"/>
          <w:szCs w:val="18"/>
        </w:rPr>
        <w:t>Mature, independent business person who is self-motivated</w:t>
      </w:r>
    </w:p>
    <w:p w:rsidR="00962163" w:rsidRPr="002141CF" w:rsidRDefault="00262906" w:rsidP="00962163">
      <w:pPr>
        <w:numPr>
          <w:ilvl w:val="0"/>
          <w:numId w:val="2"/>
        </w:numPr>
        <w:rPr>
          <w:rFonts w:cstheme="majorHAnsi"/>
          <w:sz w:val="18"/>
          <w:szCs w:val="18"/>
        </w:rPr>
      </w:pPr>
      <w:r w:rsidRPr="002141CF">
        <w:rPr>
          <w:rFonts w:cstheme="majorHAnsi"/>
          <w:sz w:val="18"/>
          <w:szCs w:val="18"/>
        </w:rPr>
        <w:t>G</w:t>
      </w:r>
      <w:r w:rsidR="00962163" w:rsidRPr="002141CF">
        <w:rPr>
          <w:rFonts w:cstheme="majorHAnsi"/>
          <w:sz w:val="18"/>
          <w:szCs w:val="18"/>
        </w:rPr>
        <w:t>ood communication skills (written and verbal)</w:t>
      </w:r>
    </w:p>
    <w:p w:rsidR="00962163" w:rsidRPr="002141CF" w:rsidRDefault="00962163" w:rsidP="00962163">
      <w:pPr>
        <w:numPr>
          <w:ilvl w:val="0"/>
          <w:numId w:val="2"/>
        </w:numPr>
        <w:rPr>
          <w:rFonts w:cstheme="majorHAnsi"/>
          <w:sz w:val="18"/>
          <w:szCs w:val="18"/>
        </w:rPr>
      </w:pPr>
      <w:r w:rsidRPr="002141CF">
        <w:rPr>
          <w:rFonts w:cstheme="majorHAnsi"/>
          <w:sz w:val="18"/>
          <w:szCs w:val="18"/>
        </w:rPr>
        <w:t>Good analytical skills</w:t>
      </w:r>
    </w:p>
    <w:p w:rsidR="00962163" w:rsidRPr="002141CF" w:rsidRDefault="00962163" w:rsidP="00962163">
      <w:pPr>
        <w:numPr>
          <w:ilvl w:val="0"/>
          <w:numId w:val="2"/>
        </w:numPr>
        <w:rPr>
          <w:rFonts w:cstheme="majorHAnsi"/>
          <w:sz w:val="18"/>
          <w:szCs w:val="18"/>
        </w:rPr>
      </w:pPr>
      <w:r w:rsidRPr="002141CF">
        <w:rPr>
          <w:rFonts w:cstheme="majorHAnsi"/>
          <w:sz w:val="18"/>
          <w:szCs w:val="18"/>
        </w:rPr>
        <w:t xml:space="preserve">Troubleshooting skills </w:t>
      </w:r>
    </w:p>
    <w:p w:rsidR="00962163" w:rsidRPr="002141CF" w:rsidRDefault="00962163" w:rsidP="00962163">
      <w:pPr>
        <w:numPr>
          <w:ilvl w:val="0"/>
          <w:numId w:val="2"/>
        </w:numPr>
        <w:rPr>
          <w:rFonts w:cstheme="majorHAnsi"/>
          <w:sz w:val="18"/>
          <w:szCs w:val="18"/>
        </w:rPr>
      </w:pPr>
      <w:r w:rsidRPr="002141CF">
        <w:rPr>
          <w:rFonts w:cstheme="majorHAnsi"/>
          <w:sz w:val="18"/>
          <w:szCs w:val="18"/>
        </w:rPr>
        <w:t xml:space="preserve">Collaborative </w:t>
      </w:r>
    </w:p>
    <w:p w:rsidR="00962163" w:rsidRPr="002141CF" w:rsidRDefault="00962163" w:rsidP="00962163">
      <w:pPr>
        <w:ind w:left="360"/>
        <w:rPr>
          <w:rFonts w:asciiTheme="majorHAnsi" w:hAnsiTheme="majorHAnsi" w:cstheme="majorHAnsi"/>
          <w:sz w:val="18"/>
          <w:szCs w:val="18"/>
        </w:rPr>
      </w:pPr>
    </w:p>
    <w:p w:rsidR="00962163" w:rsidRPr="002141CF" w:rsidRDefault="008D1302" w:rsidP="008D1302">
      <w:pPr>
        <w:rPr>
          <w:rFonts w:asciiTheme="minorHAnsi" w:hAnsiTheme="minorHAnsi"/>
          <w:b/>
          <w:sz w:val="18"/>
          <w:szCs w:val="18"/>
        </w:rPr>
      </w:pPr>
      <w:r w:rsidRPr="002141CF">
        <w:rPr>
          <w:rFonts w:asciiTheme="minorHAnsi" w:hAnsiTheme="minorHAnsi"/>
          <w:b/>
          <w:sz w:val="18"/>
          <w:szCs w:val="18"/>
        </w:rPr>
        <w:t>Knowledge / Experience</w:t>
      </w:r>
    </w:p>
    <w:p w:rsidR="008D1302" w:rsidRPr="002141CF" w:rsidRDefault="008D1302" w:rsidP="008D1302">
      <w:pPr>
        <w:rPr>
          <w:sz w:val="18"/>
          <w:szCs w:val="18"/>
        </w:rPr>
      </w:pPr>
    </w:p>
    <w:p w:rsidR="001B00C4" w:rsidRPr="002141CF" w:rsidRDefault="001B00C4" w:rsidP="00962163">
      <w:pPr>
        <w:pStyle w:val="ListParagraph"/>
        <w:numPr>
          <w:ilvl w:val="0"/>
          <w:numId w:val="3"/>
        </w:numPr>
        <w:spacing w:after="0" w:line="240" w:lineRule="auto"/>
        <w:rPr>
          <w:rFonts w:ascii="Times New Roman" w:hAnsi="Times New Roman"/>
          <w:sz w:val="18"/>
          <w:szCs w:val="18"/>
        </w:rPr>
      </w:pPr>
      <w:r w:rsidRPr="002141CF">
        <w:rPr>
          <w:rFonts w:ascii="Times New Roman" w:hAnsi="Times New Roman"/>
          <w:sz w:val="18"/>
          <w:szCs w:val="18"/>
        </w:rPr>
        <w:t>Working k</w:t>
      </w:r>
      <w:r w:rsidR="00962163" w:rsidRPr="002141CF">
        <w:rPr>
          <w:rFonts w:ascii="Times New Roman" w:hAnsi="Times New Roman"/>
          <w:sz w:val="18"/>
          <w:szCs w:val="18"/>
        </w:rPr>
        <w:t xml:space="preserve">nowledge of the </w:t>
      </w:r>
      <w:r w:rsidRPr="002141CF">
        <w:rPr>
          <w:rFonts w:ascii="Times New Roman" w:hAnsi="Times New Roman"/>
          <w:sz w:val="18"/>
          <w:szCs w:val="18"/>
        </w:rPr>
        <w:t xml:space="preserve">Export Administration Regulations, Office of Foreign Assets Control and U.S. Customs Regulations </w:t>
      </w:r>
    </w:p>
    <w:p w:rsidR="008D1302" w:rsidRPr="002141CF" w:rsidRDefault="00962163" w:rsidP="008D1302">
      <w:pPr>
        <w:pStyle w:val="ListParagraph"/>
        <w:numPr>
          <w:ilvl w:val="0"/>
          <w:numId w:val="3"/>
        </w:numPr>
        <w:spacing w:after="0" w:line="240" w:lineRule="auto"/>
        <w:rPr>
          <w:rFonts w:ascii="Times New Roman" w:hAnsi="Times New Roman"/>
          <w:sz w:val="18"/>
          <w:szCs w:val="18"/>
        </w:rPr>
      </w:pPr>
      <w:r w:rsidRPr="002141CF">
        <w:rPr>
          <w:rFonts w:ascii="Times New Roman" w:hAnsi="Times New Roman"/>
          <w:sz w:val="18"/>
          <w:szCs w:val="18"/>
        </w:rPr>
        <w:t>Experience using SAP and</w:t>
      </w:r>
      <w:r w:rsidR="007B6728" w:rsidRPr="002141CF">
        <w:rPr>
          <w:rFonts w:ascii="Times New Roman" w:hAnsi="Times New Roman"/>
          <w:sz w:val="18"/>
          <w:szCs w:val="18"/>
        </w:rPr>
        <w:t>/or</w:t>
      </w:r>
      <w:r w:rsidRPr="002141CF">
        <w:rPr>
          <w:rFonts w:ascii="Times New Roman" w:hAnsi="Times New Roman"/>
          <w:sz w:val="18"/>
          <w:szCs w:val="18"/>
        </w:rPr>
        <w:t xml:space="preserve"> SAP Global Trade Services</w:t>
      </w:r>
      <w:r w:rsidR="008D1302" w:rsidRPr="002141CF">
        <w:rPr>
          <w:rFonts w:ascii="Times New Roman" w:hAnsi="Times New Roman"/>
          <w:sz w:val="18"/>
          <w:szCs w:val="18"/>
        </w:rPr>
        <w:t xml:space="preserve"> is a plus</w:t>
      </w:r>
    </w:p>
    <w:p w:rsidR="00BF7882" w:rsidRPr="002141CF" w:rsidRDefault="00BF7882" w:rsidP="008D1302">
      <w:pPr>
        <w:pStyle w:val="ListParagraph"/>
        <w:numPr>
          <w:ilvl w:val="0"/>
          <w:numId w:val="3"/>
        </w:numPr>
        <w:spacing w:after="0" w:line="240" w:lineRule="auto"/>
        <w:rPr>
          <w:rStyle w:val="apple-converted-space"/>
          <w:rFonts w:ascii="Times New Roman" w:hAnsi="Times New Roman"/>
          <w:sz w:val="18"/>
          <w:szCs w:val="18"/>
        </w:rPr>
      </w:pPr>
      <w:r w:rsidRPr="002141CF">
        <w:rPr>
          <w:rFonts w:ascii="Times New Roman" w:hAnsi="Times New Roman"/>
          <w:color w:val="000000"/>
          <w:sz w:val="18"/>
          <w:szCs w:val="18"/>
        </w:rPr>
        <w:t xml:space="preserve">Individual should be willing to seek certification or </w:t>
      </w:r>
      <w:r w:rsidRPr="002141CF">
        <w:rPr>
          <w:rStyle w:val="summary"/>
          <w:rFonts w:ascii="Times New Roman" w:hAnsi="Times New Roman"/>
          <w:color w:val="000000"/>
          <w:sz w:val="18"/>
          <w:szCs w:val="18"/>
        </w:rPr>
        <w:t>local government training on ITC related topics</w:t>
      </w:r>
      <w:r w:rsidRPr="002141CF">
        <w:rPr>
          <w:rStyle w:val="apple-converted-space"/>
          <w:rFonts w:ascii="Times New Roman" w:hAnsi="Times New Roman"/>
          <w:color w:val="000000"/>
          <w:sz w:val="18"/>
          <w:szCs w:val="18"/>
        </w:rPr>
        <w:t> </w:t>
      </w:r>
    </w:p>
    <w:p w:rsidR="00BF7882" w:rsidRPr="002141CF" w:rsidRDefault="00BF7882" w:rsidP="00BF7882">
      <w:pPr>
        <w:rPr>
          <w:sz w:val="18"/>
          <w:szCs w:val="18"/>
        </w:rPr>
      </w:pPr>
      <w:r w:rsidRPr="002141CF">
        <w:rPr>
          <w:color w:val="000000"/>
          <w:sz w:val="18"/>
          <w:szCs w:val="18"/>
        </w:rPr>
        <w:br/>
      </w:r>
      <w:r w:rsidRPr="002141CF">
        <w:rPr>
          <w:rStyle w:val="summary"/>
          <w:b/>
          <w:bCs/>
          <w:color w:val="000000"/>
          <w:sz w:val="18"/>
          <w:szCs w:val="18"/>
        </w:rPr>
        <w:t xml:space="preserve">% of Travel </w:t>
      </w:r>
      <w:proofErr w:type="gramStart"/>
      <w:r w:rsidRPr="002141CF">
        <w:rPr>
          <w:rStyle w:val="summary"/>
          <w:b/>
          <w:bCs/>
          <w:color w:val="000000"/>
          <w:sz w:val="18"/>
          <w:szCs w:val="18"/>
        </w:rPr>
        <w:t>Required :</w:t>
      </w:r>
      <w:proofErr w:type="gramEnd"/>
      <w:r w:rsidRPr="002141CF">
        <w:rPr>
          <w:rStyle w:val="apple-converted-space"/>
          <w:color w:val="000000"/>
          <w:sz w:val="18"/>
          <w:szCs w:val="18"/>
        </w:rPr>
        <w:t> </w:t>
      </w:r>
      <w:r w:rsidRPr="002141CF">
        <w:rPr>
          <w:rStyle w:val="summary"/>
          <w:color w:val="000000"/>
          <w:sz w:val="18"/>
          <w:szCs w:val="18"/>
        </w:rPr>
        <w:t>None</w:t>
      </w:r>
      <w:bookmarkStart w:id="0" w:name="_GoBack"/>
      <w:bookmarkEnd w:id="0"/>
    </w:p>
    <w:sectPr w:rsidR="00BF7882" w:rsidRPr="002141CF" w:rsidSect="008D1302">
      <w:footerReference w:type="default" r:id="rId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FEB" w:rsidRDefault="001E3FEB" w:rsidP="00962163">
      <w:r>
        <w:separator/>
      </w:r>
    </w:p>
  </w:endnote>
  <w:endnote w:type="continuationSeparator" w:id="0">
    <w:p w:rsidR="001E3FEB" w:rsidRDefault="001E3FEB" w:rsidP="0096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423540"/>
      <w:docPartObj>
        <w:docPartGallery w:val="Page Numbers (Bottom of Page)"/>
        <w:docPartUnique/>
      </w:docPartObj>
    </w:sdtPr>
    <w:sdtEndPr>
      <w:rPr>
        <w:noProof/>
      </w:rPr>
    </w:sdtEndPr>
    <w:sdtContent>
      <w:p w:rsidR="00962163" w:rsidRDefault="00962163">
        <w:pPr>
          <w:pStyle w:val="Footer"/>
          <w:jc w:val="center"/>
        </w:pPr>
        <w:r>
          <w:fldChar w:fldCharType="begin"/>
        </w:r>
        <w:r>
          <w:instrText xml:space="preserve"> PAGE   \* MERGEFORMAT </w:instrText>
        </w:r>
        <w:r>
          <w:fldChar w:fldCharType="separate"/>
        </w:r>
        <w:r w:rsidR="002141CF">
          <w:rPr>
            <w:noProof/>
          </w:rPr>
          <w:t>1</w:t>
        </w:r>
        <w:r>
          <w:rPr>
            <w:noProof/>
          </w:rPr>
          <w:fldChar w:fldCharType="end"/>
        </w:r>
      </w:p>
    </w:sdtContent>
  </w:sdt>
  <w:p w:rsidR="00962163" w:rsidRDefault="00962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FEB" w:rsidRDefault="001E3FEB" w:rsidP="00962163">
      <w:r>
        <w:separator/>
      </w:r>
    </w:p>
  </w:footnote>
  <w:footnote w:type="continuationSeparator" w:id="0">
    <w:p w:rsidR="001E3FEB" w:rsidRDefault="001E3FEB" w:rsidP="00962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817"/>
    <w:multiLevelType w:val="multilevel"/>
    <w:tmpl w:val="C3841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F1B2C50"/>
    <w:multiLevelType w:val="multilevel"/>
    <w:tmpl w:val="7F52F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7703E6E"/>
    <w:multiLevelType w:val="hybridMultilevel"/>
    <w:tmpl w:val="8FD21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3B07FD1"/>
    <w:multiLevelType w:val="multilevel"/>
    <w:tmpl w:val="B8481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B287E4B"/>
    <w:multiLevelType w:val="hybridMultilevel"/>
    <w:tmpl w:val="90E8B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D7005B2"/>
    <w:multiLevelType w:val="multilevel"/>
    <w:tmpl w:val="4F2E0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6775DB8"/>
    <w:multiLevelType w:val="multilevel"/>
    <w:tmpl w:val="49244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D321496"/>
    <w:multiLevelType w:val="multilevel"/>
    <w:tmpl w:val="C43CE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41767AE"/>
    <w:multiLevelType w:val="multilevel"/>
    <w:tmpl w:val="89307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4331ED2"/>
    <w:multiLevelType w:val="multilevel"/>
    <w:tmpl w:val="05A02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758439F"/>
    <w:multiLevelType w:val="hybridMultilevel"/>
    <w:tmpl w:val="0ECE3E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7927469"/>
    <w:multiLevelType w:val="multilevel"/>
    <w:tmpl w:val="6116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4"/>
  </w:num>
  <w:num w:numId="4">
    <w:abstractNumId w:val="1"/>
  </w:num>
  <w:num w:numId="5">
    <w:abstractNumId w:val="6"/>
  </w:num>
  <w:num w:numId="6">
    <w:abstractNumId w:val="3"/>
  </w:num>
  <w:num w:numId="7">
    <w:abstractNumId w:val="8"/>
  </w:num>
  <w:num w:numId="8">
    <w:abstractNumId w:val="7"/>
  </w:num>
  <w:num w:numId="9">
    <w:abstractNumId w:val="0"/>
  </w:num>
  <w:num w:numId="10">
    <w:abstractNumId w:val="5"/>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163"/>
    <w:rsid w:val="00085C99"/>
    <w:rsid w:val="00093D1C"/>
    <w:rsid w:val="000A46C0"/>
    <w:rsid w:val="000F7C20"/>
    <w:rsid w:val="001B00C4"/>
    <w:rsid w:val="001E3FEB"/>
    <w:rsid w:val="0021340E"/>
    <w:rsid w:val="002141CF"/>
    <w:rsid w:val="002170AD"/>
    <w:rsid w:val="00262906"/>
    <w:rsid w:val="00280020"/>
    <w:rsid w:val="00390DF5"/>
    <w:rsid w:val="003A3CA3"/>
    <w:rsid w:val="003D35DE"/>
    <w:rsid w:val="003E26AE"/>
    <w:rsid w:val="00430A4A"/>
    <w:rsid w:val="00487DDA"/>
    <w:rsid w:val="00493184"/>
    <w:rsid w:val="004D3E4A"/>
    <w:rsid w:val="004D704D"/>
    <w:rsid w:val="00543815"/>
    <w:rsid w:val="005709F5"/>
    <w:rsid w:val="005A0BA7"/>
    <w:rsid w:val="005B4FBB"/>
    <w:rsid w:val="005E3C08"/>
    <w:rsid w:val="00696548"/>
    <w:rsid w:val="00771BD7"/>
    <w:rsid w:val="007B2341"/>
    <w:rsid w:val="007B2B97"/>
    <w:rsid w:val="007B6728"/>
    <w:rsid w:val="007C59AE"/>
    <w:rsid w:val="00807875"/>
    <w:rsid w:val="00831CEF"/>
    <w:rsid w:val="008800B9"/>
    <w:rsid w:val="008D1302"/>
    <w:rsid w:val="0095498F"/>
    <w:rsid w:val="00962163"/>
    <w:rsid w:val="009C36A6"/>
    <w:rsid w:val="009F05F2"/>
    <w:rsid w:val="00AE1787"/>
    <w:rsid w:val="00B2065D"/>
    <w:rsid w:val="00BA4393"/>
    <w:rsid w:val="00BA7618"/>
    <w:rsid w:val="00BB5A2C"/>
    <w:rsid w:val="00BF7882"/>
    <w:rsid w:val="00C040C1"/>
    <w:rsid w:val="00C47ECB"/>
    <w:rsid w:val="00CB014F"/>
    <w:rsid w:val="00CF0AC2"/>
    <w:rsid w:val="00CF5D60"/>
    <w:rsid w:val="00D52CD0"/>
    <w:rsid w:val="00D64DAD"/>
    <w:rsid w:val="00DA14FB"/>
    <w:rsid w:val="00DC22C9"/>
    <w:rsid w:val="00E141E5"/>
    <w:rsid w:val="00EB1C86"/>
    <w:rsid w:val="00F03CC2"/>
    <w:rsid w:val="00FA7752"/>
    <w:rsid w:val="00FB4E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1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163"/>
    <w:pPr>
      <w:spacing w:after="200" w:line="276" w:lineRule="auto"/>
      <w:ind w:left="720"/>
      <w:contextualSpacing/>
    </w:pPr>
    <w:rPr>
      <w:rFonts w:ascii="Calibri" w:hAnsi="Calibri"/>
      <w:sz w:val="22"/>
      <w:szCs w:val="22"/>
    </w:rPr>
  </w:style>
  <w:style w:type="table" w:styleId="TableGrid">
    <w:name w:val="Table Grid"/>
    <w:basedOn w:val="TableNormal"/>
    <w:uiPriority w:val="59"/>
    <w:rsid w:val="00962163"/>
    <w:pPr>
      <w:spacing w:after="0" w:line="240" w:lineRule="auto"/>
    </w:pPr>
    <w:rPr>
      <w:sz w:val="24"/>
      <w:szCs w:val="24"/>
      <w:lang w:val="nl-N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62163"/>
    <w:pPr>
      <w:tabs>
        <w:tab w:val="center" w:pos="4680"/>
        <w:tab w:val="right" w:pos="9360"/>
      </w:tabs>
    </w:pPr>
  </w:style>
  <w:style w:type="character" w:customStyle="1" w:styleId="HeaderChar">
    <w:name w:val="Header Char"/>
    <w:basedOn w:val="DefaultParagraphFont"/>
    <w:link w:val="Header"/>
    <w:uiPriority w:val="99"/>
    <w:rsid w:val="009621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2163"/>
    <w:pPr>
      <w:tabs>
        <w:tab w:val="center" w:pos="4680"/>
        <w:tab w:val="right" w:pos="9360"/>
      </w:tabs>
    </w:pPr>
  </w:style>
  <w:style w:type="character" w:customStyle="1" w:styleId="FooterChar">
    <w:name w:val="Footer Char"/>
    <w:basedOn w:val="DefaultParagraphFont"/>
    <w:link w:val="Footer"/>
    <w:uiPriority w:val="99"/>
    <w:rsid w:val="00962163"/>
    <w:rPr>
      <w:rFonts w:ascii="Times New Roman" w:eastAsia="Times New Roman" w:hAnsi="Times New Roman" w:cs="Times New Roman"/>
      <w:sz w:val="24"/>
      <w:szCs w:val="24"/>
    </w:rPr>
  </w:style>
  <w:style w:type="character" w:styleId="PageNumber">
    <w:name w:val="page number"/>
    <w:basedOn w:val="DefaultParagraphFont"/>
    <w:rsid w:val="00EB1C86"/>
  </w:style>
  <w:style w:type="paragraph" w:styleId="BalloonText">
    <w:name w:val="Balloon Text"/>
    <w:basedOn w:val="Normal"/>
    <w:link w:val="BalloonTextChar"/>
    <w:uiPriority w:val="99"/>
    <w:semiHidden/>
    <w:unhideWhenUsed/>
    <w:rsid w:val="009C36A6"/>
    <w:rPr>
      <w:rFonts w:ascii="Tahoma" w:hAnsi="Tahoma" w:cs="Tahoma"/>
      <w:sz w:val="16"/>
      <w:szCs w:val="16"/>
    </w:rPr>
  </w:style>
  <w:style w:type="character" w:customStyle="1" w:styleId="BalloonTextChar">
    <w:name w:val="Balloon Text Char"/>
    <w:basedOn w:val="DefaultParagraphFont"/>
    <w:link w:val="BalloonText"/>
    <w:uiPriority w:val="99"/>
    <w:semiHidden/>
    <w:rsid w:val="009C36A6"/>
    <w:rPr>
      <w:rFonts w:ascii="Tahoma" w:eastAsia="Times New Roman" w:hAnsi="Tahoma" w:cs="Tahoma"/>
      <w:sz w:val="16"/>
      <w:szCs w:val="16"/>
    </w:rPr>
  </w:style>
  <w:style w:type="character" w:customStyle="1" w:styleId="apple-converted-space">
    <w:name w:val="apple-converted-space"/>
    <w:basedOn w:val="DefaultParagraphFont"/>
    <w:rsid w:val="00BF7882"/>
  </w:style>
  <w:style w:type="character" w:customStyle="1" w:styleId="summary">
    <w:name w:val="summary"/>
    <w:basedOn w:val="DefaultParagraphFont"/>
    <w:rsid w:val="00BF7882"/>
  </w:style>
  <w:style w:type="paragraph" w:styleId="BodyText3">
    <w:name w:val="Body Text 3"/>
    <w:basedOn w:val="Normal"/>
    <w:link w:val="BodyText3Char"/>
    <w:rsid w:val="00C040C1"/>
    <w:pPr>
      <w:tabs>
        <w:tab w:val="left" w:pos="-720"/>
      </w:tabs>
      <w:suppressAutoHyphens/>
    </w:pPr>
    <w:rPr>
      <w:rFonts w:ascii="Arial" w:hAnsi="Arial"/>
      <w:b/>
      <w:szCs w:val="20"/>
    </w:rPr>
  </w:style>
  <w:style w:type="character" w:customStyle="1" w:styleId="BodyText3Char">
    <w:name w:val="Body Text 3 Char"/>
    <w:basedOn w:val="DefaultParagraphFont"/>
    <w:link w:val="BodyText3"/>
    <w:rsid w:val="00C040C1"/>
    <w:rPr>
      <w:rFonts w:ascii="Arial" w:eastAsia="Times New Roman" w:hAnsi="Arial" w:cs="Times New Roman"/>
      <w:b/>
      <w:sz w:val="24"/>
      <w:szCs w:val="20"/>
    </w:rPr>
  </w:style>
  <w:style w:type="character" w:styleId="Hyperlink">
    <w:name w:val="Hyperlink"/>
    <w:basedOn w:val="DefaultParagraphFont"/>
    <w:uiPriority w:val="99"/>
    <w:unhideWhenUsed/>
    <w:rsid w:val="002141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1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163"/>
    <w:pPr>
      <w:spacing w:after="200" w:line="276" w:lineRule="auto"/>
      <w:ind w:left="720"/>
      <w:contextualSpacing/>
    </w:pPr>
    <w:rPr>
      <w:rFonts w:ascii="Calibri" w:hAnsi="Calibri"/>
      <w:sz w:val="22"/>
      <w:szCs w:val="22"/>
    </w:rPr>
  </w:style>
  <w:style w:type="table" w:styleId="TableGrid">
    <w:name w:val="Table Grid"/>
    <w:basedOn w:val="TableNormal"/>
    <w:uiPriority w:val="59"/>
    <w:rsid w:val="00962163"/>
    <w:pPr>
      <w:spacing w:after="0" w:line="240" w:lineRule="auto"/>
    </w:pPr>
    <w:rPr>
      <w:sz w:val="24"/>
      <w:szCs w:val="24"/>
      <w:lang w:val="nl-N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62163"/>
    <w:pPr>
      <w:tabs>
        <w:tab w:val="center" w:pos="4680"/>
        <w:tab w:val="right" w:pos="9360"/>
      </w:tabs>
    </w:pPr>
  </w:style>
  <w:style w:type="character" w:customStyle="1" w:styleId="HeaderChar">
    <w:name w:val="Header Char"/>
    <w:basedOn w:val="DefaultParagraphFont"/>
    <w:link w:val="Header"/>
    <w:uiPriority w:val="99"/>
    <w:rsid w:val="009621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2163"/>
    <w:pPr>
      <w:tabs>
        <w:tab w:val="center" w:pos="4680"/>
        <w:tab w:val="right" w:pos="9360"/>
      </w:tabs>
    </w:pPr>
  </w:style>
  <w:style w:type="character" w:customStyle="1" w:styleId="FooterChar">
    <w:name w:val="Footer Char"/>
    <w:basedOn w:val="DefaultParagraphFont"/>
    <w:link w:val="Footer"/>
    <w:uiPriority w:val="99"/>
    <w:rsid w:val="00962163"/>
    <w:rPr>
      <w:rFonts w:ascii="Times New Roman" w:eastAsia="Times New Roman" w:hAnsi="Times New Roman" w:cs="Times New Roman"/>
      <w:sz w:val="24"/>
      <w:szCs w:val="24"/>
    </w:rPr>
  </w:style>
  <w:style w:type="character" w:styleId="PageNumber">
    <w:name w:val="page number"/>
    <w:basedOn w:val="DefaultParagraphFont"/>
    <w:rsid w:val="00EB1C86"/>
  </w:style>
  <w:style w:type="paragraph" w:styleId="BalloonText">
    <w:name w:val="Balloon Text"/>
    <w:basedOn w:val="Normal"/>
    <w:link w:val="BalloonTextChar"/>
    <w:uiPriority w:val="99"/>
    <w:semiHidden/>
    <w:unhideWhenUsed/>
    <w:rsid w:val="009C36A6"/>
    <w:rPr>
      <w:rFonts w:ascii="Tahoma" w:hAnsi="Tahoma" w:cs="Tahoma"/>
      <w:sz w:val="16"/>
      <w:szCs w:val="16"/>
    </w:rPr>
  </w:style>
  <w:style w:type="character" w:customStyle="1" w:styleId="BalloonTextChar">
    <w:name w:val="Balloon Text Char"/>
    <w:basedOn w:val="DefaultParagraphFont"/>
    <w:link w:val="BalloonText"/>
    <w:uiPriority w:val="99"/>
    <w:semiHidden/>
    <w:rsid w:val="009C36A6"/>
    <w:rPr>
      <w:rFonts w:ascii="Tahoma" w:eastAsia="Times New Roman" w:hAnsi="Tahoma" w:cs="Tahoma"/>
      <w:sz w:val="16"/>
      <w:szCs w:val="16"/>
    </w:rPr>
  </w:style>
  <w:style w:type="character" w:customStyle="1" w:styleId="apple-converted-space">
    <w:name w:val="apple-converted-space"/>
    <w:basedOn w:val="DefaultParagraphFont"/>
    <w:rsid w:val="00BF7882"/>
  </w:style>
  <w:style w:type="character" w:customStyle="1" w:styleId="summary">
    <w:name w:val="summary"/>
    <w:basedOn w:val="DefaultParagraphFont"/>
    <w:rsid w:val="00BF7882"/>
  </w:style>
  <w:style w:type="paragraph" w:styleId="BodyText3">
    <w:name w:val="Body Text 3"/>
    <w:basedOn w:val="Normal"/>
    <w:link w:val="BodyText3Char"/>
    <w:rsid w:val="00C040C1"/>
    <w:pPr>
      <w:tabs>
        <w:tab w:val="left" w:pos="-720"/>
      </w:tabs>
      <w:suppressAutoHyphens/>
    </w:pPr>
    <w:rPr>
      <w:rFonts w:ascii="Arial" w:hAnsi="Arial"/>
      <w:b/>
      <w:szCs w:val="20"/>
    </w:rPr>
  </w:style>
  <w:style w:type="character" w:customStyle="1" w:styleId="BodyText3Char">
    <w:name w:val="Body Text 3 Char"/>
    <w:basedOn w:val="DefaultParagraphFont"/>
    <w:link w:val="BodyText3"/>
    <w:rsid w:val="00C040C1"/>
    <w:rPr>
      <w:rFonts w:ascii="Arial" w:eastAsia="Times New Roman" w:hAnsi="Arial" w:cs="Times New Roman"/>
      <w:b/>
      <w:sz w:val="24"/>
      <w:szCs w:val="20"/>
    </w:rPr>
  </w:style>
  <w:style w:type="character" w:styleId="Hyperlink">
    <w:name w:val="Hyperlink"/>
    <w:basedOn w:val="DefaultParagraphFont"/>
    <w:uiPriority w:val="99"/>
    <w:unhideWhenUsed/>
    <w:rsid w:val="002141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4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EB94B-7D1F-4770-9FEE-EC33DCDF9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Lesowitz, Jacqueline</dc:creator>
  <cp:lastModifiedBy>Lesowitz, Jacqueline</cp:lastModifiedBy>
  <cp:revision>7</cp:revision>
  <dcterms:created xsi:type="dcterms:W3CDTF">2016-09-15T18:46:00Z</dcterms:created>
  <dcterms:modified xsi:type="dcterms:W3CDTF">2016-09-30T20:35:00Z</dcterms:modified>
</cp:coreProperties>
</file>