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446" w:rsidRDefault="00E45052">
      <w:r>
        <w:rPr>
          <w:noProof/>
          <w:lang w:eastAsia="ja-JP"/>
        </w:rPr>
        <w:drawing>
          <wp:inline distT="0" distB="0" distL="0" distR="0">
            <wp:extent cx="5486400" cy="914400"/>
            <wp:effectExtent l="0" t="0" r="0" b="0"/>
            <wp:docPr id="1" name="Picture 1" descr="ICPA Logo - 300 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PA Logo - 300 dp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86400" cy="914400"/>
                    </a:xfrm>
                    <a:prstGeom prst="rect">
                      <a:avLst/>
                    </a:prstGeom>
                    <a:noFill/>
                    <a:ln>
                      <a:noFill/>
                    </a:ln>
                  </pic:spPr>
                </pic:pic>
              </a:graphicData>
            </a:graphic>
          </wp:inline>
        </w:drawing>
      </w:r>
    </w:p>
    <w:p w:rsidR="00416446" w:rsidRPr="00416446" w:rsidRDefault="00416446">
      <w:pPr>
        <w:rPr>
          <w:b/>
          <w:sz w:val="44"/>
          <w:szCs w:val="44"/>
        </w:rPr>
      </w:pPr>
    </w:p>
    <w:p w:rsidR="00416446" w:rsidRPr="00416446" w:rsidRDefault="00416446" w:rsidP="000B5F0C">
      <w:pPr>
        <w:jc w:val="center"/>
        <w:outlineLvl w:val="0"/>
        <w:rPr>
          <w:b/>
          <w:sz w:val="44"/>
          <w:szCs w:val="44"/>
        </w:rPr>
      </w:pPr>
      <w:r w:rsidRPr="00416446">
        <w:rPr>
          <w:b/>
          <w:sz w:val="44"/>
          <w:szCs w:val="44"/>
        </w:rPr>
        <w:t xml:space="preserve">Job </w:t>
      </w:r>
      <w:smartTag w:uri="urn:schemas-microsoft-com:office:smarttags" w:element="place">
        <w:r w:rsidRPr="00416446">
          <w:rPr>
            <w:b/>
            <w:sz w:val="44"/>
            <w:szCs w:val="44"/>
          </w:rPr>
          <w:t>Opportunity</w:t>
        </w:r>
      </w:smartTag>
    </w:p>
    <w:p w:rsidR="00416446" w:rsidRDefault="00416446"/>
    <w:p w:rsidR="00416446"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48"/>
        <w:gridCol w:w="6408"/>
      </w:tblGrid>
      <w:tr w:rsidR="00B418E6" w:rsidTr="00534443">
        <w:tc>
          <w:tcPr>
            <w:tcW w:w="2448" w:type="dxa"/>
          </w:tcPr>
          <w:p w:rsidR="00B418E6" w:rsidRDefault="00B418E6">
            <w:r>
              <w:t>Company</w:t>
            </w:r>
          </w:p>
        </w:tc>
        <w:tc>
          <w:tcPr>
            <w:tcW w:w="6408" w:type="dxa"/>
          </w:tcPr>
          <w:p w:rsidR="00B418E6" w:rsidRDefault="00F10046">
            <w:r>
              <w:t>T</w:t>
            </w:r>
            <w:r w:rsidR="00BD2834">
              <w:t>okyo Electron US Holdings, Inc.</w:t>
            </w:r>
          </w:p>
        </w:tc>
      </w:tr>
      <w:tr w:rsidR="00B418E6" w:rsidTr="00534443">
        <w:tc>
          <w:tcPr>
            <w:tcW w:w="2448" w:type="dxa"/>
          </w:tcPr>
          <w:p w:rsidR="00B418E6" w:rsidRDefault="00B418E6">
            <w:r>
              <w:t>Job Title</w:t>
            </w:r>
          </w:p>
        </w:tc>
        <w:tc>
          <w:tcPr>
            <w:tcW w:w="6408" w:type="dxa"/>
          </w:tcPr>
          <w:p w:rsidR="00B418E6" w:rsidRDefault="00F10046" w:rsidP="00BD2834">
            <w:r>
              <w:t>International Trade Compliance Analyst</w:t>
            </w:r>
          </w:p>
        </w:tc>
      </w:tr>
      <w:tr w:rsidR="00B418E6" w:rsidTr="00534443">
        <w:tc>
          <w:tcPr>
            <w:tcW w:w="2448" w:type="dxa"/>
          </w:tcPr>
          <w:p w:rsidR="00B418E6" w:rsidRDefault="00B418E6">
            <w:r>
              <w:t>Location</w:t>
            </w:r>
          </w:p>
        </w:tc>
        <w:tc>
          <w:tcPr>
            <w:tcW w:w="6408" w:type="dxa"/>
          </w:tcPr>
          <w:p w:rsidR="00B418E6" w:rsidRDefault="00BD2834">
            <w:r>
              <w:t>Austin</w:t>
            </w:r>
          </w:p>
        </w:tc>
      </w:tr>
      <w:tr w:rsidR="00B418E6" w:rsidTr="00534443">
        <w:tc>
          <w:tcPr>
            <w:tcW w:w="2448" w:type="dxa"/>
          </w:tcPr>
          <w:p w:rsidR="00B418E6" w:rsidRDefault="00B418E6">
            <w:smartTag w:uri="urn:schemas-microsoft-com:office:smarttags" w:element="place">
              <w:smartTag w:uri="urn:schemas-microsoft-com:office:smarttags" w:element="PlaceName">
                <w:r>
                  <w:t>Salary</w:t>
                </w:r>
              </w:smartTag>
              <w:r>
                <w:t xml:space="preserve"> </w:t>
              </w:r>
              <w:smartTag w:uri="urn:schemas-microsoft-com:office:smarttags" w:element="PlaceType">
                <w:r>
                  <w:t>Range</w:t>
                </w:r>
              </w:smartTag>
            </w:smartTag>
          </w:p>
        </w:tc>
        <w:tc>
          <w:tcPr>
            <w:tcW w:w="6408" w:type="dxa"/>
          </w:tcPr>
          <w:p w:rsidR="00B418E6" w:rsidRDefault="00E45052" w:rsidP="00652014">
            <w:r>
              <w:t>Dependent upon Experience</w:t>
            </w:r>
          </w:p>
        </w:tc>
      </w:tr>
      <w:tr w:rsidR="00B418E6" w:rsidTr="00534443">
        <w:tc>
          <w:tcPr>
            <w:tcW w:w="2448" w:type="dxa"/>
          </w:tcPr>
          <w:p w:rsidR="00B418E6" w:rsidRDefault="00B418E6">
            <w:r>
              <w:t>Relocation Assistance</w:t>
            </w:r>
          </w:p>
        </w:tc>
        <w:tc>
          <w:tcPr>
            <w:tcW w:w="6408" w:type="dxa"/>
          </w:tcPr>
          <w:p w:rsidR="00B418E6" w:rsidRDefault="00F10046">
            <w:r>
              <w:t>No</w:t>
            </w:r>
          </w:p>
        </w:tc>
      </w:tr>
    </w:tbl>
    <w:p w:rsidR="00D33F69" w:rsidRDefault="00D33F69"/>
    <w:p w:rsidR="00416446" w:rsidRDefault="00416446"/>
    <w:p w:rsidR="00416446" w:rsidRDefault="00D33F69" w:rsidP="000B5F0C">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BD2834" w:rsidRPr="00BD2834" w:rsidRDefault="00BD2834" w:rsidP="00BD2834">
      <w:pPr>
        <w:spacing w:before="100" w:beforeAutospacing="1" w:after="100" w:afterAutospacing="1" w:line="360" w:lineRule="atLeast"/>
        <w:outlineLvl w:val="2"/>
        <w:rPr>
          <w:color w:val="333333"/>
          <w:lang w:eastAsia="ja-JP"/>
        </w:rPr>
      </w:pPr>
      <w:r w:rsidRPr="00BD2834">
        <w:rPr>
          <w:rFonts w:ascii="Calibri" w:hAnsi="Calibri"/>
          <w:color w:val="333333"/>
          <w:sz w:val="20"/>
          <w:szCs w:val="20"/>
          <w:lang w:eastAsia="ja-JP"/>
        </w:rPr>
        <w:t>Tokyo Electron US Holdings, Inc. (TEH), a subsidiary of Tokyo Electron Limited (TEL), located in Austin, Texas is seeking qualified candidates for an international trade compliance analyst.  This position</w:t>
      </w:r>
      <w:r w:rsidR="004D7156">
        <w:rPr>
          <w:rFonts w:ascii="Calibri" w:hAnsi="Calibri"/>
          <w:color w:val="333333"/>
          <w:sz w:val="20"/>
          <w:szCs w:val="20"/>
          <w:lang w:eastAsia="ja-JP"/>
        </w:rPr>
        <w:t xml:space="preserve"> reports to the legal department and</w:t>
      </w:r>
      <w:bookmarkStart w:id="0" w:name="_GoBack"/>
      <w:bookmarkEnd w:id="0"/>
      <w:r w:rsidRPr="00BD2834">
        <w:rPr>
          <w:rFonts w:ascii="Calibri" w:hAnsi="Calibri"/>
          <w:color w:val="333333"/>
          <w:sz w:val="20"/>
          <w:szCs w:val="20"/>
          <w:lang w:eastAsia="ja-JP"/>
        </w:rPr>
        <w:t xml:space="preserve"> will be based in Austin, TX but will support the company's manufacturing site located in Chaska, MN.  Occasional travel to this site will be required.    Please see the website for additional company and product information </w:t>
      </w:r>
      <w:hyperlink r:id="rId9" w:history="1">
        <w:r w:rsidRPr="00BD2834">
          <w:rPr>
            <w:rFonts w:ascii="Calibri" w:hAnsi="Calibri"/>
            <w:color w:val="0000FF"/>
            <w:sz w:val="20"/>
            <w:szCs w:val="20"/>
            <w:u w:val="single"/>
            <w:lang w:eastAsia="ja-JP"/>
          </w:rPr>
          <w:t>www.tel.com</w:t>
        </w:r>
      </w:hyperlink>
      <w:r w:rsidRPr="00BD2834">
        <w:rPr>
          <w:rFonts w:ascii="Calibri" w:hAnsi="Calibri"/>
          <w:color w:val="333333"/>
          <w:sz w:val="20"/>
          <w:szCs w:val="20"/>
          <w:lang w:eastAsia="ja-JP"/>
        </w:rPr>
        <w:t xml:space="preserve">. TEL is a leading manufacturer of semiconductor production and flat panel display equipment. </w:t>
      </w:r>
    </w:p>
    <w:p w:rsidR="00BD2834" w:rsidRPr="00BD2834" w:rsidRDefault="00BD2834" w:rsidP="00BD2834">
      <w:pPr>
        <w:spacing w:before="100" w:beforeAutospacing="1" w:after="100" w:afterAutospacing="1" w:line="360" w:lineRule="atLeast"/>
        <w:outlineLvl w:val="2"/>
        <w:rPr>
          <w:color w:val="333333"/>
          <w:lang w:eastAsia="ja-JP"/>
        </w:rPr>
      </w:pPr>
      <w:r w:rsidRPr="00BD2834">
        <w:rPr>
          <w:rFonts w:asciiTheme="minorHAnsi" w:hAnsi="Calibri"/>
          <w:color w:val="333333"/>
          <w:sz w:val="20"/>
          <w:szCs w:val="20"/>
          <w:lang w:eastAsia="ja-JP"/>
        </w:rPr>
        <w:t xml:space="preserve">The International Trade Compliance Analyst is responsible for assuring the company’s import and export transactions are conducted in compliance with applicable regulations.  This position </w:t>
      </w:r>
      <w:r w:rsidRPr="00BD2834">
        <w:rPr>
          <w:rFonts w:asciiTheme="minorHAnsi" w:hAnsiTheme="minorHAnsi" w:cstheme="minorHAnsi"/>
          <w:color w:val="333333"/>
          <w:sz w:val="20"/>
          <w:szCs w:val="20"/>
          <w:lang w:eastAsia="ja-JP"/>
        </w:rPr>
        <w:t xml:space="preserve">will be responsible for the administration of the day-to-day compliance functions to support US-based manufacturing operations and will also provide assistance to the sales and service organization trade compliance team.  Among the duties the analyst is responsible </w:t>
      </w:r>
      <w:r w:rsidR="004D7156">
        <w:rPr>
          <w:rFonts w:asciiTheme="minorHAnsi" w:hAnsiTheme="minorHAnsi" w:cstheme="minorHAnsi"/>
          <w:color w:val="333333"/>
          <w:sz w:val="20"/>
          <w:szCs w:val="20"/>
          <w:lang w:eastAsia="ja-JP"/>
        </w:rPr>
        <w:t xml:space="preserve">for </w:t>
      </w:r>
      <w:r w:rsidRPr="00BD2834">
        <w:rPr>
          <w:rFonts w:asciiTheme="minorHAnsi" w:hAnsiTheme="minorHAnsi" w:cstheme="minorHAnsi"/>
          <w:color w:val="333333"/>
          <w:sz w:val="20"/>
          <w:szCs w:val="20"/>
          <w:lang w:eastAsia="ja-JP"/>
        </w:rPr>
        <w:t xml:space="preserve">are: </w:t>
      </w:r>
    </w:p>
    <w:p w:rsidR="00BD2834" w:rsidRPr="00BD2834" w:rsidRDefault="00BD2834" w:rsidP="00BD2834">
      <w:pPr>
        <w:pStyle w:val="ListParagraph"/>
        <w:numPr>
          <w:ilvl w:val="0"/>
          <w:numId w:val="7"/>
        </w:numPr>
        <w:spacing w:line="360" w:lineRule="atLeast"/>
        <w:rPr>
          <w:rFonts w:ascii="Verdana" w:hAnsi="Verdana" w:cs="Tahoma"/>
          <w:color w:val="333333"/>
          <w:sz w:val="17"/>
          <w:szCs w:val="17"/>
          <w:lang w:eastAsia="ja-JP"/>
        </w:rPr>
      </w:pPr>
      <w:r w:rsidRPr="00BD2834">
        <w:rPr>
          <w:rFonts w:ascii="Symbol" w:eastAsia="Symbol" w:hAnsi="Symbol" w:cs="Symbol"/>
          <w:color w:val="333333"/>
          <w:sz w:val="20"/>
          <w:szCs w:val="20"/>
          <w:lang w:eastAsia="ja-JP"/>
        </w:rPr>
        <w:t></w:t>
      </w:r>
      <w:r w:rsidRPr="00BD2834">
        <w:rPr>
          <w:rFonts w:cstheme="minorHAnsi"/>
          <w:color w:val="333333"/>
          <w:sz w:val="20"/>
          <w:szCs w:val="20"/>
          <w:lang w:eastAsia="ja-JP"/>
        </w:rPr>
        <w:t xml:space="preserve">Administration of cross-functional trade classification processes involving engineering and materials teams, to determine proper trade classifications, i.e., ECCN and HTS codes, of products and components the company distributes globally and recording these codes to the SAP system and assuring a compliant audit trail exists for all codes assigned. </w:t>
      </w:r>
    </w:p>
    <w:p w:rsidR="00BD2834" w:rsidRPr="00BD2834" w:rsidRDefault="00BD2834" w:rsidP="00BD2834">
      <w:pPr>
        <w:spacing w:line="360" w:lineRule="atLeast"/>
        <w:rPr>
          <w:rFonts w:ascii="Verdana" w:hAnsi="Verdana" w:cs="Tahoma"/>
          <w:color w:val="333333"/>
          <w:sz w:val="17"/>
          <w:szCs w:val="17"/>
          <w:lang w:eastAsia="ja-JP"/>
        </w:rPr>
      </w:pPr>
    </w:p>
    <w:p w:rsidR="00BD2834" w:rsidRPr="00BD2834" w:rsidRDefault="00BD2834" w:rsidP="00BD2834">
      <w:pPr>
        <w:spacing w:line="360" w:lineRule="atLeast"/>
        <w:ind w:left="360" w:hanging="360"/>
        <w:contextualSpacing/>
        <w:rPr>
          <w:rFonts w:ascii="Verdana" w:hAnsi="Verdana" w:cs="Tahoma"/>
          <w:color w:val="333333"/>
          <w:sz w:val="17"/>
          <w:szCs w:val="17"/>
          <w:lang w:eastAsia="ja-JP"/>
        </w:rPr>
      </w:pPr>
      <w:r w:rsidRPr="00BD2834">
        <w:rPr>
          <w:rFonts w:ascii="Symbol" w:eastAsia="Symbol" w:hAnsi="Symbol" w:cs="Symbol"/>
          <w:color w:val="333333"/>
          <w:sz w:val="20"/>
          <w:szCs w:val="20"/>
          <w:lang w:eastAsia="ja-JP"/>
        </w:rPr>
        <w:t></w:t>
      </w:r>
      <w:r w:rsidRPr="00BD2834">
        <w:rPr>
          <w:rFonts w:ascii="Symbol" w:eastAsia="Symbol" w:hAnsi="Symbol" w:cs="Symbol"/>
          <w:color w:val="333333"/>
          <w:sz w:val="20"/>
          <w:szCs w:val="20"/>
          <w:lang w:eastAsia="ja-JP"/>
        </w:rPr>
        <w:t></w:t>
      </w:r>
      <w:r>
        <w:rPr>
          <w:rFonts w:ascii="Symbol" w:eastAsia="Symbol" w:hAnsi="Symbol" w:cs="Symbol"/>
          <w:color w:val="333333"/>
          <w:sz w:val="20"/>
          <w:szCs w:val="20"/>
          <w:lang w:eastAsia="ja-JP"/>
        </w:rPr>
        <w:tab/>
      </w:r>
      <w:r w:rsidRPr="00BD2834">
        <w:rPr>
          <w:rFonts w:ascii="Calibri" w:hAnsi="Calibri" w:cstheme="minorHAnsi"/>
          <w:color w:val="333333"/>
          <w:sz w:val="20"/>
          <w:szCs w:val="20"/>
          <w:lang w:eastAsia="ja-JP"/>
        </w:rPr>
        <w:t xml:space="preserve">Training new engineers on these processes and monitoring the engineering departments progress in </w:t>
      </w:r>
      <w:proofErr w:type="gramStart"/>
      <w:r w:rsidRPr="00BD2834">
        <w:rPr>
          <w:rFonts w:ascii="Calibri" w:hAnsi="Calibri" w:cstheme="minorHAnsi"/>
          <w:color w:val="333333"/>
          <w:sz w:val="20"/>
          <w:szCs w:val="20"/>
          <w:lang w:eastAsia="ja-JP"/>
        </w:rPr>
        <w:t>meeting</w:t>
      </w:r>
      <w:proofErr w:type="gramEnd"/>
      <w:r w:rsidRPr="00BD2834">
        <w:rPr>
          <w:rFonts w:ascii="Calibri" w:hAnsi="Calibri" w:cstheme="minorHAnsi"/>
          <w:color w:val="333333"/>
          <w:sz w:val="20"/>
          <w:szCs w:val="20"/>
          <w:lang w:eastAsia="ja-JP"/>
        </w:rPr>
        <w:t xml:space="preserve"> their deliverables.</w:t>
      </w:r>
    </w:p>
    <w:p w:rsidR="00BD2834" w:rsidRPr="00BD2834" w:rsidRDefault="00BD2834" w:rsidP="00BD2834">
      <w:pPr>
        <w:spacing w:line="360" w:lineRule="atLeast"/>
        <w:rPr>
          <w:rFonts w:ascii="Verdana" w:hAnsi="Verdana" w:cs="Tahoma"/>
          <w:color w:val="333333"/>
          <w:sz w:val="17"/>
          <w:szCs w:val="17"/>
          <w:lang w:eastAsia="ja-JP"/>
        </w:rPr>
      </w:pPr>
    </w:p>
    <w:p w:rsidR="00BD2834" w:rsidRPr="004D7156" w:rsidRDefault="00BD2834" w:rsidP="004D7156">
      <w:pPr>
        <w:pStyle w:val="ListParagraph"/>
        <w:numPr>
          <w:ilvl w:val="0"/>
          <w:numId w:val="7"/>
        </w:numPr>
        <w:spacing w:line="360" w:lineRule="atLeast"/>
        <w:rPr>
          <w:rFonts w:ascii="Verdana" w:hAnsi="Verdana" w:cs="Tahoma"/>
          <w:color w:val="333333"/>
          <w:sz w:val="17"/>
          <w:szCs w:val="17"/>
          <w:lang w:eastAsia="ja-JP"/>
        </w:rPr>
      </w:pPr>
      <w:r w:rsidRPr="004D7156">
        <w:rPr>
          <w:rFonts w:cstheme="minorHAnsi"/>
          <w:color w:val="333333"/>
          <w:sz w:val="20"/>
          <w:szCs w:val="20"/>
          <w:lang w:eastAsia="ja-JP"/>
        </w:rPr>
        <w:t xml:space="preserve">Assuring the company’s exports are compliant with the regulations including conducting the export authorization determination required under the EAR (Export Administration Regulations) or the ITAR (International Traffic in Arms Regulations). </w:t>
      </w:r>
    </w:p>
    <w:p w:rsidR="00BD2834" w:rsidRPr="00BD2834" w:rsidRDefault="00BD2834" w:rsidP="00BD2834">
      <w:pPr>
        <w:spacing w:line="360" w:lineRule="atLeast"/>
        <w:rPr>
          <w:rFonts w:ascii="Verdana" w:hAnsi="Verdana" w:cs="Tahoma"/>
          <w:color w:val="333333"/>
          <w:sz w:val="17"/>
          <w:szCs w:val="17"/>
          <w:lang w:eastAsia="ja-JP"/>
        </w:rPr>
      </w:pPr>
    </w:p>
    <w:p w:rsidR="00BD2834" w:rsidRPr="004D7156" w:rsidRDefault="00BD2834" w:rsidP="004D7156">
      <w:pPr>
        <w:pStyle w:val="ListParagraph"/>
        <w:numPr>
          <w:ilvl w:val="0"/>
          <w:numId w:val="7"/>
        </w:numPr>
        <w:spacing w:line="360" w:lineRule="atLeast"/>
        <w:rPr>
          <w:rFonts w:ascii="Verdana" w:hAnsi="Verdana" w:cs="Tahoma"/>
          <w:color w:val="333333"/>
          <w:sz w:val="17"/>
          <w:szCs w:val="17"/>
          <w:lang w:eastAsia="ja-JP"/>
        </w:rPr>
      </w:pPr>
      <w:r w:rsidRPr="004D7156">
        <w:rPr>
          <w:rFonts w:cstheme="minorHAnsi"/>
          <w:color w:val="333333"/>
          <w:sz w:val="20"/>
          <w:szCs w:val="20"/>
          <w:lang w:eastAsia="ja-JP"/>
        </w:rPr>
        <w:t xml:space="preserve">Managing the company’s Commerce department-issued export licenses from the application until end of validity and applying for new licenses prior to expiration of existing licenses in order to prevent supply chain disruptions.  </w:t>
      </w:r>
    </w:p>
    <w:p w:rsidR="00BD2834" w:rsidRPr="00BD2834" w:rsidRDefault="00BD2834" w:rsidP="00BD2834">
      <w:pPr>
        <w:spacing w:line="360" w:lineRule="atLeast"/>
        <w:rPr>
          <w:rFonts w:ascii="Verdana" w:hAnsi="Verdana" w:cs="Tahoma"/>
          <w:color w:val="333333"/>
          <w:sz w:val="17"/>
          <w:szCs w:val="17"/>
          <w:lang w:eastAsia="ja-JP"/>
        </w:rPr>
      </w:pPr>
    </w:p>
    <w:p w:rsidR="00BD2834" w:rsidRPr="004D7156" w:rsidRDefault="00BD2834" w:rsidP="004D7156">
      <w:pPr>
        <w:pStyle w:val="ListParagraph"/>
        <w:numPr>
          <w:ilvl w:val="0"/>
          <w:numId w:val="7"/>
        </w:numPr>
        <w:spacing w:line="360" w:lineRule="atLeast"/>
        <w:rPr>
          <w:rFonts w:ascii="Verdana" w:hAnsi="Verdana" w:cs="Tahoma"/>
          <w:color w:val="333333"/>
          <w:sz w:val="17"/>
          <w:szCs w:val="17"/>
          <w:lang w:eastAsia="ja-JP"/>
        </w:rPr>
      </w:pPr>
      <w:r w:rsidRPr="004D7156">
        <w:rPr>
          <w:rFonts w:cstheme="minorHAnsi"/>
          <w:color w:val="333333"/>
          <w:sz w:val="20"/>
          <w:szCs w:val="20"/>
          <w:lang w:eastAsia="ja-JP"/>
        </w:rPr>
        <w:t>Screening export orders against restricted/denied parties lists, and record keeping and reporting requirements.</w:t>
      </w:r>
    </w:p>
    <w:p w:rsidR="00BD2834" w:rsidRPr="00BD2834" w:rsidRDefault="00BD2834" w:rsidP="00BD2834">
      <w:pPr>
        <w:spacing w:line="360" w:lineRule="atLeast"/>
        <w:rPr>
          <w:rFonts w:ascii="Verdana" w:hAnsi="Verdana" w:cs="Tahoma"/>
          <w:color w:val="333333"/>
          <w:sz w:val="17"/>
          <w:szCs w:val="17"/>
          <w:lang w:eastAsia="ja-JP"/>
        </w:rPr>
      </w:pPr>
    </w:p>
    <w:p w:rsidR="00BD2834" w:rsidRPr="004D7156" w:rsidRDefault="00BD2834" w:rsidP="004D7156">
      <w:pPr>
        <w:pStyle w:val="ListParagraph"/>
        <w:numPr>
          <w:ilvl w:val="0"/>
          <w:numId w:val="7"/>
        </w:numPr>
        <w:spacing w:line="360" w:lineRule="atLeast"/>
        <w:rPr>
          <w:rFonts w:ascii="Verdana" w:hAnsi="Verdana" w:cs="Tahoma"/>
          <w:color w:val="333333"/>
          <w:sz w:val="17"/>
          <w:szCs w:val="17"/>
          <w:lang w:eastAsia="ja-JP"/>
        </w:rPr>
      </w:pPr>
      <w:r w:rsidRPr="004D7156">
        <w:rPr>
          <w:rFonts w:cstheme="minorHAnsi"/>
          <w:color w:val="333333"/>
          <w:sz w:val="20"/>
          <w:szCs w:val="20"/>
          <w:lang w:eastAsia="ja-JP"/>
        </w:rPr>
        <w:t xml:space="preserve">Assuring that imports of the company are compliant with US Customs import regulations such as HTS (Harmonized Tariff Schedule) classification, valuation, </w:t>
      </w:r>
      <w:proofErr w:type="gramStart"/>
      <w:r w:rsidRPr="004D7156">
        <w:rPr>
          <w:rFonts w:cstheme="minorHAnsi"/>
          <w:color w:val="333333"/>
          <w:sz w:val="20"/>
          <w:szCs w:val="20"/>
          <w:lang w:eastAsia="ja-JP"/>
        </w:rPr>
        <w:t>country</w:t>
      </w:r>
      <w:proofErr w:type="gramEnd"/>
      <w:r w:rsidRPr="004D7156">
        <w:rPr>
          <w:rFonts w:cstheme="minorHAnsi"/>
          <w:color w:val="333333"/>
          <w:sz w:val="20"/>
          <w:szCs w:val="20"/>
          <w:lang w:eastAsia="ja-JP"/>
        </w:rPr>
        <w:t xml:space="preserve"> of origin, assists, record keeping, ADD/CVD, special trade programs and other government agency requirements. </w:t>
      </w:r>
    </w:p>
    <w:p w:rsidR="00BD2834" w:rsidRPr="00BD2834" w:rsidRDefault="00BD2834" w:rsidP="00BD2834">
      <w:pPr>
        <w:spacing w:line="360" w:lineRule="atLeast"/>
        <w:rPr>
          <w:rFonts w:ascii="Verdana" w:hAnsi="Verdana" w:cs="Tahoma"/>
          <w:color w:val="333333"/>
          <w:sz w:val="17"/>
          <w:szCs w:val="17"/>
          <w:lang w:eastAsia="ja-JP"/>
        </w:rPr>
      </w:pPr>
    </w:p>
    <w:p w:rsidR="00BD2834" w:rsidRPr="004D7156" w:rsidRDefault="00BD2834" w:rsidP="004D7156">
      <w:pPr>
        <w:pStyle w:val="ListParagraph"/>
        <w:numPr>
          <w:ilvl w:val="0"/>
          <w:numId w:val="7"/>
        </w:numPr>
        <w:spacing w:line="360" w:lineRule="atLeast"/>
        <w:rPr>
          <w:rFonts w:ascii="Verdana" w:hAnsi="Verdana" w:cs="Tahoma"/>
          <w:color w:val="333333"/>
          <w:sz w:val="17"/>
          <w:szCs w:val="17"/>
          <w:lang w:eastAsia="ja-JP"/>
        </w:rPr>
      </w:pPr>
      <w:r w:rsidRPr="004D7156">
        <w:rPr>
          <w:rFonts w:cstheme="minorHAnsi"/>
          <w:color w:val="333333"/>
          <w:sz w:val="20"/>
          <w:szCs w:val="20"/>
          <w:lang w:eastAsia="ja-JP"/>
        </w:rPr>
        <w:t xml:space="preserve">Following internal controls of the company related to import/export compliance, meeting/exceeding compliance goals, objectives, order processing lead times.   </w:t>
      </w:r>
    </w:p>
    <w:p w:rsidR="00BD2834" w:rsidRPr="00BD2834" w:rsidRDefault="00BD2834" w:rsidP="00BD2834">
      <w:pPr>
        <w:spacing w:line="360" w:lineRule="atLeast"/>
        <w:rPr>
          <w:rFonts w:ascii="Verdana" w:hAnsi="Verdana" w:cs="Tahoma"/>
          <w:color w:val="333333"/>
          <w:sz w:val="17"/>
          <w:szCs w:val="17"/>
          <w:lang w:eastAsia="ja-JP"/>
        </w:rPr>
      </w:pPr>
    </w:p>
    <w:p w:rsidR="00BD2834" w:rsidRPr="004D7156" w:rsidRDefault="00BD2834" w:rsidP="004D7156">
      <w:pPr>
        <w:pStyle w:val="ListParagraph"/>
        <w:numPr>
          <w:ilvl w:val="0"/>
          <w:numId w:val="7"/>
        </w:numPr>
        <w:spacing w:line="360" w:lineRule="atLeast"/>
        <w:rPr>
          <w:rFonts w:ascii="Verdana" w:hAnsi="Verdana" w:cs="Tahoma"/>
          <w:color w:val="333333"/>
          <w:sz w:val="17"/>
          <w:szCs w:val="17"/>
          <w:lang w:eastAsia="ja-JP"/>
        </w:rPr>
      </w:pPr>
      <w:r w:rsidRPr="004D7156">
        <w:rPr>
          <w:rFonts w:cstheme="minorHAnsi"/>
          <w:color w:val="333333"/>
          <w:sz w:val="20"/>
          <w:szCs w:val="20"/>
          <w:lang w:eastAsia="ja-JP"/>
        </w:rPr>
        <w:t>Managing the company’s entry reconciliation processes.</w:t>
      </w:r>
    </w:p>
    <w:p w:rsidR="00BD2834" w:rsidRPr="00BD2834" w:rsidRDefault="00BD2834" w:rsidP="00BD2834">
      <w:pPr>
        <w:spacing w:line="360" w:lineRule="atLeast"/>
        <w:rPr>
          <w:rFonts w:ascii="Verdana" w:hAnsi="Verdana" w:cs="Tahoma"/>
          <w:color w:val="333333"/>
          <w:sz w:val="17"/>
          <w:szCs w:val="17"/>
          <w:lang w:eastAsia="ja-JP"/>
        </w:rPr>
      </w:pPr>
    </w:p>
    <w:p w:rsidR="00BD2834" w:rsidRPr="004D7156" w:rsidRDefault="00BD2834" w:rsidP="004D7156">
      <w:pPr>
        <w:pStyle w:val="ListParagraph"/>
        <w:numPr>
          <w:ilvl w:val="0"/>
          <w:numId w:val="7"/>
        </w:numPr>
        <w:spacing w:line="360" w:lineRule="atLeast"/>
        <w:rPr>
          <w:rFonts w:ascii="Verdana" w:hAnsi="Verdana" w:cs="Tahoma"/>
          <w:color w:val="333333"/>
          <w:sz w:val="17"/>
          <w:szCs w:val="17"/>
          <w:lang w:eastAsia="ja-JP"/>
        </w:rPr>
      </w:pPr>
      <w:r w:rsidRPr="004D7156">
        <w:rPr>
          <w:rFonts w:cstheme="minorHAnsi"/>
          <w:color w:val="333333"/>
          <w:sz w:val="20"/>
          <w:szCs w:val="20"/>
          <w:lang w:eastAsia="ja-JP"/>
        </w:rPr>
        <w:t>Creating and updating procedure and work instructions to reflect current practices or to make improvements.</w:t>
      </w:r>
    </w:p>
    <w:p w:rsidR="00BD2834" w:rsidRPr="00BD2834" w:rsidRDefault="00BD2834" w:rsidP="00BD2834">
      <w:pPr>
        <w:spacing w:line="360" w:lineRule="atLeast"/>
        <w:rPr>
          <w:rFonts w:ascii="Verdana" w:hAnsi="Verdana" w:cs="Tahoma"/>
          <w:color w:val="333333"/>
          <w:sz w:val="17"/>
          <w:szCs w:val="17"/>
          <w:lang w:eastAsia="ja-JP"/>
        </w:rPr>
      </w:pPr>
    </w:p>
    <w:p w:rsidR="00BD2834" w:rsidRPr="004D7156" w:rsidRDefault="00BD2834" w:rsidP="004D7156">
      <w:pPr>
        <w:pStyle w:val="ListParagraph"/>
        <w:numPr>
          <w:ilvl w:val="0"/>
          <w:numId w:val="7"/>
        </w:numPr>
        <w:spacing w:line="360" w:lineRule="atLeast"/>
        <w:rPr>
          <w:rFonts w:ascii="Verdana" w:hAnsi="Verdana" w:cs="Tahoma"/>
          <w:color w:val="333333"/>
          <w:sz w:val="17"/>
          <w:szCs w:val="17"/>
          <w:lang w:eastAsia="ja-JP"/>
        </w:rPr>
      </w:pPr>
      <w:r w:rsidRPr="004D7156">
        <w:rPr>
          <w:rFonts w:cstheme="minorHAnsi"/>
          <w:color w:val="333333"/>
          <w:sz w:val="20"/>
          <w:szCs w:val="20"/>
          <w:lang w:eastAsia="ja-JP"/>
        </w:rPr>
        <w:t xml:space="preserve">Responding to CF28’s/CF29’s, submitting classification and other ruling requests to Customs, and ECCN classifications to the BIS.  May also submit post-entry amendments as directed by management </w:t>
      </w:r>
      <w:proofErr w:type="gramStart"/>
      <w:r w:rsidRPr="004D7156">
        <w:rPr>
          <w:rFonts w:cstheme="minorHAnsi"/>
          <w:color w:val="333333"/>
          <w:sz w:val="20"/>
          <w:szCs w:val="20"/>
          <w:lang w:eastAsia="ja-JP"/>
        </w:rPr>
        <w:t>and</w:t>
      </w:r>
      <w:proofErr w:type="gramEnd"/>
      <w:r w:rsidRPr="004D7156">
        <w:rPr>
          <w:rFonts w:cstheme="minorHAnsi"/>
          <w:color w:val="333333"/>
          <w:sz w:val="20"/>
          <w:szCs w:val="20"/>
          <w:lang w:eastAsia="ja-JP"/>
        </w:rPr>
        <w:t xml:space="preserve"> assist with any needed prior disclosures. </w:t>
      </w:r>
    </w:p>
    <w:p w:rsidR="00BD2834" w:rsidRPr="00BD2834" w:rsidRDefault="00BD2834" w:rsidP="00BD2834">
      <w:pPr>
        <w:spacing w:line="360" w:lineRule="atLeast"/>
        <w:rPr>
          <w:rFonts w:ascii="Verdana" w:hAnsi="Verdana" w:cs="Tahoma"/>
          <w:color w:val="333333"/>
          <w:sz w:val="17"/>
          <w:szCs w:val="17"/>
          <w:lang w:eastAsia="ja-JP"/>
        </w:rPr>
      </w:pPr>
    </w:p>
    <w:p w:rsidR="00BD2834" w:rsidRPr="00BD2834" w:rsidRDefault="00BD2834" w:rsidP="00BD2834">
      <w:pPr>
        <w:spacing w:before="100" w:beforeAutospacing="1" w:after="100" w:afterAutospacing="1" w:line="360" w:lineRule="atLeast"/>
        <w:rPr>
          <w:color w:val="333333"/>
          <w:lang w:eastAsia="ja-JP"/>
        </w:rPr>
      </w:pPr>
      <w:r w:rsidRPr="00BD2834">
        <w:rPr>
          <w:rFonts w:asciiTheme="minorHAnsi" w:hAnsi="Calibri"/>
          <w:color w:val="000000"/>
          <w:sz w:val="20"/>
          <w:szCs w:val="20"/>
          <w:lang w:eastAsia="ja-JP"/>
        </w:rPr>
        <w:t xml:space="preserve">The successful candidate must be a self-starter, detail oriented, and able to follow procedures as well as modify or develop new procedures.  In addition, the ability to deal with ambiguity in a fast-paced environment is critical as is the ability to build and maintain positive relationships with team members.  </w:t>
      </w:r>
      <w:proofErr w:type="gramStart"/>
      <w:r w:rsidRPr="00BD2834">
        <w:rPr>
          <w:rFonts w:asciiTheme="minorHAnsi" w:hAnsi="Calibri"/>
          <w:color w:val="000000"/>
          <w:sz w:val="20"/>
          <w:szCs w:val="20"/>
          <w:lang w:eastAsia="ja-JP"/>
        </w:rPr>
        <w:t>Must possess excellent written and verbal communication skills.</w:t>
      </w:r>
      <w:proofErr w:type="gramEnd"/>
      <w:r w:rsidRPr="00BD2834">
        <w:rPr>
          <w:rFonts w:asciiTheme="minorHAnsi" w:hAnsi="Calibri"/>
          <w:color w:val="000000"/>
          <w:sz w:val="20"/>
          <w:szCs w:val="20"/>
          <w:lang w:eastAsia="ja-JP"/>
        </w:rPr>
        <w:t xml:space="preserve">  Also, i</w:t>
      </w:r>
      <w:r w:rsidRPr="00BD2834">
        <w:rPr>
          <w:rFonts w:asciiTheme="minorHAnsi" w:hAnsiTheme="minorHAnsi" w:cstheme="minorHAnsi"/>
          <w:color w:val="333333"/>
          <w:sz w:val="20"/>
          <w:szCs w:val="20"/>
          <w:lang w:eastAsia="ja-JP"/>
        </w:rPr>
        <w:t xml:space="preserve">nteract with internal/external customers and colleagues, foreign order administration, freight forwarders, customs officers and other functional areas to ensure coordination and legal compliance of shipments.  May coordinate with logistics </w:t>
      </w:r>
      <w:r w:rsidRPr="00BD2834">
        <w:rPr>
          <w:rFonts w:asciiTheme="minorHAnsi" w:hAnsiTheme="minorHAnsi" w:cstheme="minorHAnsi"/>
          <w:color w:val="333333"/>
          <w:sz w:val="20"/>
          <w:szCs w:val="20"/>
          <w:lang w:eastAsia="ja-JP"/>
        </w:rPr>
        <w:lastRenderedPageBreak/>
        <w:t xml:space="preserve">in selection of carrier/forwarder for shipment of products and prepares documents for freight forwarders. This position interacts often with TEL corporate offices and factories globally.  </w:t>
      </w:r>
    </w:p>
    <w:p w:rsidR="00BD2834" w:rsidRPr="00BD2834" w:rsidRDefault="00BD2834" w:rsidP="00BD2834">
      <w:pPr>
        <w:spacing w:line="360" w:lineRule="atLeast"/>
        <w:rPr>
          <w:rFonts w:ascii="Verdana" w:hAnsi="Verdana" w:cs="Tahoma"/>
          <w:color w:val="333333"/>
          <w:sz w:val="17"/>
          <w:szCs w:val="17"/>
          <w:lang w:eastAsia="ja-JP"/>
        </w:rPr>
      </w:pPr>
    </w:p>
    <w:p w:rsidR="00BD2834" w:rsidRPr="00BD2834" w:rsidRDefault="00BD2834" w:rsidP="00BD2834">
      <w:pPr>
        <w:spacing w:line="360" w:lineRule="atLeast"/>
        <w:rPr>
          <w:color w:val="333333"/>
          <w:lang w:eastAsia="ja-JP"/>
        </w:rPr>
      </w:pPr>
      <w:r w:rsidRPr="00BD2834">
        <w:rPr>
          <w:rFonts w:ascii="Calibri" w:hAnsi="Calibri" w:cstheme="minorHAnsi"/>
          <w:bCs/>
          <w:color w:val="000000"/>
          <w:sz w:val="20"/>
          <w:szCs w:val="20"/>
          <w:u w:val="single"/>
          <w:lang w:eastAsia="ja-JP"/>
        </w:rPr>
        <w:t xml:space="preserve">Qualifications </w:t>
      </w:r>
    </w:p>
    <w:p w:rsidR="00BD2834" w:rsidRPr="00BD2834" w:rsidRDefault="00BD2834" w:rsidP="00BD2834">
      <w:pPr>
        <w:spacing w:line="360" w:lineRule="atLeast"/>
        <w:rPr>
          <w:rFonts w:ascii="Verdana" w:hAnsi="Verdana" w:cs="Tahoma"/>
          <w:color w:val="333333"/>
          <w:sz w:val="17"/>
          <w:szCs w:val="17"/>
          <w:lang w:eastAsia="ja-JP"/>
        </w:rPr>
      </w:pPr>
    </w:p>
    <w:p w:rsidR="00BD2834" w:rsidRPr="004D7156" w:rsidRDefault="00BD2834" w:rsidP="004D7156">
      <w:pPr>
        <w:pStyle w:val="ListParagraph"/>
        <w:numPr>
          <w:ilvl w:val="0"/>
          <w:numId w:val="8"/>
        </w:numPr>
        <w:spacing w:line="360" w:lineRule="atLeast"/>
        <w:rPr>
          <w:rFonts w:ascii="Verdana" w:hAnsi="Verdana" w:cs="Tahoma"/>
          <w:color w:val="333333"/>
          <w:sz w:val="17"/>
          <w:szCs w:val="17"/>
          <w:lang w:eastAsia="ja-JP"/>
        </w:rPr>
      </w:pPr>
      <w:r w:rsidRPr="004D7156">
        <w:rPr>
          <w:rFonts w:cstheme="minorHAnsi"/>
          <w:bCs/>
          <w:color w:val="000000"/>
          <w:sz w:val="20"/>
          <w:szCs w:val="20"/>
          <w:lang w:eastAsia="ja-JP"/>
        </w:rPr>
        <w:t xml:space="preserve">A minimum of 4 years’ experience with international trade compliance regulations particularly in tasks related to Harmonized Tariff Schedule (HTS) and Export Control Classification Numbers (ECCN) classifications. </w:t>
      </w:r>
    </w:p>
    <w:p w:rsidR="004D7156" w:rsidRPr="004D7156" w:rsidRDefault="004D7156" w:rsidP="004D7156">
      <w:pPr>
        <w:pStyle w:val="ListParagraph"/>
        <w:spacing w:before="100" w:beforeAutospacing="1" w:after="100" w:afterAutospacing="1" w:line="360" w:lineRule="atLeast"/>
        <w:ind w:left="360"/>
        <w:rPr>
          <w:rFonts w:ascii="Verdana" w:hAnsi="Verdana" w:cs="Tahoma"/>
          <w:color w:val="333333"/>
          <w:sz w:val="17"/>
          <w:szCs w:val="17"/>
          <w:lang w:eastAsia="ja-JP"/>
        </w:rPr>
      </w:pPr>
    </w:p>
    <w:p w:rsidR="00BD2834" w:rsidRPr="004D7156" w:rsidRDefault="00BD2834" w:rsidP="004D7156">
      <w:pPr>
        <w:pStyle w:val="ListParagraph"/>
        <w:numPr>
          <w:ilvl w:val="0"/>
          <w:numId w:val="8"/>
        </w:numPr>
        <w:spacing w:before="100" w:beforeAutospacing="1" w:after="100" w:afterAutospacing="1" w:line="360" w:lineRule="atLeast"/>
        <w:rPr>
          <w:rFonts w:ascii="Verdana" w:hAnsi="Verdana" w:cs="Tahoma"/>
          <w:color w:val="333333"/>
          <w:sz w:val="17"/>
          <w:szCs w:val="17"/>
          <w:lang w:eastAsia="ja-JP"/>
        </w:rPr>
      </w:pPr>
      <w:r w:rsidRPr="004D7156">
        <w:rPr>
          <w:rFonts w:cstheme="minorHAnsi"/>
          <w:bCs/>
          <w:color w:val="000000"/>
          <w:sz w:val="20"/>
          <w:szCs w:val="20"/>
          <w:lang w:eastAsia="ja-JP"/>
        </w:rPr>
        <w:t xml:space="preserve">Experience with processes related to engineering change order and documentation controls, particularly in a high tech industry highly desired. </w:t>
      </w:r>
    </w:p>
    <w:p w:rsidR="004D7156" w:rsidRPr="004D7156" w:rsidRDefault="004D7156" w:rsidP="004D7156">
      <w:pPr>
        <w:pStyle w:val="ListParagraph"/>
        <w:spacing w:before="100" w:beforeAutospacing="1" w:after="100" w:afterAutospacing="1" w:line="360" w:lineRule="atLeast"/>
        <w:ind w:left="360"/>
        <w:rPr>
          <w:rFonts w:ascii="Verdana" w:hAnsi="Verdana" w:cs="Tahoma"/>
          <w:color w:val="333333"/>
          <w:sz w:val="17"/>
          <w:szCs w:val="17"/>
          <w:lang w:eastAsia="ja-JP"/>
        </w:rPr>
      </w:pPr>
    </w:p>
    <w:p w:rsidR="00BD2834" w:rsidRPr="004D7156" w:rsidRDefault="00BD2834" w:rsidP="004D7156">
      <w:pPr>
        <w:pStyle w:val="ListParagraph"/>
        <w:numPr>
          <w:ilvl w:val="0"/>
          <w:numId w:val="8"/>
        </w:numPr>
        <w:spacing w:before="100" w:beforeAutospacing="1" w:after="100" w:afterAutospacing="1" w:line="360" w:lineRule="atLeast"/>
        <w:rPr>
          <w:rFonts w:ascii="Verdana" w:hAnsi="Verdana" w:cs="Tahoma"/>
          <w:color w:val="333333"/>
          <w:sz w:val="17"/>
          <w:szCs w:val="17"/>
          <w:lang w:eastAsia="ja-JP"/>
        </w:rPr>
      </w:pPr>
      <w:r w:rsidRPr="004D7156">
        <w:rPr>
          <w:rFonts w:cstheme="minorHAnsi"/>
          <w:bCs/>
          <w:color w:val="000000"/>
          <w:sz w:val="20"/>
          <w:szCs w:val="20"/>
          <w:lang w:eastAsia="ja-JP"/>
        </w:rPr>
        <w:t>Proficient in Microsoft Office applications (e.g. Access, Excel, Word, Outlook)</w:t>
      </w:r>
    </w:p>
    <w:p w:rsidR="004D7156" w:rsidRPr="004D7156" w:rsidRDefault="004D7156" w:rsidP="004D7156">
      <w:pPr>
        <w:pStyle w:val="ListParagraph"/>
        <w:spacing w:before="100" w:beforeAutospacing="1" w:after="100" w:afterAutospacing="1" w:line="360" w:lineRule="atLeast"/>
        <w:ind w:left="360"/>
        <w:rPr>
          <w:rFonts w:ascii="Verdana" w:hAnsi="Verdana" w:cs="Tahoma"/>
          <w:color w:val="333333"/>
          <w:sz w:val="17"/>
          <w:szCs w:val="17"/>
          <w:lang w:eastAsia="ja-JP"/>
        </w:rPr>
      </w:pPr>
    </w:p>
    <w:p w:rsidR="00BD2834" w:rsidRPr="004D7156" w:rsidRDefault="00BD2834" w:rsidP="004D7156">
      <w:pPr>
        <w:pStyle w:val="ListParagraph"/>
        <w:numPr>
          <w:ilvl w:val="0"/>
          <w:numId w:val="8"/>
        </w:numPr>
        <w:spacing w:before="100" w:beforeAutospacing="1" w:after="100" w:afterAutospacing="1" w:line="360" w:lineRule="atLeast"/>
        <w:rPr>
          <w:rFonts w:ascii="Verdana" w:hAnsi="Verdana" w:cs="Tahoma"/>
          <w:color w:val="333333"/>
          <w:sz w:val="17"/>
          <w:szCs w:val="17"/>
          <w:lang w:eastAsia="ja-JP"/>
        </w:rPr>
      </w:pPr>
      <w:r w:rsidRPr="004D7156">
        <w:rPr>
          <w:rFonts w:cstheme="minorHAnsi"/>
          <w:bCs/>
          <w:color w:val="000000"/>
          <w:sz w:val="20"/>
          <w:szCs w:val="20"/>
          <w:lang w:eastAsia="ja-JP"/>
        </w:rPr>
        <w:t>Familiarity with the US Export Administration Regulations with a strong understanding of the export authorization determination processes as well as the US Commodity Control List (CCL).</w:t>
      </w:r>
    </w:p>
    <w:p w:rsidR="004D7156" w:rsidRPr="004D7156" w:rsidRDefault="004D7156" w:rsidP="004D7156">
      <w:pPr>
        <w:pStyle w:val="ListParagraph"/>
        <w:rPr>
          <w:rFonts w:ascii="Verdana" w:hAnsi="Verdana" w:cs="Tahoma"/>
          <w:color w:val="333333"/>
          <w:sz w:val="17"/>
          <w:szCs w:val="17"/>
          <w:lang w:eastAsia="ja-JP"/>
        </w:rPr>
      </w:pPr>
    </w:p>
    <w:p w:rsidR="00BD2834" w:rsidRPr="004D7156" w:rsidRDefault="00BD2834" w:rsidP="004D7156">
      <w:pPr>
        <w:pStyle w:val="ListParagraph"/>
        <w:numPr>
          <w:ilvl w:val="0"/>
          <w:numId w:val="8"/>
        </w:numPr>
        <w:spacing w:before="100" w:beforeAutospacing="1" w:after="100" w:afterAutospacing="1" w:line="360" w:lineRule="atLeast"/>
        <w:rPr>
          <w:rFonts w:ascii="Verdana" w:hAnsi="Verdana" w:cs="Tahoma"/>
          <w:color w:val="333333"/>
          <w:sz w:val="17"/>
          <w:szCs w:val="17"/>
          <w:lang w:eastAsia="ja-JP"/>
        </w:rPr>
      </w:pPr>
      <w:r w:rsidRPr="004D7156">
        <w:rPr>
          <w:rFonts w:cstheme="minorHAnsi"/>
          <w:bCs/>
          <w:color w:val="000000"/>
          <w:sz w:val="20"/>
          <w:szCs w:val="20"/>
          <w:lang w:eastAsia="ja-JP"/>
        </w:rPr>
        <w:t>Familiarity with US Customs Entry Reconciliation program with regards to valuation</w:t>
      </w:r>
    </w:p>
    <w:p w:rsidR="004D7156" w:rsidRPr="004D7156" w:rsidRDefault="004D7156" w:rsidP="004D7156">
      <w:pPr>
        <w:pStyle w:val="ListParagraph"/>
        <w:rPr>
          <w:rFonts w:ascii="Verdana" w:hAnsi="Verdana" w:cs="Tahoma"/>
          <w:color w:val="333333"/>
          <w:sz w:val="17"/>
          <w:szCs w:val="17"/>
          <w:lang w:eastAsia="ja-JP"/>
        </w:rPr>
      </w:pPr>
    </w:p>
    <w:p w:rsidR="00BD2834" w:rsidRPr="004D7156" w:rsidRDefault="00BD2834" w:rsidP="004D7156">
      <w:pPr>
        <w:pStyle w:val="ListParagraph"/>
        <w:numPr>
          <w:ilvl w:val="0"/>
          <w:numId w:val="8"/>
        </w:numPr>
        <w:spacing w:line="360" w:lineRule="atLeast"/>
        <w:rPr>
          <w:rFonts w:ascii="Verdana" w:hAnsi="Verdana" w:cs="Tahoma"/>
          <w:color w:val="333333"/>
          <w:sz w:val="17"/>
          <w:szCs w:val="17"/>
          <w:lang w:eastAsia="ja-JP"/>
        </w:rPr>
      </w:pPr>
      <w:r w:rsidRPr="004D7156">
        <w:rPr>
          <w:rFonts w:cstheme="minorHAnsi"/>
          <w:bCs/>
          <w:color w:val="000000"/>
          <w:sz w:val="20"/>
          <w:szCs w:val="20"/>
          <w:lang w:eastAsia="ja-JP"/>
        </w:rPr>
        <w:t>Bachelor's Degree is preferred</w:t>
      </w:r>
    </w:p>
    <w:p w:rsidR="00BD2834" w:rsidRPr="00BD2834" w:rsidRDefault="00BD2834" w:rsidP="00BD2834">
      <w:pPr>
        <w:spacing w:line="360" w:lineRule="atLeast"/>
        <w:rPr>
          <w:rFonts w:ascii="Verdana" w:hAnsi="Verdana" w:cs="Tahoma"/>
          <w:color w:val="333333"/>
          <w:sz w:val="17"/>
          <w:szCs w:val="17"/>
          <w:lang w:eastAsia="ja-JP"/>
        </w:rPr>
      </w:pPr>
    </w:p>
    <w:p w:rsidR="00BD2834" w:rsidRPr="004D7156" w:rsidRDefault="00BD2834" w:rsidP="004D7156">
      <w:pPr>
        <w:pStyle w:val="ListParagraph"/>
        <w:numPr>
          <w:ilvl w:val="0"/>
          <w:numId w:val="8"/>
        </w:numPr>
        <w:spacing w:line="360" w:lineRule="atLeast"/>
        <w:rPr>
          <w:rFonts w:ascii="Verdana" w:hAnsi="Verdana" w:cs="Tahoma"/>
          <w:color w:val="333333"/>
          <w:sz w:val="17"/>
          <w:szCs w:val="17"/>
          <w:lang w:eastAsia="ja-JP"/>
        </w:rPr>
      </w:pPr>
      <w:r w:rsidRPr="004D7156">
        <w:rPr>
          <w:rFonts w:cstheme="minorHAnsi"/>
          <w:bCs/>
          <w:color w:val="000000"/>
          <w:sz w:val="20"/>
          <w:szCs w:val="20"/>
          <w:lang w:eastAsia="ja-JP"/>
        </w:rPr>
        <w:t>Experience with the BIS’s SNAPR on-line license application system preferred.</w:t>
      </w:r>
    </w:p>
    <w:p w:rsidR="00BD2834" w:rsidRPr="00BD2834" w:rsidRDefault="00BD2834" w:rsidP="00BD2834">
      <w:pPr>
        <w:spacing w:line="360" w:lineRule="atLeast"/>
        <w:rPr>
          <w:rFonts w:ascii="Verdana" w:hAnsi="Verdana" w:cs="Tahoma"/>
          <w:color w:val="333333"/>
          <w:sz w:val="17"/>
          <w:szCs w:val="17"/>
          <w:lang w:eastAsia="ja-JP"/>
        </w:rPr>
      </w:pPr>
    </w:p>
    <w:p w:rsidR="00BD2834" w:rsidRPr="004D7156" w:rsidRDefault="00BD2834" w:rsidP="004D7156">
      <w:pPr>
        <w:pStyle w:val="ListParagraph"/>
        <w:numPr>
          <w:ilvl w:val="0"/>
          <w:numId w:val="8"/>
        </w:numPr>
        <w:spacing w:line="360" w:lineRule="atLeast"/>
        <w:rPr>
          <w:rFonts w:ascii="Verdana" w:hAnsi="Verdana" w:cs="Tahoma"/>
          <w:color w:val="333333"/>
          <w:sz w:val="17"/>
          <w:szCs w:val="17"/>
          <w:lang w:eastAsia="ja-JP"/>
        </w:rPr>
      </w:pPr>
      <w:r w:rsidRPr="004D7156">
        <w:rPr>
          <w:rFonts w:cstheme="minorHAnsi"/>
          <w:bCs/>
          <w:color w:val="000000"/>
          <w:sz w:val="20"/>
          <w:szCs w:val="20"/>
          <w:lang w:eastAsia="ja-JP"/>
        </w:rPr>
        <w:t xml:space="preserve">Experience with filing EEI’s in the ACE platform preferred. </w:t>
      </w:r>
    </w:p>
    <w:p w:rsidR="004D7156" w:rsidRPr="004D7156" w:rsidRDefault="004D7156" w:rsidP="004D7156">
      <w:pPr>
        <w:pStyle w:val="ListParagraph"/>
        <w:rPr>
          <w:rFonts w:ascii="Verdana" w:hAnsi="Verdana" w:cs="Tahoma"/>
          <w:color w:val="333333"/>
          <w:sz w:val="17"/>
          <w:szCs w:val="17"/>
          <w:lang w:eastAsia="ja-JP"/>
        </w:rPr>
      </w:pPr>
    </w:p>
    <w:p w:rsidR="00BD2834" w:rsidRPr="004D7156" w:rsidRDefault="00BD2834" w:rsidP="004D7156">
      <w:pPr>
        <w:pStyle w:val="ListParagraph"/>
        <w:numPr>
          <w:ilvl w:val="0"/>
          <w:numId w:val="8"/>
        </w:numPr>
        <w:spacing w:before="100" w:beforeAutospacing="1" w:after="100" w:afterAutospacing="1" w:line="360" w:lineRule="atLeast"/>
        <w:rPr>
          <w:rFonts w:ascii="Verdana" w:hAnsi="Verdana" w:cs="Tahoma"/>
          <w:color w:val="333333"/>
          <w:sz w:val="17"/>
          <w:szCs w:val="17"/>
          <w:lang w:eastAsia="ja-JP"/>
        </w:rPr>
      </w:pPr>
      <w:r w:rsidRPr="004D7156">
        <w:rPr>
          <w:rFonts w:cstheme="minorHAnsi"/>
          <w:bCs/>
          <w:color w:val="000000"/>
          <w:sz w:val="20"/>
          <w:szCs w:val="20"/>
          <w:lang w:eastAsia="ja-JP"/>
        </w:rPr>
        <w:t>SAP experience is a plus.</w:t>
      </w:r>
    </w:p>
    <w:p w:rsidR="00652014" w:rsidRDefault="00BD2834" w:rsidP="00BD2834">
      <w:pPr>
        <w:ind w:left="360"/>
        <w:rPr>
          <w:b/>
          <w:sz w:val="32"/>
          <w:szCs w:val="32"/>
          <w:u w:val="single"/>
        </w:rPr>
      </w:pPr>
      <w:r w:rsidRPr="00BD2834">
        <w:rPr>
          <w:rFonts w:ascii="Verdana" w:hAnsi="Verdana" w:cs="Tahoma"/>
          <w:color w:val="333333"/>
          <w:sz w:val="17"/>
          <w:szCs w:val="17"/>
          <w:lang w:eastAsia="ja-JP"/>
        </w:rPr>
        <w:br/>
      </w:r>
      <w:r w:rsidRPr="00BD2834">
        <w:rPr>
          <w:rFonts w:ascii="Verdana" w:hAnsi="Verdana" w:cs="Tahoma"/>
          <w:color w:val="333333"/>
          <w:sz w:val="17"/>
          <w:szCs w:val="17"/>
          <w:lang w:eastAsia="ja-JP"/>
        </w:rPr>
        <w:br/>
      </w:r>
      <w:proofErr w:type="gramStart"/>
      <w:r w:rsidRPr="00BD2834">
        <w:rPr>
          <w:rFonts w:ascii="Verdana" w:hAnsi="Verdana" w:cs="Tahoma"/>
          <w:color w:val="333333"/>
          <w:sz w:val="17"/>
          <w:szCs w:val="17"/>
          <w:lang w:eastAsia="ja-JP"/>
        </w:rPr>
        <w:t>Equal Opportunity Employer/Minorities/Females/Disabled/Veterans</w:t>
      </w:r>
      <w:r w:rsidR="00652014" w:rsidRPr="00652014">
        <w:rPr>
          <w:rFonts w:ascii="Calibri" w:hAnsi="Calibri" w:cs="Calibri"/>
          <w:bCs/>
          <w:color w:val="000000"/>
          <w:sz w:val="20"/>
          <w:szCs w:val="20"/>
        </w:rPr>
        <w:t>.</w:t>
      </w:r>
      <w:proofErr w:type="gramEnd"/>
    </w:p>
    <w:p w:rsidR="00D33F69" w:rsidRDefault="00D33F69" w:rsidP="0095166A">
      <w:pPr>
        <w:outlineLvl w:val="0"/>
        <w:rPr>
          <w:b/>
          <w:sz w:val="32"/>
          <w:szCs w:val="32"/>
          <w:u w:val="single"/>
        </w:rPr>
      </w:pPr>
      <w:r>
        <w:rPr>
          <w:b/>
          <w:sz w:val="32"/>
          <w:szCs w:val="32"/>
          <w:u w:val="single"/>
        </w:rPr>
        <w:t>Contact Information</w:t>
      </w:r>
      <w:r w:rsidR="007E0737">
        <w:rPr>
          <w:b/>
          <w:sz w:val="32"/>
          <w:szCs w:val="32"/>
          <w:u w:val="single"/>
        </w:rPr>
        <w:t xml:space="preserve"> to Apply</w:t>
      </w:r>
    </w:p>
    <w:p w:rsidR="00D33F69" w:rsidRDefault="00D33F69">
      <w:pPr>
        <w:rPr>
          <w:b/>
          <w:sz w:val="32"/>
          <w:szCs w:val="32"/>
          <w:u w:val="single"/>
        </w:rPr>
      </w:pPr>
    </w:p>
    <w:p w:rsidR="004D7156" w:rsidRDefault="004D7156">
      <w:pPr>
        <w:rPr>
          <w:b/>
          <w:sz w:val="32"/>
          <w:szCs w:val="32"/>
          <w:u w:val="single"/>
        </w:rPr>
      </w:pPr>
    </w:p>
    <w:p w:rsidR="00D33F69" w:rsidRDefault="00652014">
      <w:pPr>
        <w:rPr>
          <w:b/>
          <w:sz w:val="32"/>
          <w:szCs w:val="32"/>
          <w:u w:val="single"/>
        </w:rPr>
      </w:pPr>
      <w:r>
        <w:rPr>
          <w:b/>
          <w:sz w:val="32"/>
          <w:szCs w:val="32"/>
          <w:u w:val="single"/>
        </w:rPr>
        <w:t>Apply online</w:t>
      </w:r>
      <w:r w:rsidR="00E45052">
        <w:rPr>
          <w:b/>
          <w:sz w:val="32"/>
          <w:szCs w:val="32"/>
          <w:u w:val="single"/>
        </w:rPr>
        <w:t xml:space="preserve"> at:</w:t>
      </w:r>
    </w:p>
    <w:p w:rsidR="004D7156" w:rsidRDefault="004D7156">
      <w:pPr>
        <w:rPr>
          <w:b/>
          <w:sz w:val="32"/>
          <w:szCs w:val="32"/>
          <w:u w:val="single"/>
        </w:rPr>
      </w:pPr>
    </w:p>
    <w:p w:rsidR="00E45052" w:rsidRDefault="004D7156">
      <w:pPr>
        <w:rPr>
          <w:b/>
          <w:sz w:val="32"/>
          <w:szCs w:val="32"/>
          <w:u w:val="single"/>
        </w:rPr>
      </w:pPr>
      <w:r w:rsidRPr="004D7156">
        <w:rPr>
          <w:b/>
          <w:sz w:val="32"/>
          <w:szCs w:val="32"/>
          <w:u w:val="single"/>
        </w:rPr>
        <w:t>https://sjobs.brassring.com/TGWebHost/home.aspx?partnerid=25781&amp;siteid=5075</w:t>
      </w:r>
    </w:p>
    <w:sectPr w:rsidR="00E45052"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3D4A" w:rsidRDefault="00AD3D4A" w:rsidP="00652014">
      <w:r>
        <w:separator/>
      </w:r>
    </w:p>
  </w:endnote>
  <w:endnote w:type="continuationSeparator" w:id="0">
    <w:p w:rsidR="00AD3D4A" w:rsidRDefault="00AD3D4A" w:rsidP="00652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3D4A" w:rsidRDefault="00AD3D4A" w:rsidP="00652014">
      <w:r>
        <w:separator/>
      </w:r>
    </w:p>
  </w:footnote>
  <w:footnote w:type="continuationSeparator" w:id="0">
    <w:p w:rsidR="00AD3D4A" w:rsidRDefault="00AD3D4A" w:rsidP="006520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F73569"/>
    <w:multiLevelType w:val="hybridMultilevel"/>
    <w:tmpl w:val="B668658E"/>
    <w:lvl w:ilvl="0" w:tplc="59DA79FE">
      <w:numFmt w:val="bullet"/>
      <w:lvlText w:val=""/>
      <w:lvlJc w:val="left"/>
      <w:pPr>
        <w:ind w:left="360" w:hanging="360"/>
      </w:pPr>
      <w:rPr>
        <w:rFonts w:ascii="Symbol" w:eastAsia="Symbol" w:hAnsi="Symbol" w:cs="Symbol"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867228C"/>
    <w:multiLevelType w:val="hybridMultilevel"/>
    <w:tmpl w:val="A8A078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954038C"/>
    <w:multiLevelType w:val="hybridMultilevel"/>
    <w:tmpl w:val="BD8AF5A2"/>
    <w:lvl w:ilvl="0" w:tplc="59DA79FE">
      <w:numFmt w:val="bullet"/>
      <w:lvlText w:val=""/>
      <w:lvlJc w:val="left"/>
      <w:pPr>
        <w:ind w:left="360" w:hanging="360"/>
      </w:pPr>
      <w:rPr>
        <w:rFonts w:ascii="Symbol" w:eastAsia="Symbol" w:hAnsi="Symbol" w:cs="Symbol"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9717194"/>
    <w:multiLevelType w:val="hybridMultilevel"/>
    <w:tmpl w:val="8BACD708"/>
    <w:lvl w:ilvl="0" w:tplc="E7483D3C">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41A47022"/>
    <w:multiLevelType w:val="hybridMultilevel"/>
    <w:tmpl w:val="4C1C5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6AA3208"/>
    <w:multiLevelType w:val="hybridMultilevel"/>
    <w:tmpl w:val="78607D02"/>
    <w:lvl w:ilvl="0" w:tplc="59DA79FE">
      <w:numFmt w:val="bullet"/>
      <w:lvlText w:val=""/>
      <w:lvlJc w:val="left"/>
      <w:pPr>
        <w:ind w:left="720" w:hanging="360"/>
      </w:pPr>
      <w:rPr>
        <w:rFonts w:ascii="Symbol" w:eastAsia="Symbol" w:hAnsi="Symbol" w:cs="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5011F29"/>
    <w:multiLevelType w:val="hybridMultilevel"/>
    <w:tmpl w:val="8812A8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65653138"/>
    <w:multiLevelType w:val="hybridMultilevel"/>
    <w:tmpl w:val="C9321B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4"/>
  </w:num>
  <w:num w:numId="3">
    <w:abstractNumId w:val="1"/>
  </w:num>
  <w:num w:numId="4">
    <w:abstractNumId w:val="6"/>
  </w:num>
  <w:num w:numId="5">
    <w:abstractNumId w:val="7"/>
  </w:num>
  <w:num w:numId="6">
    <w:abstractNumId w:val="5"/>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014"/>
    <w:rsid w:val="000B5F0C"/>
    <w:rsid w:val="00416446"/>
    <w:rsid w:val="004D7156"/>
    <w:rsid w:val="00534443"/>
    <w:rsid w:val="00652014"/>
    <w:rsid w:val="007E0737"/>
    <w:rsid w:val="0095166A"/>
    <w:rsid w:val="00AD3D4A"/>
    <w:rsid w:val="00B418E6"/>
    <w:rsid w:val="00BD2834"/>
    <w:rsid w:val="00D33F69"/>
    <w:rsid w:val="00E45052"/>
    <w:rsid w:val="00F100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164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styleId="Hyperlink">
    <w:name w:val="Hyperlink"/>
    <w:uiPriority w:val="99"/>
    <w:unhideWhenUsed/>
    <w:rsid w:val="00F10046"/>
    <w:rPr>
      <w:color w:val="0000FF"/>
      <w:u w:val="single"/>
    </w:rPr>
  </w:style>
  <w:style w:type="paragraph" w:styleId="ListParagraph">
    <w:name w:val="List Paragraph"/>
    <w:basedOn w:val="Normal"/>
    <w:uiPriority w:val="34"/>
    <w:qFormat/>
    <w:rsid w:val="00652014"/>
    <w:pPr>
      <w:ind w:left="720"/>
      <w:contextualSpacing/>
    </w:pPr>
    <w:rPr>
      <w:rFonts w:ascii="Calibri" w:eastAsia="Calibri" w:hAnsi="Calibri" w:cs="Calibri"/>
      <w:sz w:val="22"/>
      <w:szCs w:val="22"/>
    </w:rPr>
  </w:style>
  <w:style w:type="paragraph" w:styleId="Header">
    <w:name w:val="header"/>
    <w:basedOn w:val="Normal"/>
    <w:link w:val="HeaderChar"/>
    <w:rsid w:val="00652014"/>
    <w:pPr>
      <w:tabs>
        <w:tab w:val="center" w:pos="4680"/>
        <w:tab w:val="right" w:pos="9360"/>
      </w:tabs>
    </w:pPr>
  </w:style>
  <w:style w:type="character" w:customStyle="1" w:styleId="HeaderChar">
    <w:name w:val="Header Char"/>
    <w:basedOn w:val="DefaultParagraphFont"/>
    <w:link w:val="Header"/>
    <w:rsid w:val="00652014"/>
    <w:rPr>
      <w:sz w:val="24"/>
      <w:szCs w:val="24"/>
      <w:lang w:eastAsia="en-US"/>
    </w:rPr>
  </w:style>
  <w:style w:type="paragraph" w:styleId="Footer">
    <w:name w:val="footer"/>
    <w:basedOn w:val="Normal"/>
    <w:link w:val="FooterChar"/>
    <w:rsid w:val="00652014"/>
    <w:pPr>
      <w:tabs>
        <w:tab w:val="center" w:pos="4680"/>
        <w:tab w:val="right" w:pos="9360"/>
      </w:tabs>
    </w:pPr>
  </w:style>
  <w:style w:type="character" w:customStyle="1" w:styleId="FooterChar">
    <w:name w:val="Footer Char"/>
    <w:basedOn w:val="DefaultParagraphFont"/>
    <w:link w:val="Footer"/>
    <w:rsid w:val="00652014"/>
    <w:rPr>
      <w:sz w:val="24"/>
      <w:szCs w:val="24"/>
      <w:lang w:eastAsia="en-US"/>
    </w:rPr>
  </w:style>
  <w:style w:type="paragraph" w:styleId="BalloonText">
    <w:name w:val="Balloon Text"/>
    <w:basedOn w:val="Normal"/>
    <w:link w:val="BalloonTextChar"/>
    <w:rsid w:val="00BD2834"/>
    <w:rPr>
      <w:rFonts w:ascii="Tahoma" w:hAnsi="Tahoma" w:cs="Tahoma"/>
      <w:sz w:val="16"/>
      <w:szCs w:val="16"/>
    </w:rPr>
  </w:style>
  <w:style w:type="character" w:customStyle="1" w:styleId="BalloonTextChar">
    <w:name w:val="Balloon Text Char"/>
    <w:basedOn w:val="DefaultParagraphFont"/>
    <w:link w:val="BalloonText"/>
    <w:rsid w:val="00BD2834"/>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164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styleId="Hyperlink">
    <w:name w:val="Hyperlink"/>
    <w:uiPriority w:val="99"/>
    <w:unhideWhenUsed/>
    <w:rsid w:val="00F10046"/>
    <w:rPr>
      <w:color w:val="0000FF"/>
      <w:u w:val="single"/>
    </w:rPr>
  </w:style>
  <w:style w:type="paragraph" w:styleId="ListParagraph">
    <w:name w:val="List Paragraph"/>
    <w:basedOn w:val="Normal"/>
    <w:uiPriority w:val="34"/>
    <w:qFormat/>
    <w:rsid w:val="00652014"/>
    <w:pPr>
      <w:ind w:left="720"/>
      <w:contextualSpacing/>
    </w:pPr>
    <w:rPr>
      <w:rFonts w:ascii="Calibri" w:eastAsia="Calibri" w:hAnsi="Calibri" w:cs="Calibri"/>
      <w:sz w:val="22"/>
      <w:szCs w:val="22"/>
    </w:rPr>
  </w:style>
  <w:style w:type="paragraph" w:styleId="Header">
    <w:name w:val="header"/>
    <w:basedOn w:val="Normal"/>
    <w:link w:val="HeaderChar"/>
    <w:rsid w:val="00652014"/>
    <w:pPr>
      <w:tabs>
        <w:tab w:val="center" w:pos="4680"/>
        <w:tab w:val="right" w:pos="9360"/>
      </w:tabs>
    </w:pPr>
  </w:style>
  <w:style w:type="character" w:customStyle="1" w:styleId="HeaderChar">
    <w:name w:val="Header Char"/>
    <w:basedOn w:val="DefaultParagraphFont"/>
    <w:link w:val="Header"/>
    <w:rsid w:val="00652014"/>
    <w:rPr>
      <w:sz w:val="24"/>
      <w:szCs w:val="24"/>
      <w:lang w:eastAsia="en-US"/>
    </w:rPr>
  </w:style>
  <w:style w:type="paragraph" w:styleId="Footer">
    <w:name w:val="footer"/>
    <w:basedOn w:val="Normal"/>
    <w:link w:val="FooterChar"/>
    <w:rsid w:val="00652014"/>
    <w:pPr>
      <w:tabs>
        <w:tab w:val="center" w:pos="4680"/>
        <w:tab w:val="right" w:pos="9360"/>
      </w:tabs>
    </w:pPr>
  </w:style>
  <w:style w:type="character" w:customStyle="1" w:styleId="FooterChar">
    <w:name w:val="Footer Char"/>
    <w:basedOn w:val="DefaultParagraphFont"/>
    <w:link w:val="Footer"/>
    <w:rsid w:val="00652014"/>
    <w:rPr>
      <w:sz w:val="24"/>
      <w:szCs w:val="24"/>
      <w:lang w:eastAsia="en-US"/>
    </w:rPr>
  </w:style>
  <w:style w:type="paragraph" w:styleId="BalloonText">
    <w:name w:val="Balloon Text"/>
    <w:basedOn w:val="Normal"/>
    <w:link w:val="BalloonTextChar"/>
    <w:rsid w:val="00BD2834"/>
    <w:rPr>
      <w:rFonts w:ascii="Tahoma" w:hAnsi="Tahoma" w:cs="Tahoma"/>
      <w:sz w:val="16"/>
      <w:szCs w:val="16"/>
    </w:rPr>
  </w:style>
  <w:style w:type="character" w:customStyle="1" w:styleId="BalloonTextChar">
    <w:name w:val="Balloon Text Char"/>
    <w:basedOn w:val="DefaultParagraphFont"/>
    <w:link w:val="BalloonText"/>
    <w:rsid w:val="00BD2834"/>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e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967123\Documents\1-TEL%20FSI%20Integration\Compliance%20Resources_Staffing\ICPA_Job_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ICPA_Job_Form.dot</Template>
  <TotalTime>9</TotalTime>
  <Pages>3</Pages>
  <Words>670</Words>
  <Characters>4495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5155</CharactersWithSpaces>
  <SharedDoc>false</SharedDoc>
  <HLinks>
    <vt:vector size="6" baseType="variant">
      <vt:variant>
        <vt:i4>6684746</vt:i4>
      </vt:variant>
      <vt:variant>
        <vt:i4>0</vt:i4>
      </vt:variant>
      <vt:variant>
        <vt:i4>0</vt:i4>
      </vt:variant>
      <vt:variant>
        <vt:i4>5</vt:i4>
      </vt:variant>
      <vt:variant>
        <vt:lpwstr>mailto:craig.mcclure@us.tel.com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McClure</dc:creator>
  <cp:lastModifiedBy>Craig McClure</cp:lastModifiedBy>
  <cp:revision>3</cp:revision>
  <dcterms:created xsi:type="dcterms:W3CDTF">2016-08-09T15:15:00Z</dcterms:created>
  <dcterms:modified xsi:type="dcterms:W3CDTF">2016-08-09T15:23:00Z</dcterms:modified>
</cp:coreProperties>
</file>