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B78" w:rsidRDefault="00043678">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792B78" w:rsidRPr="00416446" w:rsidRDefault="00792B78">
      <w:pPr>
        <w:rPr>
          <w:b/>
          <w:sz w:val="44"/>
          <w:szCs w:val="44"/>
        </w:rPr>
      </w:pPr>
    </w:p>
    <w:p w:rsidR="00792B78" w:rsidRPr="00416446" w:rsidRDefault="00792B78"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5"/>
        <w:gridCol w:w="6225"/>
      </w:tblGrid>
      <w:tr w:rsidR="00997798">
        <w:tc>
          <w:tcPr>
            <w:tcW w:w="2448" w:type="dxa"/>
          </w:tcPr>
          <w:p w:rsidR="00997798" w:rsidRDefault="00997798">
            <w:r>
              <w:t>Company</w:t>
            </w:r>
          </w:p>
        </w:tc>
        <w:tc>
          <w:tcPr>
            <w:tcW w:w="6408" w:type="dxa"/>
          </w:tcPr>
          <w:p w:rsidR="00997798" w:rsidRDefault="00792B78">
            <w:r>
              <w:t>FedEx Trade Networks</w:t>
            </w:r>
          </w:p>
        </w:tc>
      </w:tr>
      <w:tr w:rsidR="00997798">
        <w:tc>
          <w:tcPr>
            <w:tcW w:w="2448" w:type="dxa"/>
          </w:tcPr>
          <w:p w:rsidR="00997798" w:rsidRDefault="00997798">
            <w:r>
              <w:t>Job Title</w:t>
            </w:r>
          </w:p>
        </w:tc>
        <w:tc>
          <w:tcPr>
            <w:tcW w:w="6408" w:type="dxa"/>
          </w:tcPr>
          <w:p w:rsidR="00997798" w:rsidRDefault="00792B78">
            <w:r>
              <w:t>Managing Director, Regulatory Affairs &amp; Compliance - Brokerage</w:t>
            </w:r>
          </w:p>
        </w:tc>
      </w:tr>
      <w:tr w:rsidR="00997798">
        <w:tc>
          <w:tcPr>
            <w:tcW w:w="2448" w:type="dxa"/>
          </w:tcPr>
          <w:p w:rsidR="00997798" w:rsidRDefault="00997798">
            <w:r>
              <w:t>Location</w:t>
            </w:r>
          </w:p>
        </w:tc>
        <w:tc>
          <w:tcPr>
            <w:tcW w:w="6408" w:type="dxa"/>
          </w:tcPr>
          <w:p w:rsidR="00997798" w:rsidRDefault="00792B78">
            <w:r>
              <w:t>Memphis, TN</w:t>
            </w:r>
          </w:p>
        </w:tc>
      </w:tr>
      <w:tr w:rsidR="00997798">
        <w:tc>
          <w:tcPr>
            <w:tcW w:w="2448" w:type="dxa"/>
          </w:tcPr>
          <w:p w:rsidR="00997798" w:rsidRDefault="00997798">
            <w:r>
              <w:t>Salary Range</w:t>
            </w:r>
          </w:p>
        </w:tc>
        <w:tc>
          <w:tcPr>
            <w:tcW w:w="6408" w:type="dxa"/>
          </w:tcPr>
          <w:p w:rsidR="00997798" w:rsidRDefault="00792B78">
            <w:r>
              <w:t>125,000 – 180,000</w:t>
            </w:r>
          </w:p>
        </w:tc>
      </w:tr>
      <w:tr w:rsidR="00997798">
        <w:tc>
          <w:tcPr>
            <w:tcW w:w="2448" w:type="dxa"/>
          </w:tcPr>
          <w:p w:rsidR="00997798" w:rsidRDefault="00997798">
            <w:r>
              <w:t>Relocation Assistance</w:t>
            </w:r>
          </w:p>
        </w:tc>
        <w:tc>
          <w:tcPr>
            <w:tcW w:w="6408" w:type="dxa"/>
          </w:tcPr>
          <w:p w:rsidR="00997798" w:rsidRDefault="00792B78">
            <w:r>
              <w:t>Yes</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043678" w:rsidRPr="00043678" w:rsidRDefault="00043678" w:rsidP="00043678">
      <w:pPr>
        <w:widowControl w:val="0"/>
        <w:autoSpaceDE w:val="0"/>
        <w:autoSpaceDN w:val="0"/>
        <w:adjustRightInd w:val="0"/>
        <w:spacing w:line="240" w:lineRule="exact"/>
        <w:jc w:val="both"/>
        <w:rPr>
          <w:rFonts w:asciiTheme="minorHAnsi" w:hAnsiTheme="minorHAnsi" w:cs="Courier New"/>
          <w:sz w:val="20"/>
          <w:szCs w:val="20"/>
        </w:rPr>
      </w:pPr>
      <w:r w:rsidRPr="00043678">
        <w:rPr>
          <w:rFonts w:asciiTheme="minorHAnsi" w:hAnsiTheme="minorHAnsi" w:cs="Courier New"/>
          <w:sz w:val="20"/>
          <w:szCs w:val="20"/>
        </w:rPr>
        <w:t>POSITION: Managing Director, Regulatory Affairs &amp; Compliance - Customs Brokerage &amp; IOR</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REPORTING TO   : Cindy Allen, VP Regulatory Affairs &amp; Compliance</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DEPARTMENT     : Regulatory Affairs &amp; Compliance (within the Legal Department)</w:t>
      </w:r>
      <w:bookmarkStart w:id="0" w:name="_GoBack"/>
      <w:bookmarkEnd w:id="0"/>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GENERAL SUMMARY</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This position develops a regulatory compliance program to foster 100 percent compliance with the regulations pertaining to the customs brokerage services and import compliance as an Importer of Record on a global basis. Ensures that FedEx Trade Networks is in compliance with all laws and regulations governing the Company's activities on a global basis. Provides direction to the Vice President, Regulatory Affairs &amp; Compliance and Company's executive committee in the area of regulatory compliance. Represents FedEx Trade Networks' regulatory positions to governmental agencies.</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ESSENTIAL DUTIES/RESPONSIBILITIES</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1. DEVELOPS STRATEGIES AND TACTICS FOR A LARGE STAFF AND MANAGES AN ANNUAL</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OPERATING BUDGET.</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2. ENSURES FEDEX TRADE NETWORKS, INC. AND SUBSIDIARIES ARE IN COMPLIANCE</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WITH GLOBAL LAWS AND REGULATIONS, GLOBAL CUSTOMS REQUIREMENTS, TRADE</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LAWS, TRANSPORTATION LAWS AND GLOBAL IMPORTER REQUIREMENTS AS A CUSTOMS BROKER </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AND IMPORTER OF RECORD.  </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3. ENSURES THE DEVELOPMENT, IMPLEMENTATION, AND ADMINISTRATION OF POLICIES</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AND PROCEDURES TO FACILITATE GLOBAL REGULATORY COMPLIANCE.</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4. DIRECTS THE DEVELOPMENT OF POLICIES AND PROCEDURES TO ADDRESS REGULATORY</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OR PROCEDURAL CHANGES BY GOVERNMENTAL AGENCIES AND AUTHORITIES. ENSURES</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CHANGES ARE DISSEMINATED TO MANAGEMENT AND CUSTOMERS, IF APPLICABLE, IN A</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TIMELY MANNER.</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5. REPRESENTS &amp; ADVOCATES FTN'S INTERESTS TO US GOVERNMENTATL AGENCIES &amp;</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AUTHORITIES, INCLUDING BUT NOT LIMITED TO, DEPT OF HOMELAND SECURITY</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(DHS), CUSTOMS &amp; BORDER PROTECTION (CBP), TRANSPORTATION SECURITY </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ADMINISTRATION (TSA), FOOD &amp; DRUG ADMINISTRATION (FDA), USDA, ALL U.S. </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PARTICIPATING GOVERNMENT AGENCIES &amp; FOREIGN REGULATORY AGENCIES &amp;</w:t>
      </w:r>
    </w:p>
    <w:p w:rsidR="00043678" w:rsidRPr="00043678" w:rsidRDefault="00043678" w:rsidP="00043678">
      <w:pPr>
        <w:widowControl w:val="0"/>
        <w:tabs>
          <w:tab w:val="left" w:pos="7995"/>
        </w:tabs>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&amp; AUTHORITIES WITH OVERSIGHT INTO THE BUSINESS OF FTN AS WELL AS VARIOUS </w:t>
      </w:r>
    </w:p>
    <w:p w:rsidR="00043678" w:rsidRPr="00043678" w:rsidRDefault="00043678" w:rsidP="00043678">
      <w:pPr>
        <w:widowControl w:val="0"/>
        <w:tabs>
          <w:tab w:val="left" w:pos="7995"/>
        </w:tabs>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INDUSTRY ASSOCIATIONS SUCH AS NCBFAA, COAC, AND AAEI. </w:t>
      </w:r>
      <w:r w:rsidRPr="00043678">
        <w:rPr>
          <w:rFonts w:asciiTheme="minorHAnsi" w:hAnsiTheme="minorHAnsi" w:cs="Courier New"/>
          <w:sz w:val="20"/>
          <w:szCs w:val="20"/>
        </w:rPr>
        <w:tab/>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6. ENSURES THAT THE REGULATORY COMPLIANCE PROGRAM, WHICH INCLUDES A SEPARATE </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REGULATORY AUDIT FUNCTION, EFFECTIVELY DETECTS AND PREVENTS VIOLATIONS OF LAW,</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REGULATIONS AND COMPANY POLICIES, OR THE CODE OF CONDUCT.</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7. REGULARLY REVIEWS THE REGULATORY COMPLIANCE PROGRAM, POLICIES AND PRO-</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CEDURES, AND RECOMMENDS APPROPRIATE REVISIONS AND MODIFICATIONS, INCLUD-</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ING ADVISING THE VICE PRESIDENT, REGULATORY AFFAIRS &amp; COMPLIANCE OF</w:t>
      </w:r>
    </w:p>
    <w:p w:rsid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POTENTIAL COMPLIANCE RISK AREAS.</w:t>
      </w:r>
    </w:p>
    <w:p w:rsid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8. WORKS WITH VARIOUS TRAINING ORGANIZATIONS TO DEVELOP AND COORDINATE</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APPROPRIATE REGULATORY COMPLIANCE TRAINING AND EDUCATION PROGRAMS FOR</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EMPLOYEES SO THEY UNDERSTAND &amp; UPHOLD THE COMPANY'S COMMITMENT TO COMPLY</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WITH ALL LAWS, REGULATIONS, COMPANY POLICIES, AND ETHICAL REQUIREMENTS</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APPLICABLE TO THE CONDUCT OF BUSINESS; ASSESSES THE NEED FOR ADDITIONAL</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TRAINING &amp; EDUCATION, DEVELOPS APPROPRIATE REG COMPLIANCE PROGRAMS.</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9. UNDER THE DIRECTION OF THE VP, IMPLEMENTS COMPANY'S INTERNAL &amp; EXTERNAL</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AUDIT PROCEDURES RELATED TO REGULATORY COMPLIANCE FOR THE PURPOSE OF MON-</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ITORING &amp; DETECTING NONCOMPLIANCE IN REGULATORY MATTERS. MAY COORDINATE</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WITH FEDEX CORP AUDIT ON AUDITS PERFORMED BY REQUEST OR AS PERIODICALLY</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SCHEDULED &amp; ANY MISCONDUCT OR NONCOMPLIANCE; IF ANY MISCONDUCT OR NONCOM-</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PLIANCE IS DETECTED, RECOMMEND A SOLUTION &amp; FOLLOW-UP.</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10. ALIGNS GOALS OF CUSTOMS, IMPORT AND EXPORT REGULATORY COMPLIANCE WITH THOSE OF THE</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OPERATIONAL EXCELLENCE TEAMS; DEVELOPS A SYSTEM OF REWARDS &amp; APPROPRIATE</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CORRECTIVE ACTIONS FOR PERFORMANCE OR CONDUCT THAT IS INCONSISTENT WITH</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THE GOALS OF ACHIEVING 100% REGULATORY COMPLIANCE.</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11. COORDINATES WITH THE MD REGULATORY AFFAIRS AND COMPLIANCE – TRANSPORTATION </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ON ALL COMPLIANCE ISSUES, EFFORTS AND PROJECTS. </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SPECIAL NOTES</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THE INCUMBENT(S) OF THIS POSITION IS EXPECTED TO PERFORM ALL OTHER RELATED</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 xml:space="preserve"> DUTIES AS ASSIGNED.</w:t>
      </w: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p>
    <w:p w:rsidR="00043678" w:rsidRPr="00043678" w:rsidRDefault="00043678" w:rsidP="00043678">
      <w:pPr>
        <w:widowControl w:val="0"/>
        <w:autoSpaceDE w:val="0"/>
        <w:autoSpaceDN w:val="0"/>
        <w:adjustRightInd w:val="0"/>
        <w:spacing w:line="240" w:lineRule="exact"/>
        <w:rPr>
          <w:rFonts w:asciiTheme="minorHAnsi" w:hAnsiTheme="minorHAnsi" w:cs="Courier New"/>
          <w:sz w:val="20"/>
          <w:szCs w:val="20"/>
        </w:rPr>
      </w:pPr>
      <w:r w:rsidRPr="00043678">
        <w:rPr>
          <w:rFonts w:asciiTheme="minorHAnsi" w:hAnsiTheme="minorHAnsi" w:cs="Courier New"/>
          <w:sz w:val="20"/>
          <w:szCs w:val="20"/>
        </w:rPr>
        <w:t>KNOWLEDGE, SKILLS, AND ABILITIES REQUIRED</w:t>
      </w:r>
    </w:p>
    <w:p w:rsidR="00043678" w:rsidRDefault="00043678" w:rsidP="00043678">
      <w:pPr>
        <w:widowControl w:val="0"/>
        <w:autoSpaceDE w:val="0"/>
        <w:autoSpaceDN w:val="0"/>
        <w:adjustRightInd w:val="0"/>
        <w:spacing w:line="240" w:lineRule="exact"/>
        <w:rPr>
          <w:rFonts w:ascii="Courier New" w:hAnsi="Courier New" w:cs="Courier New"/>
          <w:sz w:val="20"/>
          <w:szCs w:val="20"/>
        </w:rPr>
      </w:pPr>
      <w:r w:rsidRPr="00043678">
        <w:rPr>
          <w:rFonts w:asciiTheme="minorHAnsi" w:hAnsiTheme="minorHAnsi" w:cs="Courier New"/>
          <w:sz w:val="20"/>
          <w:szCs w:val="20"/>
        </w:rPr>
        <w:t xml:space="preserve"> BACHELOR'S DEGREE/EQUIVALENT. MASTER'S DEGREE IN LOGISTICS OR SIMILAR FIELD AND/OR A JD AND LAW LICENSE PREFERRED. MUST HAVE SIGNIFICANT EXPERIENCE IN REGULATORY COMPLIANCE ON A GLOBAL BASIS. MUST HAVE BROAD KNOWLEDGE OF GLOBAL CUSTOMS REQUIREMENTS, TRADE LAWS, MARITIME, AIR AND SURFACE TRANSPORTATION, DISTRIBUTION (LOGISTICS). STRONG LEADERSHIP, MANAGEMENT EXPERIENCE, PLANNING, AND COMMUNICATION SKILLS. COMMITMENT TO THE PEOPLE SERVICE PROFIT PHILOSOPHY OF FEDEX TRADE NETWORKS IS REQUIRED. SPECIALIST CERTIFICATIONS IN IMPORT AND EXPORT PREFERRED. MUST HAVE THE ABILITY TO IDENTIFY, DEVELOP AND EVALUATE MANAGEMENT TALENT IN OTHERS IS CRITICAL IN THIS POSITION. FREQUENT TRAVEL WILL BE NECESSARY ALTHOUGH THE DOMICILE IS MEMPHIS, TN.</w:t>
      </w:r>
      <w:r>
        <w:rPr>
          <w:rFonts w:ascii="Courier New" w:hAnsi="Courier New" w:cs="Courier New"/>
          <w:sz w:val="20"/>
          <w:szCs w:val="20"/>
        </w:rPr>
        <w:t xml:space="preserve">  </w:t>
      </w:r>
    </w:p>
    <w:p w:rsidR="00043678" w:rsidRDefault="00043678" w:rsidP="00043678">
      <w:pPr>
        <w:widowControl w:val="0"/>
        <w:autoSpaceDE w:val="0"/>
        <w:autoSpaceDN w:val="0"/>
        <w:adjustRightInd w:val="0"/>
        <w:spacing w:line="240" w:lineRule="exact"/>
        <w:rPr>
          <w:rFonts w:ascii="Courier New" w:hAnsi="Courier New" w:cs="Courier New"/>
          <w:sz w:val="20"/>
          <w:szCs w:val="20"/>
        </w:rPr>
      </w:pPr>
    </w:p>
    <w:p w:rsidR="00043678" w:rsidRDefault="00043678" w:rsidP="00043678">
      <w:pPr>
        <w:widowControl w:val="0"/>
        <w:autoSpaceDE w:val="0"/>
        <w:autoSpaceDN w:val="0"/>
        <w:adjustRightInd w:val="0"/>
        <w:spacing w:line="240" w:lineRule="exact"/>
        <w:rPr>
          <w:rFonts w:ascii="Courier New" w:hAnsi="Courier New" w:cs="Courier New"/>
          <w:sz w:val="20"/>
          <w:szCs w:val="20"/>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043678" w:rsidRDefault="00043678" w:rsidP="00043678">
      <w:pPr>
        <w:widowControl w:val="0"/>
        <w:autoSpaceDE w:val="0"/>
        <w:autoSpaceDN w:val="0"/>
        <w:adjustRightInd w:val="0"/>
        <w:spacing w:line="240" w:lineRule="exact"/>
        <w:rPr>
          <w:rFonts w:ascii="Courier New" w:hAnsi="Courier New" w:cs="Courier New"/>
          <w:sz w:val="20"/>
          <w:szCs w:val="20"/>
        </w:rPr>
      </w:pPr>
      <w:r>
        <w:rPr>
          <w:rFonts w:ascii="Courier New" w:hAnsi="Courier New" w:cs="Courier New"/>
          <w:sz w:val="20"/>
          <w:szCs w:val="20"/>
        </w:rPr>
        <w:t xml:space="preserve">APPLY FOR THIS POSITION AT: </w:t>
      </w:r>
      <w:r w:rsidRPr="009540C1">
        <w:t xml:space="preserve"> </w:t>
      </w:r>
      <w:hyperlink r:id="rId6" w:history="1">
        <w:r>
          <w:rPr>
            <w:rStyle w:val="Hyperlink"/>
          </w:rPr>
          <w:t>http://careers.van.fedex.com/</w:t>
        </w:r>
      </w:hyperlink>
    </w:p>
    <w:p w:rsidR="00997798" w:rsidRDefault="00997798">
      <w:pPr>
        <w:rPr>
          <w:b/>
          <w:sz w:val="32"/>
          <w:szCs w:val="32"/>
          <w:u w:val="single"/>
        </w:rPr>
      </w:pPr>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7DCB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043678"/>
    <w:rsid w:val="00401434"/>
    <w:rsid w:val="00792B78"/>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chartTrackingRefBased/>
  <w15:docId w15:val="{11CE72F1-DA97-45EE-A094-E60B0751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0436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eers.van.fedex.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0</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5271</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Cindy Allen</cp:lastModifiedBy>
  <cp:revision>2</cp:revision>
  <dcterms:created xsi:type="dcterms:W3CDTF">2016-08-10T00:06:00Z</dcterms:created>
  <dcterms:modified xsi:type="dcterms:W3CDTF">2016-08-10T00:06:00Z</dcterms:modified>
</cp:coreProperties>
</file>