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42" w:rsidRPr="00F6100C" w:rsidRDefault="00AA164F" w:rsidP="00E34B42">
      <w:pPr>
        <w:rPr>
          <w:rFonts w:ascii="Verdana" w:hAnsi="Verdana" w:cs="Arial"/>
          <w:b/>
          <w:color w:val="333333"/>
          <w:sz w:val="20"/>
          <w:u w:val="single"/>
        </w:rPr>
      </w:pPr>
      <w:r>
        <w:rPr>
          <w:rFonts w:ascii="Verdana" w:hAnsi="Verdana" w:cs="Arial"/>
          <w:b/>
          <w:color w:val="333333"/>
          <w:sz w:val="20"/>
          <w:u w:val="single"/>
        </w:rPr>
        <w:t>DUTY MANAGEMENT SR ANALYST</w:t>
      </w:r>
    </w:p>
    <w:p w:rsidR="00E34B42" w:rsidRPr="00EC59DD" w:rsidRDefault="00E34B42" w:rsidP="00013CA5">
      <w:pPr>
        <w:spacing w:before="100" w:beforeAutospacing="1" w:after="100" w:afterAutospacing="1"/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 xml:space="preserve">JOB SUMMARY: </w:t>
      </w:r>
      <w:r w:rsidRPr="00EC59DD">
        <w:rPr>
          <w:rFonts w:ascii="Verdana" w:hAnsi="Verdana" w:cs="Arial"/>
          <w:sz w:val="20"/>
        </w:rPr>
        <w:br/>
      </w:r>
      <w:r w:rsidRPr="00EC59DD">
        <w:rPr>
          <w:rFonts w:ascii="Verdana" w:hAnsi="Verdana" w:cs="Arial"/>
          <w:sz w:val="20"/>
        </w:rPr>
        <w:br/>
      </w:r>
      <w:r w:rsidR="00AA164F" w:rsidRPr="00EC59DD">
        <w:rPr>
          <w:rFonts w:ascii="Verdana" w:hAnsi="Verdana" w:cs="Arial"/>
          <w:sz w:val="20"/>
        </w:rPr>
        <w:t>Manages the Free Trade Agreement (</w:t>
      </w:r>
      <w:proofErr w:type="spellStart"/>
      <w:r w:rsidR="00AA164F" w:rsidRPr="00EC59DD">
        <w:rPr>
          <w:rFonts w:ascii="Verdana" w:hAnsi="Verdana" w:cs="Arial"/>
          <w:sz w:val="20"/>
        </w:rPr>
        <w:t>FTA</w:t>
      </w:r>
      <w:proofErr w:type="spellEnd"/>
      <w:r w:rsidR="00AA164F" w:rsidRPr="00EC59DD">
        <w:rPr>
          <w:rFonts w:ascii="Verdana" w:hAnsi="Verdana" w:cs="Arial"/>
          <w:sz w:val="20"/>
        </w:rPr>
        <w:t xml:space="preserve">) and Drawback process for Bridgestone. The Duty Management Sr. Analyst will be responsible for all NAFTA and other </w:t>
      </w:r>
      <w:proofErr w:type="spellStart"/>
      <w:r w:rsidR="00AA164F" w:rsidRPr="00EC59DD">
        <w:rPr>
          <w:rFonts w:ascii="Verdana" w:hAnsi="Verdana" w:cs="Arial"/>
          <w:sz w:val="20"/>
        </w:rPr>
        <w:t>FTA</w:t>
      </w:r>
      <w:proofErr w:type="spellEnd"/>
      <w:r w:rsidR="00AA164F" w:rsidRPr="00EC59DD">
        <w:rPr>
          <w:rFonts w:ascii="Verdana" w:hAnsi="Verdana" w:cs="Arial"/>
          <w:sz w:val="20"/>
        </w:rPr>
        <w:t xml:space="preserve"> solicitation for entry claims and qualification operations. This candidate will ensure </w:t>
      </w:r>
      <w:proofErr w:type="spellStart"/>
      <w:r w:rsidR="00AA164F" w:rsidRPr="00EC59DD">
        <w:rPr>
          <w:rFonts w:ascii="Verdana" w:hAnsi="Verdana" w:cs="Arial"/>
          <w:sz w:val="20"/>
        </w:rPr>
        <w:t>FTA</w:t>
      </w:r>
      <w:proofErr w:type="spellEnd"/>
      <w:r w:rsidR="00AA164F" w:rsidRPr="00EC59DD">
        <w:rPr>
          <w:rFonts w:ascii="Verdana" w:hAnsi="Verdana" w:cs="Arial"/>
          <w:sz w:val="20"/>
        </w:rPr>
        <w:t xml:space="preserve"> claims are maximized on all U.S. import entries by tracking entry data and providing qualification status to customs brokers. This candidate will also manage Bridgestone’s Duty Drawback program. </w:t>
      </w:r>
    </w:p>
    <w:p w:rsidR="00E34B42" w:rsidRPr="00EC59DD" w:rsidRDefault="00E34B42" w:rsidP="00E34B42">
      <w:p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RESPONSIBILITIES:</w:t>
      </w:r>
    </w:p>
    <w:p w:rsidR="00416489" w:rsidRPr="00EC59DD" w:rsidRDefault="00416489" w:rsidP="00E34B42">
      <w:pPr>
        <w:rPr>
          <w:rFonts w:ascii="Verdana" w:hAnsi="Verdana" w:cs="Arial"/>
          <w:sz w:val="20"/>
        </w:rPr>
      </w:pPr>
    </w:p>
    <w:p w:rsidR="00416489" w:rsidRPr="00EC59DD" w:rsidRDefault="00416489" w:rsidP="00E34B42">
      <w:p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 xml:space="preserve">The position will be the primary resource for corporate </w:t>
      </w:r>
      <w:r w:rsidR="00AA164F" w:rsidRPr="00EC59DD">
        <w:rPr>
          <w:rFonts w:ascii="Verdana" w:hAnsi="Verdana" w:cs="Arial"/>
          <w:sz w:val="20"/>
        </w:rPr>
        <w:t>Duty Management efforts</w:t>
      </w:r>
      <w:r w:rsidRPr="00EC59DD">
        <w:rPr>
          <w:rFonts w:ascii="Verdana" w:hAnsi="Verdana" w:cs="Arial"/>
          <w:sz w:val="20"/>
        </w:rPr>
        <w:t>.</w:t>
      </w:r>
      <w:r w:rsidR="00AA164F" w:rsidRPr="00EC59DD">
        <w:rPr>
          <w:rFonts w:ascii="Verdana" w:hAnsi="Verdana" w:cs="Arial"/>
          <w:sz w:val="20"/>
        </w:rPr>
        <w:t xml:space="preserve"> The positions will support internal and external customers to minimize duty.</w:t>
      </w:r>
    </w:p>
    <w:p w:rsidR="00E34B42" w:rsidRPr="00EC59DD" w:rsidRDefault="00E34B42" w:rsidP="00E34B42">
      <w:pPr>
        <w:rPr>
          <w:rFonts w:ascii="Verdana" w:hAnsi="Verdana" w:cs="Arial"/>
          <w:sz w:val="20"/>
        </w:rPr>
      </w:pP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 xml:space="preserve">Manages NAFTA </w:t>
      </w:r>
      <w:r w:rsidR="00EC59DD" w:rsidRPr="00EC59DD">
        <w:rPr>
          <w:rFonts w:ascii="Verdana" w:hAnsi="Verdana" w:cs="Arial"/>
          <w:sz w:val="20"/>
        </w:rPr>
        <w:t>tire</w:t>
      </w:r>
      <w:r w:rsidRPr="00EC59DD">
        <w:rPr>
          <w:rFonts w:ascii="Verdana" w:hAnsi="Verdana" w:cs="Arial"/>
          <w:sz w:val="20"/>
        </w:rPr>
        <w:t xml:space="preserve"> qualification for U.S. and Canada production plants</w:t>
      </w: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 xml:space="preserve">Manages </w:t>
      </w:r>
      <w:r w:rsidR="00EC59DD" w:rsidRPr="00EC59DD">
        <w:rPr>
          <w:rFonts w:ascii="Verdana" w:hAnsi="Verdana" w:cs="Arial"/>
          <w:sz w:val="20"/>
        </w:rPr>
        <w:t>material</w:t>
      </w:r>
      <w:r w:rsidRPr="00EC59DD">
        <w:rPr>
          <w:rFonts w:ascii="Verdana" w:hAnsi="Verdana" w:cs="Arial"/>
          <w:sz w:val="20"/>
        </w:rPr>
        <w:t xml:space="preserve"> qualification processing</w:t>
      </w: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 xml:space="preserve">Manages </w:t>
      </w:r>
      <w:proofErr w:type="spellStart"/>
      <w:r w:rsidRPr="00EC59DD">
        <w:rPr>
          <w:rFonts w:ascii="Verdana" w:hAnsi="Verdana" w:cs="Arial"/>
          <w:sz w:val="20"/>
        </w:rPr>
        <w:t>FTA</w:t>
      </w:r>
      <w:proofErr w:type="spellEnd"/>
      <w:r w:rsidRPr="00EC59DD">
        <w:rPr>
          <w:rFonts w:ascii="Verdana" w:hAnsi="Verdana" w:cs="Arial"/>
          <w:sz w:val="20"/>
        </w:rPr>
        <w:t xml:space="preserve"> solicitation of all North American suppliers</w:t>
      </w:r>
    </w:p>
    <w:p w:rsidR="00AA164F" w:rsidRPr="00EC59DD" w:rsidRDefault="00EC59DD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>Manages NAFTA claims on U.S. and</w:t>
      </w:r>
      <w:r w:rsidR="00AA164F" w:rsidRPr="00EC59DD">
        <w:rPr>
          <w:rFonts w:ascii="Verdana" w:hAnsi="Verdana" w:cs="Arial"/>
          <w:sz w:val="20"/>
        </w:rPr>
        <w:t>, Canada entries to minimize duty expenses</w:t>
      </w: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>Manages NAFTA refund processing using 520(d) or NAFTA reconciliation duty recover processes</w:t>
      </w: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>Create metrics for distribution to Division management and Controllers</w:t>
      </w:r>
    </w:p>
    <w:p w:rsidR="00AA164F" w:rsidRPr="00EC59DD" w:rsidRDefault="00AA164F" w:rsidP="00AA164F">
      <w:pPr>
        <w:numPr>
          <w:ilvl w:val="0"/>
          <w:numId w:val="10"/>
        </w:numPr>
        <w:rPr>
          <w:rFonts w:ascii="Verdana" w:hAnsi="Verdana" w:cs="Arial"/>
          <w:sz w:val="18"/>
          <w:szCs w:val="18"/>
        </w:rPr>
      </w:pPr>
      <w:r w:rsidRPr="00EC59DD">
        <w:rPr>
          <w:rFonts w:ascii="Verdana" w:hAnsi="Verdana" w:cs="Arial"/>
          <w:sz w:val="20"/>
        </w:rPr>
        <w:t>Performs future model forecasting of NAFTA status in cooperation with Purchasing</w:t>
      </w:r>
    </w:p>
    <w:p w:rsidR="00AA164F" w:rsidRPr="00EC59DD" w:rsidRDefault="00AA164F" w:rsidP="00EC59DD">
      <w:pPr>
        <w:numPr>
          <w:ilvl w:val="0"/>
          <w:numId w:val="10"/>
        </w:numPr>
        <w:ind w:left="360" w:firstLine="0"/>
        <w:rPr>
          <w:rFonts w:ascii="Verdana" w:hAnsi="Verdana"/>
          <w:sz w:val="20"/>
        </w:rPr>
      </w:pPr>
      <w:r w:rsidRPr="00EC59DD">
        <w:rPr>
          <w:rFonts w:ascii="Verdana" w:hAnsi="Verdana" w:cs="Arial"/>
          <w:sz w:val="20"/>
        </w:rPr>
        <w:t>Responsible for obtaining proof of export from carriers, vendors, and</w:t>
      </w:r>
      <w:r w:rsidR="00EC59DD">
        <w:rPr>
          <w:rFonts w:ascii="Verdana" w:hAnsi="Verdana" w:cs="Arial"/>
          <w:sz w:val="20"/>
        </w:rPr>
        <w:t xml:space="preserve"> freight forwarders in order to </w:t>
      </w:r>
      <w:r w:rsidRPr="00EC59DD">
        <w:rPr>
          <w:rFonts w:ascii="Verdana" w:hAnsi="Verdana" w:cs="Arial"/>
          <w:sz w:val="20"/>
        </w:rPr>
        <w:t>file duty refund applications.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Responsible for obtaining proof of deliveries for international shipments.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Obtain and maintain import records in accordance to recordkeeping policies and procedures.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Audits import and export records to de</w:t>
      </w:r>
      <w:r w:rsidR="00EC59DD" w:rsidRPr="00EC59DD">
        <w:rPr>
          <w:rFonts w:ascii="Verdana" w:hAnsi="Verdana" w:cs="Arial"/>
          <w:sz w:val="20"/>
        </w:rPr>
        <w:t>termine drawback eligibility.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Obtain liquidation information for entries qu</w:t>
      </w:r>
      <w:r w:rsidR="00EC59DD" w:rsidRPr="00EC59DD">
        <w:rPr>
          <w:rFonts w:ascii="Verdana" w:hAnsi="Verdana" w:cs="Arial"/>
          <w:sz w:val="20"/>
        </w:rPr>
        <w:t>alifying for drawback claims.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Processes drawback claims and submits to U.S. Customs drawback division.</w:t>
      </w:r>
      <w:r w:rsidRPr="00EC59DD">
        <w:rPr>
          <w:rFonts w:ascii="Verdana" w:hAnsi="Verdana" w:cs="Arial"/>
          <w:sz w:val="20"/>
        </w:rPr>
        <w:br/>
        <w:t xml:space="preserve">• </w:t>
      </w:r>
      <w:r w:rsidRPr="00EC59DD">
        <w:rPr>
          <w:rFonts w:ascii="Verdana" w:hAnsi="Verdana" w:cs="Arial"/>
          <w:sz w:val="20"/>
        </w:rPr>
        <w:tab/>
        <w:t>Track claims until</w:t>
      </w:r>
      <w:r w:rsidR="00EC59DD" w:rsidRPr="00EC59DD">
        <w:rPr>
          <w:rFonts w:ascii="Verdana" w:hAnsi="Verdana" w:cs="Arial"/>
          <w:sz w:val="20"/>
        </w:rPr>
        <w:t xml:space="preserve"> liquidation by U.S. Customs.</w:t>
      </w:r>
      <w:r w:rsidRPr="00EC59DD">
        <w:rPr>
          <w:rFonts w:ascii="Verdana" w:hAnsi="Verdana"/>
          <w:sz w:val="20"/>
        </w:rPr>
        <w:br/>
      </w:r>
    </w:p>
    <w:p w:rsidR="002A0CF4" w:rsidRPr="00EC59DD" w:rsidRDefault="002A0CF4" w:rsidP="002A0CF4">
      <w:pPr>
        <w:ind w:left="720"/>
        <w:rPr>
          <w:rFonts w:ascii="Verdana" w:hAnsi="Verdana"/>
          <w:sz w:val="20"/>
        </w:rPr>
      </w:pPr>
    </w:p>
    <w:p w:rsidR="00E34B42" w:rsidRPr="00EC59DD" w:rsidRDefault="00E34B42" w:rsidP="00E34B42">
      <w:p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REQUIRED QUALIFICATIONS: (These are the minimum qualifications you need to be considered for the job)</w:t>
      </w:r>
    </w:p>
    <w:p w:rsidR="00E34B42" w:rsidRPr="00EC59DD" w:rsidRDefault="00E34B42" w:rsidP="00E34B42">
      <w:pPr>
        <w:rPr>
          <w:rFonts w:ascii="Verdana" w:hAnsi="Verdana" w:cs="Arial"/>
          <w:sz w:val="20"/>
        </w:rPr>
      </w:pPr>
    </w:p>
    <w:p w:rsidR="00416489" w:rsidRPr="00EC59DD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 xml:space="preserve">Minimum </w:t>
      </w:r>
      <w:r w:rsidR="00EC59DD">
        <w:rPr>
          <w:rFonts w:ascii="Verdana" w:hAnsi="Verdana" w:cs="Arial"/>
          <w:sz w:val="20"/>
        </w:rPr>
        <w:t>5</w:t>
      </w:r>
      <w:r w:rsidRPr="00EC59DD">
        <w:rPr>
          <w:rFonts w:ascii="Verdana" w:hAnsi="Verdana" w:cs="Arial"/>
          <w:sz w:val="20"/>
        </w:rPr>
        <w:t xml:space="preserve"> years total experience, including </w:t>
      </w:r>
      <w:r w:rsidR="00EC59DD">
        <w:rPr>
          <w:rFonts w:ascii="Verdana" w:hAnsi="Verdana" w:cs="Arial"/>
          <w:sz w:val="20"/>
        </w:rPr>
        <w:t>2</w:t>
      </w:r>
      <w:r w:rsidRPr="00EC59DD">
        <w:rPr>
          <w:rFonts w:ascii="Verdana" w:hAnsi="Verdana" w:cs="Arial"/>
          <w:sz w:val="20"/>
        </w:rPr>
        <w:t xml:space="preserve"> years </w:t>
      </w:r>
      <w:proofErr w:type="spellStart"/>
      <w:r w:rsidR="00EC59DD">
        <w:rPr>
          <w:rFonts w:ascii="Verdana" w:hAnsi="Verdana" w:cs="Arial"/>
          <w:sz w:val="20"/>
        </w:rPr>
        <w:t>FTA</w:t>
      </w:r>
      <w:proofErr w:type="spellEnd"/>
      <w:r w:rsidR="00EC59DD">
        <w:rPr>
          <w:rFonts w:ascii="Verdana" w:hAnsi="Verdana" w:cs="Arial"/>
          <w:sz w:val="20"/>
        </w:rPr>
        <w:t xml:space="preserve"> &amp; Drawback</w:t>
      </w:r>
      <w:r w:rsidRPr="00EC59DD">
        <w:rPr>
          <w:rFonts w:ascii="Verdana" w:hAnsi="Verdana" w:cs="Arial"/>
          <w:sz w:val="20"/>
        </w:rPr>
        <w:t xml:space="preserve"> operations experience.</w:t>
      </w:r>
    </w:p>
    <w:p w:rsidR="00416489" w:rsidRPr="00EC59DD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 xml:space="preserve">Experience in </w:t>
      </w:r>
      <w:r w:rsidR="00EC59DD">
        <w:rPr>
          <w:rFonts w:ascii="Verdana" w:hAnsi="Verdana" w:cs="Arial"/>
          <w:sz w:val="20"/>
        </w:rPr>
        <w:t>First Sale</w:t>
      </w:r>
      <w:r w:rsidRPr="00EC59DD">
        <w:rPr>
          <w:rFonts w:ascii="Verdana" w:hAnsi="Verdana" w:cs="Arial"/>
          <w:sz w:val="20"/>
        </w:rPr>
        <w:t xml:space="preserve"> programs. </w:t>
      </w:r>
    </w:p>
    <w:p w:rsidR="00416489" w:rsidRPr="00EC59DD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Licensed Customs Broker or other related certifications a plus, but not required. </w:t>
      </w:r>
    </w:p>
    <w:p w:rsidR="00013CA5" w:rsidRPr="00EC59DD" w:rsidRDefault="00013CA5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 xml:space="preserve">Bachelor’s degree in Supply Chain, Business, Operations Management or related Logistics field </w:t>
      </w:r>
    </w:p>
    <w:p w:rsidR="00E34B42" w:rsidRPr="00EC59DD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Knowledge of Trade Compliance elements (i.e. HTS codes, Export Classification Commodity Numbers, etc.)</w:t>
      </w:r>
    </w:p>
    <w:p w:rsidR="00E34B42" w:rsidRPr="00EC59DD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Demonstrated computer proficiency with Microsoft Office, including Word, Excel, Access and other related software</w:t>
      </w:r>
    </w:p>
    <w:p w:rsidR="00E34B42" w:rsidRPr="00EC59DD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Demonstrated analytical problem solving skills to work with data and numbers</w:t>
      </w:r>
    </w:p>
    <w:p w:rsidR="00E34B42" w:rsidRPr="00EC59DD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Demonstrated strong partnering skills, as well as self-directed work management</w:t>
      </w:r>
    </w:p>
    <w:p w:rsidR="00E34B42" w:rsidRPr="00EC59DD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Demonstrated exceptional attention to detail and good organizational skills</w:t>
      </w:r>
    </w:p>
    <w:p w:rsidR="008E1BA4" w:rsidRDefault="00E34B42" w:rsidP="008E1BA4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EC59DD">
        <w:rPr>
          <w:rFonts w:ascii="Verdana" w:hAnsi="Verdana" w:cs="Arial"/>
          <w:sz w:val="20"/>
        </w:rPr>
        <w:t>Demonstrated strong project management skills</w:t>
      </w:r>
    </w:p>
    <w:p w:rsidR="00530E0D" w:rsidRDefault="00530E0D" w:rsidP="00530E0D">
      <w:pPr>
        <w:rPr>
          <w:rFonts w:ascii="Verdana" w:hAnsi="Verdana" w:cs="Arial"/>
          <w:sz w:val="20"/>
        </w:rPr>
      </w:pPr>
    </w:p>
    <w:p w:rsidR="00530E0D" w:rsidRPr="00EC59DD" w:rsidRDefault="00530E0D" w:rsidP="00530E0D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Position is based in Nashville TN, </w:t>
      </w:r>
      <w:proofErr w:type="spellStart"/>
      <w:r>
        <w:rPr>
          <w:rFonts w:ascii="Verdana" w:hAnsi="Verdana" w:cs="Arial"/>
          <w:sz w:val="20"/>
        </w:rPr>
        <w:t>relo</w:t>
      </w:r>
      <w:proofErr w:type="spellEnd"/>
      <w:r>
        <w:rPr>
          <w:rFonts w:ascii="Verdana" w:hAnsi="Verdana" w:cs="Arial"/>
          <w:sz w:val="20"/>
        </w:rPr>
        <w:t xml:space="preserve"> available depending on qualifications</w:t>
      </w:r>
    </w:p>
    <w:p w:rsidR="00AA164F" w:rsidRDefault="00AA164F" w:rsidP="00AA164F">
      <w:pPr>
        <w:rPr>
          <w:rFonts w:ascii="Verdana" w:hAnsi="Verdana" w:cs="Arial"/>
          <w:sz w:val="20"/>
        </w:rPr>
      </w:pPr>
    </w:p>
    <w:p w:rsidR="0021261A" w:rsidRPr="00EC59DD" w:rsidRDefault="0021261A" w:rsidP="00AA164F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Please send resumes to: </w:t>
      </w:r>
      <w:hyperlink r:id="rId8" w:history="1">
        <w:r w:rsidRPr="009944D2">
          <w:rPr>
            <w:rStyle w:val="Hyperlink"/>
            <w:rFonts w:ascii="Verdana" w:hAnsi="Verdana" w:cs="Arial"/>
            <w:sz w:val="20"/>
          </w:rPr>
          <w:t>pettitcraig@bfusa.com</w:t>
        </w:r>
      </w:hyperlink>
      <w:r>
        <w:rPr>
          <w:rFonts w:ascii="Verdana" w:hAnsi="Verdana" w:cs="Arial"/>
          <w:sz w:val="20"/>
        </w:rPr>
        <w:t xml:space="preserve"> </w:t>
      </w:r>
    </w:p>
    <w:sectPr w:rsidR="0021261A" w:rsidRPr="00EC59DD" w:rsidSect="00DB1F40">
      <w:headerReference w:type="default" r:id="rId9"/>
      <w:footerReference w:type="default" r:id="rId10"/>
      <w:pgSz w:w="12240" w:h="15840" w:code="1"/>
      <w:pgMar w:top="540" w:right="720" w:bottom="1080" w:left="720" w:header="36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38" w:rsidRDefault="00485B38">
      <w:r>
        <w:separator/>
      </w:r>
    </w:p>
  </w:endnote>
  <w:endnote w:type="continuationSeparator" w:id="0">
    <w:p w:rsidR="00485B38" w:rsidRDefault="0048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25" w:rsidRDefault="00291925">
    <w:pPr>
      <w:pStyle w:val="Footer"/>
      <w:tabs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38" w:rsidRDefault="00485B38">
      <w:r>
        <w:separator/>
      </w:r>
    </w:p>
  </w:footnote>
  <w:footnote w:type="continuationSeparator" w:id="0">
    <w:p w:rsidR="00485B38" w:rsidRDefault="00485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25" w:rsidRDefault="00291925" w:rsidP="00B34641">
    <w:pPr>
      <w:pStyle w:val="Header"/>
      <w:jc w:val="right"/>
    </w:pPr>
    <w:r>
      <w:rPr>
        <w:noProof/>
        <w:lang w:eastAsia="ja-JP"/>
      </w:rPr>
      <w:drawing>
        <wp:inline distT="0" distB="0" distL="0" distR="0">
          <wp:extent cx="1440180" cy="541020"/>
          <wp:effectExtent l="19050" t="0" r="7620" b="0"/>
          <wp:docPr id="1" name="Picture 1" descr="C:\Users\Pettitcraig\Pictures\Bridgeston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titcraig\Pictures\Bridgeston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25E"/>
    <w:multiLevelType w:val="multilevel"/>
    <w:tmpl w:val="E81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C7A04"/>
    <w:multiLevelType w:val="hybridMultilevel"/>
    <w:tmpl w:val="63123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40EE1"/>
    <w:multiLevelType w:val="multilevel"/>
    <w:tmpl w:val="EF8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D90930"/>
    <w:multiLevelType w:val="hybridMultilevel"/>
    <w:tmpl w:val="3D788DAA"/>
    <w:lvl w:ilvl="0" w:tplc="94D2D7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06E00"/>
    <w:multiLevelType w:val="multilevel"/>
    <w:tmpl w:val="6418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7A590D"/>
    <w:multiLevelType w:val="multilevel"/>
    <w:tmpl w:val="EEC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56F21"/>
    <w:multiLevelType w:val="multilevel"/>
    <w:tmpl w:val="2DB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8F54F7"/>
    <w:multiLevelType w:val="hybridMultilevel"/>
    <w:tmpl w:val="A2AABB7C"/>
    <w:lvl w:ilvl="0" w:tplc="93C6850A">
      <w:start w:val="1"/>
      <w:numFmt w:val="bullet"/>
      <w:lvlText w:val="*"/>
      <w:lvlJc w:val="left"/>
      <w:pPr>
        <w:tabs>
          <w:tab w:val="num" w:pos="720"/>
        </w:tabs>
        <w:ind w:left="648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2705C"/>
    <w:multiLevelType w:val="multilevel"/>
    <w:tmpl w:val="70E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565B0A"/>
    <w:multiLevelType w:val="hybridMultilevel"/>
    <w:tmpl w:val="21E4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E7E11"/>
    <w:multiLevelType w:val="hybridMultilevel"/>
    <w:tmpl w:val="2CD2D94C"/>
    <w:lvl w:ilvl="0" w:tplc="491873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>
      <o:colormru v:ext="edit" colors="#c03"/>
    </o:shapedefaults>
  </w:hdrShapeDefaults>
  <w:footnotePr>
    <w:footnote w:id="-1"/>
    <w:footnote w:id="0"/>
  </w:footnotePr>
  <w:endnotePr>
    <w:endnote w:id="-1"/>
    <w:endnote w:id="0"/>
  </w:endnotePr>
  <w:compat/>
  <w:rsids>
    <w:rsidRoot w:val="007106BB"/>
    <w:rsid w:val="000049D8"/>
    <w:rsid w:val="00013CA5"/>
    <w:rsid w:val="00031D41"/>
    <w:rsid w:val="000354F3"/>
    <w:rsid w:val="00041C57"/>
    <w:rsid w:val="00093E09"/>
    <w:rsid w:val="001451C7"/>
    <w:rsid w:val="0016263C"/>
    <w:rsid w:val="00195E9E"/>
    <w:rsid w:val="001F5EC5"/>
    <w:rsid w:val="0021261A"/>
    <w:rsid w:val="002436C0"/>
    <w:rsid w:val="00291925"/>
    <w:rsid w:val="002A0CF4"/>
    <w:rsid w:val="002D2A28"/>
    <w:rsid w:val="002E1864"/>
    <w:rsid w:val="002E721D"/>
    <w:rsid w:val="003022B9"/>
    <w:rsid w:val="00316C57"/>
    <w:rsid w:val="00342629"/>
    <w:rsid w:val="00355865"/>
    <w:rsid w:val="0036658F"/>
    <w:rsid w:val="00386EF0"/>
    <w:rsid w:val="00396834"/>
    <w:rsid w:val="003B0F19"/>
    <w:rsid w:val="003F6208"/>
    <w:rsid w:val="004073BF"/>
    <w:rsid w:val="00416489"/>
    <w:rsid w:val="00431C9C"/>
    <w:rsid w:val="00476AF4"/>
    <w:rsid w:val="00485B38"/>
    <w:rsid w:val="00496574"/>
    <w:rsid w:val="00500546"/>
    <w:rsid w:val="00504814"/>
    <w:rsid w:val="0051338B"/>
    <w:rsid w:val="00524F1E"/>
    <w:rsid w:val="00527F9F"/>
    <w:rsid w:val="00530E0D"/>
    <w:rsid w:val="005418E3"/>
    <w:rsid w:val="0058006E"/>
    <w:rsid w:val="0059549A"/>
    <w:rsid w:val="005D6EB7"/>
    <w:rsid w:val="00637FCA"/>
    <w:rsid w:val="00651E97"/>
    <w:rsid w:val="0066315B"/>
    <w:rsid w:val="00670BCA"/>
    <w:rsid w:val="0070155D"/>
    <w:rsid w:val="007106BB"/>
    <w:rsid w:val="007475D9"/>
    <w:rsid w:val="00753B67"/>
    <w:rsid w:val="00793132"/>
    <w:rsid w:val="007F5846"/>
    <w:rsid w:val="00827C4C"/>
    <w:rsid w:val="008E1BA4"/>
    <w:rsid w:val="0091423F"/>
    <w:rsid w:val="009324AB"/>
    <w:rsid w:val="00971664"/>
    <w:rsid w:val="009B3EE2"/>
    <w:rsid w:val="009D617D"/>
    <w:rsid w:val="00A039CB"/>
    <w:rsid w:val="00A33435"/>
    <w:rsid w:val="00AA164F"/>
    <w:rsid w:val="00AA53AF"/>
    <w:rsid w:val="00AC4D9B"/>
    <w:rsid w:val="00AE0ACC"/>
    <w:rsid w:val="00B34641"/>
    <w:rsid w:val="00BC682C"/>
    <w:rsid w:val="00BE245A"/>
    <w:rsid w:val="00BF640D"/>
    <w:rsid w:val="00C16A53"/>
    <w:rsid w:val="00C16B5D"/>
    <w:rsid w:val="00C239F4"/>
    <w:rsid w:val="00C43581"/>
    <w:rsid w:val="00C43827"/>
    <w:rsid w:val="00C6782F"/>
    <w:rsid w:val="00C82019"/>
    <w:rsid w:val="00C83148"/>
    <w:rsid w:val="00C93F40"/>
    <w:rsid w:val="00CD5C5E"/>
    <w:rsid w:val="00CF61CD"/>
    <w:rsid w:val="00D01F43"/>
    <w:rsid w:val="00D42C08"/>
    <w:rsid w:val="00D53FC6"/>
    <w:rsid w:val="00D60016"/>
    <w:rsid w:val="00D673BA"/>
    <w:rsid w:val="00D94683"/>
    <w:rsid w:val="00DB1F40"/>
    <w:rsid w:val="00DB2931"/>
    <w:rsid w:val="00DB4766"/>
    <w:rsid w:val="00DB598A"/>
    <w:rsid w:val="00E16319"/>
    <w:rsid w:val="00E34B42"/>
    <w:rsid w:val="00E55B3A"/>
    <w:rsid w:val="00E81C67"/>
    <w:rsid w:val="00EB33AF"/>
    <w:rsid w:val="00EC59DD"/>
    <w:rsid w:val="00EE25B8"/>
    <w:rsid w:val="00F15EAF"/>
    <w:rsid w:val="00F6100C"/>
    <w:rsid w:val="00FB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c0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54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00546"/>
    <w:pPr>
      <w:spacing w:before="240"/>
      <w:jc w:val="center"/>
      <w:outlineLvl w:val="0"/>
    </w:pPr>
    <w:rPr>
      <w:rFonts w:ascii="Univers" w:hAnsi="Univers"/>
      <w:b/>
      <w:sz w:val="28"/>
    </w:rPr>
  </w:style>
  <w:style w:type="paragraph" w:styleId="Heading2">
    <w:name w:val="heading 2"/>
    <w:basedOn w:val="Normal"/>
    <w:next w:val="Normal"/>
    <w:qFormat/>
    <w:rsid w:val="00500546"/>
    <w:pPr>
      <w:spacing w:before="120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Indent"/>
    <w:qFormat/>
    <w:rsid w:val="00500546"/>
    <w:pPr>
      <w:ind w:left="360"/>
      <w:outlineLvl w:val="2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0546"/>
    <w:rPr>
      <w:sz w:val="16"/>
    </w:rPr>
  </w:style>
  <w:style w:type="paragraph" w:styleId="Header">
    <w:name w:val="header"/>
    <w:basedOn w:val="Normal"/>
    <w:rsid w:val="00500546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next w:val="Normal"/>
    <w:rsid w:val="00500546"/>
    <w:pPr>
      <w:ind w:left="720"/>
    </w:pPr>
  </w:style>
  <w:style w:type="paragraph" w:customStyle="1" w:styleId="IndentFirstLine">
    <w:name w:val="Indent FirstLine"/>
    <w:basedOn w:val="Normal"/>
    <w:rsid w:val="00500546"/>
    <w:pPr>
      <w:ind w:firstLine="720"/>
    </w:pPr>
  </w:style>
  <w:style w:type="paragraph" w:customStyle="1" w:styleId="IndentHanging">
    <w:name w:val="Indent Hanging"/>
    <w:basedOn w:val="Normal"/>
    <w:rsid w:val="00500546"/>
    <w:pPr>
      <w:ind w:left="720" w:hanging="720"/>
    </w:pPr>
  </w:style>
  <w:style w:type="paragraph" w:customStyle="1" w:styleId="IndentNumBlt">
    <w:name w:val="Indent Num/Blt"/>
    <w:basedOn w:val="Normal"/>
    <w:rsid w:val="00500546"/>
    <w:pPr>
      <w:tabs>
        <w:tab w:val="right" w:pos="540"/>
      </w:tabs>
      <w:ind w:left="720" w:hanging="720"/>
    </w:pPr>
  </w:style>
  <w:style w:type="paragraph" w:customStyle="1" w:styleId="ParaLRIndent">
    <w:name w:val="Para L/R Indent"/>
    <w:basedOn w:val="Normal"/>
    <w:next w:val="Normal"/>
    <w:rsid w:val="00500546"/>
    <w:pPr>
      <w:ind w:left="1080" w:right="1080"/>
    </w:pPr>
  </w:style>
  <w:style w:type="paragraph" w:customStyle="1" w:styleId="ParaLRIndentBox">
    <w:name w:val="ParaL/RIndentBox"/>
    <w:basedOn w:val="ParaLRIndent"/>
    <w:next w:val="Normal"/>
    <w:rsid w:val="005005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BodyText">
    <w:name w:val="Body Text"/>
    <w:basedOn w:val="Normal"/>
    <w:rsid w:val="00500546"/>
    <w:pPr>
      <w:spacing w:before="60"/>
    </w:pPr>
    <w:rPr>
      <w:rFonts w:ascii="Verdana" w:hAnsi="Verdana"/>
      <w:sz w:val="16"/>
    </w:rPr>
  </w:style>
  <w:style w:type="paragraph" w:styleId="BalloonText">
    <w:name w:val="Balloon Text"/>
    <w:basedOn w:val="Normal"/>
    <w:semiHidden/>
    <w:rsid w:val="00A334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1BA4"/>
    <w:pPr>
      <w:spacing w:before="100" w:beforeAutospacing="1" w:after="100" w:afterAutospacing="1"/>
    </w:pPr>
    <w:rPr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E1BA4"/>
    <w:rPr>
      <w:b/>
      <w:bCs/>
    </w:rPr>
  </w:style>
  <w:style w:type="character" w:customStyle="1" w:styleId="apple-converted-space">
    <w:name w:val="apple-converted-space"/>
    <w:basedOn w:val="DefaultParagraphFont"/>
    <w:rsid w:val="008E1BA4"/>
  </w:style>
  <w:style w:type="paragraph" w:styleId="ListParagraph">
    <w:name w:val="List Paragraph"/>
    <w:basedOn w:val="Normal"/>
    <w:uiPriority w:val="34"/>
    <w:qFormat/>
    <w:rsid w:val="00386EF0"/>
    <w:pPr>
      <w:ind w:left="720"/>
      <w:contextualSpacing/>
    </w:pPr>
  </w:style>
  <w:style w:type="character" w:customStyle="1" w:styleId="generalbold">
    <w:name w:val="general_bold"/>
    <w:rsid w:val="00AA164F"/>
  </w:style>
  <w:style w:type="character" w:styleId="Hyperlink">
    <w:name w:val="Hyperlink"/>
    <w:basedOn w:val="DefaultParagraphFont"/>
    <w:rsid w:val="00212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titcraig@bfus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Letters%20&amp;%20Faxes\Online%20Letterhead%20(Wordmark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E2363-D428-450B-A5F9-74FE75FB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Letterhead (Wordmark)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Nissan North America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Nissan User</dc:creator>
  <cp:lastModifiedBy>Pettitcraig</cp:lastModifiedBy>
  <cp:revision>3</cp:revision>
  <cp:lastPrinted>2007-04-26T15:22:00Z</cp:lastPrinted>
  <dcterms:created xsi:type="dcterms:W3CDTF">2016-07-01T17:37:00Z</dcterms:created>
  <dcterms:modified xsi:type="dcterms:W3CDTF">2016-07-01T17:37:00Z</dcterms:modified>
</cp:coreProperties>
</file>