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7D" w:rsidRPr="00B32F96" w:rsidRDefault="00B32F96" w:rsidP="00B32F96">
      <w:pPr>
        <w:pStyle w:val="NoSpacing"/>
        <w:rPr>
          <w:rFonts w:ascii="Helvetica" w:hAnsi="Helvetica"/>
          <w:sz w:val="28"/>
          <w:szCs w:val="28"/>
        </w:rPr>
      </w:pPr>
      <w:r w:rsidRPr="00B32F96">
        <w:rPr>
          <w:rFonts w:ascii="Helvetica" w:hAnsi="Helvetica"/>
          <w:sz w:val="28"/>
          <w:szCs w:val="28"/>
        </w:rPr>
        <w:t>Senior Trade Compliance Administrator</w:t>
      </w:r>
    </w:p>
    <w:p w:rsidR="00B32F96" w:rsidRPr="00B32F96" w:rsidRDefault="00B32F96" w:rsidP="00B32F96">
      <w:pPr>
        <w:pStyle w:val="NoSpacing"/>
        <w:rPr>
          <w:rFonts w:ascii="Helvetica" w:hAnsi="Helvetica"/>
          <w:b/>
        </w:rPr>
      </w:pPr>
      <w:r w:rsidRPr="00B32F96">
        <w:rPr>
          <w:rFonts w:ascii="Helvetica" w:hAnsi="Helvetica"/>
          <w:b/>
        </w:rPr>
        <w:t>Req#22377</w:t>
      </w:r>
    </w:p>
    <w:p w:rsidR="00B32F96" w:rsidRDefault="00B32F96" w:rsidP="00B32F96">
      <w:pPr>
        <w:pStyle w:val="NoSpacing"/>
        <w:rPr>
          <w:rFonts w:ascii="Helvetica" w:hAnsi="Helvetica"/>
          <w:b/>
        </w:rPr>
      </w:pPr>
      <w:r w:rsidRPr="00B32F96">
        <w:rPr>
          <w:rFonts w:ascii="Helvetica" w:hAnsi="Helvetica"/>
          <w:b/>
        </w:rPr>
        <w:t>MSS-OC</w:t>
      </w:r>
    </w:p>
    <w:p w:rsidR="00E9038A" w:rsidRDefault="00E9038A" w:rsidP="00B32F96">
      <w:pPr>
        <w:pStyle w:val="NoSpacing"/>
        <w:rPr>
          <w:rFonts w:ascii="Helvetica" w:hAnsi="Helvetica"/>
          <w:b/>
        </w:rPr>
      </w:pPr>
    </w:p>
    <w:p w:rsidR="00950444" w:rsidRPr="00E9038A" w:rsidRDefault="00E9038A" w:rsidP="00B32F96">
      <w:pPr>
        <w:pStyle w:val="NoSpacing"/>
        <w:rPr>
          <w:rFonts w:ascii="Helvetica" w:hAnsi="Helvetica"/>
          <w:sz w:val="20"/>
          <w:szCs w:val="20"/>
        </w:rPr>
      </w:pPr>
      <w:r w:rsidRPr="00E9038A">
        <w:rPr>
          <w:rFonts w:ascii="Helvetica" w:hAnsi="Helvetica"/>
          <w:sz w:val="20"/>
          <w:szCs w:val="20"/>
        </w:rPr>
        <w:t>Meggitt is a global engineering group specializing in extreme environment products and smart sub-systems for aerospace, defense and energy markets. We employ over 11,000 people across manufacturing facilities in Asia, Europe, North America, with regional bases in India and the Middle East.</w:t>
      </w:r>
    </w:p>
    <w:p w:rsidR="00E9038A" w:rsidRDefault="00E9038A" w:rsidP="00B32F96">
      <w:pPr>
        <w:pStyle w:val="NoSpacing"/>
        <w:rPr>
          <w:rFonts w:ascii="Helvetica" w:hAnsi="Helvetica"/>
          <w:b/>
          <w:sz w:val="20"/>
          <w:szCs w:val="20"/>
        </w:rPr>
      </w:pPr>
    </w:p>
    <w:p w:rsidR="00B32F96" w:rsidRPr="00E9038A" w:rsidRDefault="00B32F96" w:rsidP="00B32F96">
      <w:pPr>
        <w:pStyle w:val="NoSpacing"/>
        <w:rPr>
          <w:rFonts w:ascii="Helvetica" w:hAnsi="Helvetica"/>
          <w:b/>
          <w:sz w:val="20"/>
          <w:szCs w:val="20"/>
        </w:rPr>
      </w:pPr>
      <w:r w:rsidRPr="00E9038A">
        <w:rPr>
          <w:rFonts w:ascii="Helvetica" w:hAnsi="Helvetica"/>
          <w:b/>
          <w:sz w:val="20"/>
          <w:szCs w:val="20"/>
        </w:rPr>
        <w:t>SUMMARY</w:t>
      </w:r>
    </w:p>
    <w:p w:rsidR="00B32F96" w:rsidRPr="00E9038A" w:rsidRDefault="00B32F96" w:rsidP="00B32F96">
      <w:pPr>
        <w:pStyle w:val="NoSpacing"/>
        <w:rPr>
          <w:rFonts w:ascii="Helvetica" w:hAnsi="Helvetica"/>
          <w:sz w:val="20"/>
          <w:szCs w:val="20"/>
        </w:rPr>
      </w:pPr>
      <w:r w:rsidRPr="00E9038A">
        <w:rPr>
          <w:rFonts w:ascii="Helvetica" w:hAnsi="Helvetica"/>
          <w:sz w:val="20"/>
          <w:szCs w:val="20"/>
        </w:rPr>
        <w:t xml:space="preserve">Assist the Trade Compliance </w:t>
      </w:r>
      <w:r w:rsidR="00886CF2" w:rsidRPr="00E9038A">
        <w:rPr>
          <w:rFonts w:ascii="Helvetica" w:hAnsi="Helvetica"/>
          <w:sz w:val="20"/>
          <w:szCs w:val="20"/>
        </w:rPr>
        <w:t>Director</w:t>
      </w:r>
      <w:r w:rsidRPr="00E9038A">
        <w:rPr>
          <w:rFonts w:ascii="Helvetica" w:hAnsi="Helvetica"/>
          <w:sz w:val="20"/>
          <w:szCs w:val="20"/>
        </w:rPr>
        <w:t xml:space="preserve"> in the effective integration of trade compliance procedures into business processes.  Handle determination, completion, and application of export license applications for the U.S. Departments of State, Commerce, and Treasury.  Assist in compliant handling of import entries and processes, including related documentation.  Interacts directly with all departments, customers, freight forwarders and brokers to resolve international trade compliance issues   Responsible for maintaining current knowledge of U.S. trade compliance regulations, managing dynamic workload including license administration, entry processes, foreign person visits, engaging the Director of Engineering on classification issues, and other trade related matters.  </w:t>
      </w:r>
    </w:p>
    <w:p w:rsidR="00B32F96" w:rsidRPr="00E9038A" w:rsidRDefault="00B32F96" w:rsidP="00B32F96">
      <w:pPr>
        <w:pStyle w:val="NoSpacing"/>
        <w:rPr>
          <w:rFonts w:ascii="Helvetica" w:hAnsi="Helvetica"/>
          <w:sz w:val="20"/>
          <w:szCs w:val="20"/>
        </w:rPr>
      </w:pPr>
    </w:p>
    <w:p w:rsidR="00B32F96" w:rsidRPr="00E9038A" w:rsidRDefault="00B32F96" w:rsidP="00B32F96">
      <w:pPr>
        <w:pStyle w:val="NoSpacing"/>
        <w:rPr>
          <w:rFonts w:ascii="Helvetica" w:hAnsi="Helvetica"/>
          <w:b/>
          <w:sz w:val="20"/>
          <w:szCs w:val="20"/>
        </w:rPr>
      </w:pPr>
      <w:r w:rsidRPr="00E9038A">
        <w:rPr>
          <w:rFonts w:ascii="Helvetica" w:hAnsi="Helvetica"/>
          <w:b/>
          <w:sz w:val="20"/>
          <w:szCs w:val="20"/>
        </w:rPr>
        <w:t xml:space="preserve">RESPONSIBILITIES </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Maintain current awareness of federal regulatory requirements in the areas of U.S. export and import compliance and documentation, including the U.S. Customs regulations, the Export Administration Regulations (EAR), International Traffic in Arms Regulations (ITAR), Office of Foreign Assets Control Regulations (OFAC) and the Foreign Trade Statistics Regulations (FTSR), etc.</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Must possess expert level knowledge of the regulations noted above.</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Effectively manage ITAR and Commerce export license applications and licenses, reporting on volume, capacity and compliance issues to the Trade Compliance Manager.</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Interact directly with customers as necessary on trade compliance issues to ensure timely, accurate filing of export and import compliance documents and applications.</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 xml:space="preserve">Interact directly with the U.S. Departments of State, Commerce, Treasury, and Homeland Security (Customs) to resolve regulatory and transactional questions involving import/export issues. </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Investigate suspected shortfalls in compliance and compose voluntary disclosures under the direction and oversight of the T</w:t>
      </w:r>
      <w:r w:rsidR="00886CF2" w:rsidRPr="00E9038A">
        <w:rPr>
          <w:rFonts w:ascii="Helvetica" w:hAnsi="Helvetica"/>
          <w:sz w:val="20"/>
          <w:szCs w:val="20"/>
        </w:rPr>
        <w:t>rade Compliance Director</w:t>
      </w:r>
      <w:r w:rsidRPr="00E9038A">
        <w:rPr>
          <w:rFonts w:ascii="Helvetica" w:hAnsi="Helvetica"/>
          <w:sz w:val="20"/>
          <w:szCs w:val="20"/>
        </w:rPr>
        <w:t>.</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Exercise oversight of the Trade Compliance Administrator (TCA) and serve as back up to the TCA in preparing and filing commercial shipping and other U.S. Government required documents, including AES filings, as required.</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Coordinate with Global Supply Chain &amp; Logistics Department to ensure coordination of export license attainment and production scheduling.</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 xml:space="preserve">Conduct research and related tasks as assigned by the </w:t>
      </w:r>
      <w:r w:rsidR="00886CF2" w:rsidRPr="00E9038A">
        <w:rPr>
          <w:rFonts w:ascii="Helvetica" w:hAnsi="Helvetica"/>
          <w:sz w:val="20"/>
          <w:szCs w:val="20"/>
        </w:rPr>
        <w:t>Trade Compliance Director</w:t>
      </w:r>
      <w:r w:rsidRPr="00E9038A">
        <w:rPr>
          <w:rFonts w:ascii="Helvetica" w:hAnsi="Helvetica"/>
          <w:sz w:val="20"/>
          <w:szCs w:val="20"/>
        </w:rPr>
        <w:t xml:space="preserve">.  Expand knowledge base at all times to advance </w:t>
      </w:r>
      <w:proofErr w:type="spellStart"/>
      <w:r w:rsidR="004C0869" w:rsidRPr="00E9038A">
        <w:rPr>
          <w:rFonts w:ascii="Helvetica" w:hAnsi="Helvetica"/>
          <w:sz w:val="20"/>
          <w:szCs w:val="20"/>
        </w:rPr>
        <w:t>Meggitt’s</w:t>
      </w:r>
      <w:proofErr w:type="spellEnd"/>
      <w:r w:rsidRPr="00E9038A">
        <w:rPr>
          <w:rFonts w:ascii="Helvetica" w:hAnsi="Helvetica"/>
          <w:sz w:val="20"/>
          <w:szCs w:val="20"/>
        </w:rPr>
        <w:t xml:space="preserve"> interests.</w:t>
      </w:r>
    </w:p>
    <w:p w:rsidR="00B32F96" w:rsidRPr="00E9038A" w:rsidRDefault="00B32F96" w:rsidP="00B32F96">
      <w:pPr>
        <w:pStyle w:val="NoSpacing"/>
        <w:numPr>
          <w:ilvl w:val="0"/>
          <w:numId w:val="1"/>
        </w:numPr>
        <w:rPr>
          <w:rFonts w:ascii="Helvetica" w:hAnsi="Helvetica"/>
          <w:sz w:val="20"/>
          <w:szCs w:val="20"/>
        </w:rPr>
      </w:pPr>
      <w:r w:rsidRPr="00E9038A">
        <w:rPr>
          <w:rFonts w:ascii="Helvetica" w:hAnsi="Helvetica"/>
          <w:sz w:val="20"/>
          <w:szCs w:val="20"/>
        </w:rPr>
        <w:t>Perform transaction audits to monitor and ensure regulatory compliance.</w:t>
      </w:r>
    </w:p>
    <w:p w:rsidR="00B32F96" w:rsidRPr="00E9038A" w:rsidRDefault="00B32F96" w:rsidP="00B32F96">
      <w:pPr>
        <w:pStyle w:val="NoSpacing"/>
        <w:ind w:left="360"/>
        <w:rPr>
          <w:rFonts w:ascii="Helvetica" w:hAnsi="Helvetica"/>
          <w:sz w:val="20"/>
          <w:szCs w:val="20"/>
        </w:rPr>
      </w:pPr>
    </w:p>
    <w:p w:rsidR="00B32F96" w:rsidRPr="00E9038A" w:rsidRDefault="00B32F96" w:rsidP="00B32F96">
      <w:pPr>
        <w:pStyle w:val="NoSpacing"/>
        <w:rPr>
          <w:rFonts w:ascii="Helvetica" w:hAnsi="Helvetica"/>
          <w:b/>
          <w:sz w:val="20"/>
          <w:szCs w:val="20"/>
        </w:rPr>
      </w:pPr>
      <w:r w:rsidRPr="00E9038A">
        <w:rPr>
          <w:rFonts w:ascii="Helvetica" w:hAnsi="Helvetica"/>
          <w:b/>
          <w:sz w:val="20"/>
          <w:szCs w:val="20"/>
        </w:rPr>
        <w:t>QUALIFICATIONS &amp; REQUIREMENTS</w:t>
      </w:r>
      <w:bookmarkStart w:id="0" w:name="_GoBack"/>
      <w:bookmarkEnd w:id="0"/>
    </w:p>
    <w:p w:rsidR="00B32F96" w:rsidRPr="00E9038A" w:rsidRDefault="004C0869" w:rsidP="004C0869">
      <w:pPr>
        <w:pStyle w:val="NoSpacing"/>
        <w:numPr>
          <w:ilvl w:val="0"/>
          <w:numId w:val="2"/>
        </w:numPr>
        <w:rPr>
          <w:rFonts w:ascii="Helvetica" w:hAnsi="Helvetica"/>
          <w:sz w:val="20"/>
          <w:szCs w:val="20"/>
        </w:rPr>
      </w:pPr>
      <w:proofErr w:type="spellStart"/>
      <w:proofErr w:type="gramStart"/>
      <w:r w:rsidRPr="00E9038A">
        <w:rPr>
          <w:rFonts w:ascii="Helvetica" w:hAnsi="Helvetica"/>
          <w:sz w:val="20"/>
          <w:szCs w:val="20"/>
        </w:rPr>
        <w:t>Bachelors</w:t>
      </w:r>
      <w:proofErr w:type="spellEnd"/>
      <w:proofErr w:type="gramEnd"/>
      <w:r w:rsidRPr="00E9038A">
        <w:rPr>
          <w:rFonts w:ascii="Helvetica" w:hAnsi="Helvetica"/>
          <w:sz w:val="20"/>
          <w:szCs w:val="20"/>
        </w:rPr>
        <w:t xml:space="preserve"> degree preferred</w:t>
      </w:r>
      <w:r w:rsidR="00B32F96" w:rsidRPr="00E9038A">
        <w:rPr>
          <w:rFonts w:ascii="Helvetica" w:hAnsi="Helvetica"/>
          <w:sz w:val="20"/>
          <w:szCs w:val="20"/>
        </w:rPr>
        <w:t xml:space="preserve">.  </w:t>
      </w:r>
      <w:proofErr w:type="spellStart"/>
      <w:r w:rsidR="00B32F96" w:rsidRPr="00E9038A">
        <w:rPr>
          <w:rFonts w:ascii="Helvetica" w:hAnsi="Helvetica"/>
          <w:sz w:val="20"/>
          <w:szCs w:val="20"/>
        </w:rPr>
        <w:t>Masters</w:t>
      </w:r>
      <w:proofErr w:type="spellEnd"/>
      <w:r w:rsidR="00B32F96" w:rsidRPr="00E9038A">
        <w:rPr>
          <w:rFonts w:ascii="Helvetica" w:hAnsi="Helvetica"/>
          <w:sz w:val="20"/>
          <w:szCs w:val="20"/>
        </w:rPr>
        <w:t xml:space="preserve"> Degree in business administration, international business or related field preferred.</w:t>
      </w:r>
    </w:p>
    <w:p w:rsidR="004C0869" w:rsidRPr="00E9038A" w:rsidRDefault="004C0869" w:rsidP="004C0869">
      <w:pPr>
        <w:pStyle w:val="NoSpacing"/>
        <w:numPr>
          <w:ilvl w:val="0"/>
          <w:numId w:val="2"/>
        </w:numPr>
        <w:rPr>
          <w:rFonts w:ascii="Helvetica" w:hAnsi="Helvetica"/>
          <w:sz w:val="20"/>
          <w:szCs w:val="20"/>
        </w:rPr>
      </w:pPr>
      <w:r w:rsidRPr="00E9038A">
        <w:rPr>
          <w:rFonts w:ascii="Helvetica" w:hAnsi="Helvetica"/>
          <w:sz w:val="20"/>
          <w:szCs w:val="20"/>
        </w:rPr>
        <w:t>Minimum seven (7) years of direct import/export compliance experience required</w:t>
      </w:r>
    </w:p>
    <w:p w:rsidR="00B32F96" w:rsidRPr="00E9038A" w:rsidRDefault="00B32F96" w:rsidP="004C0869">
      <w:pPr>
        <w:pStyle w:val="NoSpacing"/>
        <w:numPr>
          <w:ilvl w:val="0"/>
          <w:numId w:val="2"/>
        </w:numPr>
        <w:rPr>
          <w:rFonts w:ascii="Helvetica" w:hAnsi="Helvetica"/>
          <w:sz w:val="20"/>
          <w:szCs w:val="20"/>
        </w:rPr>
      </w:pPr>
      <w:r w:rsidRPr="00E9038A">
        <w:rPr>
          <w:rFonts w:ascii="Helvetica" w:hAnsi="Helvetica"/>
          <w:sz w:val="20"/>
          <w:szCs w:val="20"/>
        </w:rPr>
        <w:t>Expert knowledge of the ITAR, EAR, OFAC, FTSR and the U.S. Customs regulations and practices required.</w:t>
      </w:r>
    </w:p>
    <w:p w:rsidR="00886CF2" w:rsidRPr="00E9038A" w:rsidRDefault="00886CF2" w:rsidP="004C0869">
      <w:pPr>
        <w:pStyle w:val="NoSpacing"/>
        <w:numPr>
          <w:ilvl w:val="0"/>
          <w:numId w:val="2"/>
        </w:numPr>
        <w:rPr>
          <w:rFonts w:ascii="Helvetica" w:hAnsi="Helvetica"/>
          <w:sz w:val="20"/>
          <w:szCs w:val="20"/>
        </w:rPr>
      </w:pPr>
      <w:r w:rsidRPr="00E9038A">
        <w:rPr>
          <w:rFonts w:ascii="Helvetica" w:hAnsi="Helvetica"/>
          <w:sz w:val="20"/>
          <w:szCs w:val="20"/>
        </w:rPr>
        <w:t>SAP GTS experience strongly preferred</w:t>
      </w:r>
    </w:p>
    <w:p w:rsidR="00B32F96" w:rsidRPr="00E9038A" w:rsidRDefault="00B32F96" w:rsidP="004C0869">
      <w:pPr>
        <w:pStyle w:val="NoSpacing"/>
        <w:numPr>
          <w:ilvl w:val="0"/>
          <w:numId w:val="2"/>
        </w:numPr>
        <w:rPr>
          <w:rFonts w:ascii="Helvetica" w:hAnsi="Helvetica"/>
          <w:sz w:val="20"/>
          <w:szCs w:val="20"/>
        </w:rPr>
      </w:pPr>
      <w:r w:rsidRPr="00E9038A">
        <w:rPr>
          <w:rFonts w:ascii="Helvetica" w:hAnsi="Helvetica"/>
          <w:sz w:val="20"/>
          <w:szCs w:val="20"/>
        </w:rPr>
        <w:t xml:space="preserve">Excellent communication and problem solving skills </w:t>
      </w:r>
    </w:p>
    <w:p w:rsidR="00B32F96" w:rsidRPr="00E9038A" w:rsidRDefault="00B32F96" w:rsidP="004C0869">
      <w:pPr>
        <w:pStyle w:val="NoSpacing"/>
        <w:numPr>
          <w:ilvl w:val="0"/>
          <w:numId w:val="2"/>
        </w:numPr>
        <w:rPr>
          <w:rFonts w:ascii="Helvetica" w:hAnsi="Helvetica"/>
          <w:sz w:val="20"/>
          <w:szCs w:val="20"/>
        </w:rPr>
      </w:pPr>
      <w:r w:rsidRPr="00E9038A">
        <w:rPr>
          <w:rFonts w:ascii="Helvetica" w:hAnsi="Helvetica"/>
          <w:sz w:val="20"/>
          <w:szCs w:val="20"/>
        </w:rPr>
        <w:t>Strong desire to understand, effectively and strategically integrate regulatory requirements into business processes to maximize outcomes</w:t>
      </w:r>
    </w:p>
    <w:p w:rsidR="00B32F96" w:rsidRPr="00E9038A" w:rsidRDefault="00B32F96" w:rsidP="004C0869">
      <w:pPr>
        <w:pStyle w:val="NoSpacing"/>
        <w:numPr>
          <w:ilvl w:val="0"/>
          <w:numId w:val="2"/>
        </w:numPr>
        <w:rPr>
          <w:rFonts w:ascii="Helvetica" w:hAnsi="Helvetica"/>
          <w:sz w:val="20"/>
          <w:szCs w:val="20"/>
        </w:rPr>
      </w:pPr>
      <w:r w:rsidRPr="00E9038A">
        <w:rPr>
          <w:rFonts w:ascii="Helvetica" w:hAnsi="Helvetica"/>
          <w:sz w:val="20"/>
          <w:szCs w:val="20"/>
        </w:rPr>
        <w:t xml:space="preserve">Highly effective interpersonal skills </w:t>
      </w:r>
      <w:r w:rsidR="004C0869" w:rsidRPr="00E9038A">
        <w:rPr>
          <w:rFonts w:ascii="Helvetica" w:hAnsi="Helvetica"/>
          <w:sz w:val="20"/>
          <w:szCs w:val="20"/>
        </w:rPr>
        <w:t>and organizational skills</w:t>
      </w:r>
    </w:p>
    <w:p w:rsidR="00E9038A" w:rsidRDefault="00E9038A" w:rsidP="00E9038A">
      <w:pPr>
        <w:pStyle w:val="NoSpacing"/>
        <w:rPr>
          <w:rFonts w:ascii="Helvetica" w:hAnsi="Helvetica"/>
          <w:sz w:val="20"/>
          <w:szCs w:val="20"/>
        </w:rPr>
      </w:pPr>
    </w:p>
    <w:p w:rsidR="006A3FDC" w:rsidRPr="006A3FDC" w:rsidRDefault="006A3FDC" w:rsidP="00E9038A">
      <w:pPr>
        <w:pStyle w:val="NoSpacing"/>
        <w:rPr>
          <w:rFonts w:ascii="Helvetica" w:hAnsi="Helvetica"/>
          <w:sz w:val="24"/>
          <w:szCs w:val="24"/>
        </w:rPr>
      </w:pPr>
      <w:r w:rsidRPr="006A3FDC">
        <w:rPr>
          <w:rFonts w:ascii="Helvetica" w:hAnsi="Helvetica"/>
          <w:sz w:val="24"/>
          <w:szCs w:val="24"/>
        </w:rPr>
        <w:t xml:space="preserve">Please apply on line @ </w:t>
      </w:r>
      <w:hyperlink r:id="rId6" w:history="1">
        <w:r w:rsidRPr="006A3FDC">
          <w:rPr>
            <w:rStyle w:val="Hyperlink"/>
            <w:rFonts w:ascii="Helvetica" w:hAnsi="Helvetica"/>
            <w:sz w:val="24"/>
            <w:szCs w:val="24"/>
          </w:rPr>
          <w:t>http://bit.ly/2ahtGTn</w:t>
        </w:r>
      </w:hyperlink>
      <w:r w:rsidRPr="006A3FDC">
        <w:rPr>
          <w:rFonts w:ascii="Helvetica" w:hAnsi="Helvetica"/>
          <w:sz w:val="24"/>
          <w:szCs w:val="24"/>
        </w:rPr>
        <w:t xml:space="preserve"> and/or send your resume to </w:t>
      </w:r>
      <w:hyperlink r:id="rId7" w:history="1">
        <w:r w:rsidRPr="006A3FDC">
          <w:rPr>
            <w:rStyle w:val="Hyperlink"/>
            <w:rFonts w:ascii="Helvetica" w:hAnsi="Helvetica"/>
            <w:sz w:val="24"/>
            <w:szCs w:val="24"/>
          </w:rPr>
          <w:t>jenn.avritt@meggitt.com</w:t>
        </w:r>
      </w:hyperlink>
    </w:p>
    <w:p w:rsidR="006A3FDC" w:rsidRPr="00E9038A" w:rsidRDefault="006A3FDC" w:rsidP="00E9038A">
      <w:pPr>
        <w:pStyle w:val="NoSpacing"/>
        <w:rPr>
          <w:rFonts w:ascii="Helvetica" w:hAnsi="Helvetica"/>
          <w:sz w:val="20"/>
          <w:szCs w:val="20"/>
        </w:rPr>
      </w:pPr>
    </w:p>
    <w:p w:rsidR="00E9038A" w:rsidRPr="00E9038A" w:rsidRDefault="00E9038A" w:rsidP="00E9038A">
      <w:pPr>
        <w:pStyle w:val="NoSpacing"/>
        <w:rPr>
          <w:rFonts w:ascii="Helvetica" w:hAnsi="Helvetica"/>
          <w:sz w:val="20"/>
          <w:szCs w:val="20"/>
        </w:rPr>
      </w:pPr>
      <w:r w:rsidRPr="00E9038A">
        <w:rPr>
          <w:rFonts w:ascii="Helvetica" w:hAnsi="Helvetica"/>
          <w:sz w:val="20"/>
          <w:szCs w:val="20"/>
        </w:rPr>
        <w:t xml:space="preserve">This position requires use of information which is subject to the International Traffic in Arms Regulations (ITAR). All applicants must be U.S. persons within the meaning of ITAR. ITAR defines a U.S. person as a U.S. Citizen, U.S. Permanent Resident (i.e. 'Green Card Holder'), Political </w:t>
      </w:r>
      <w:proofErr w:type="spellStart"/>
      <w:r w:rsidRPr="00E9038A">
        <w:rPr>
          <w:rFonts w:ascii="Helvetica" w:hAnsi="Helvetica"/>
          <w:sz w:val="20"/>
          <w:szCs w:val="20"/>
        </w:rPr>
        <w:t>Asylee</w:t>
      </w:r>
      <w:proofErr w:type="spellEnd"/>
      <w:r w:rsidRPr="00E9038A">
        <w:rPr>
          <w:rFonts w:ascii="Helvetica" w:hAnsi="Helvetica"/>
          <w:sz w:val="20"/>
          <w:szCs w:val="20"/>
        </w:rPr>
        <w:t>, or Refugee.</w:t>
      </w:r>
    </w:p>
    <w:p w:rsidR="00E9038A" w:rsidRPr="00E9038A" w:rsidRDefault="00E9038A" w:rsidP="00E9038A">
      <w:pPr>
        <w:pStyle w:val="NoSpacing"/>
        <w:rPr>
          <w:rFonts w:ascii="Helvetica" w:hAnsi="Helvetica"/>
          <w:sz w:val="20"/>
          <w:szCs w:val="20"/>
        </w:rPr>
      </w:pPr>
      <w:r w:rsidRPr="00E9038A">
        <w:rPr>
          <w:rFonts w:ascii="Helvetica" w:hAnsi="Helvetica"/>
          <w:sz w:val="20"/>
          <w:szCs w:val="20"/>
        </w:rPr>
        <w:t>Meggitt is an Equal Opportunity/Affirmative Action employer.  All qualified applicants will receive consideration for employment without regard to race, color, religion, sex including sexual orientation and gender identity, national origin, disability, protected Veteran Status, or any other characteristic protected by applicable federal, state, or local law.</w:t>
      </w:r>
    </w:p>
    <w:sectPr w:rsidR="00E9038A" w:rsidRPr="00E9038A" w:rsidSect="00B32F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498F"/>
    <w:multiLevelType w:val="hybridMultilevel"/>
    <w:tmpl w:val="663C9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1E01A8"/>
    <w:multiLevelType w:val="hybridMultilevel"/>
    <w:tmpl w:val="979A8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96"/>
    <w:rsid w:val="003C067D"/>
    <w:rsid w:val="004C0869"/>
    <w:rsid w:val="006A3FDC"/>
    <w:rsid w:val="007C1A49"/>
    <w:rsid w:val="00886CF2"/>
    <w:rsid w:val="00950444"/>
    <w:rsid w:val="00B32F96"/>
    <w:rsid w:val="00E9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9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F96"/>
    <w:pPr>
      <w:spacing w:after="0" w:line="240" w:lineRule="auto"/>
    </w:pPr>
  </w:style>
  <w:style w:type="character" w:styleId="Hyperlink">
    <w:name w:val="Hyperlink"/>
    <w:basedOn w:val="DefaultParagraphFont"/>
    <w:uiPriority w:val="99"/>
    <w:unhideWhenUsed/>
    <w:rsid w:val="006A3F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9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F96"/>
    <w:pPr>
      <w:spacing w:after="0" w:line="240" w:lineRule="auto"/>
    </w:pPr>
  </w:style>
  <w:style w:type="character" w:styleId="Hyperlink">
    <w:name w:val="Hyperlink"/>
    <w:basedOn w:val="DefaultParagraphFont"/>
    <w:uiPriority w:val="99"/>
    <w:unhideWhenUsed/>
    <w:rsid w:val="006A3F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8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enn.avritt@meggi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2ahtGT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Avritt</dc:creator>
  <cp:lastModifiedBy>Jennifer Avritt</cp:lastModifiedBy>
  <cp:revision>2</cp:revision>
  <dcterms:created xsi:type="dcterms:W3CDTF">2016-07-28T16:57:00Z</dcterms:created>
  <dcterms:modified xsi:type="dcterms:W3CDTF">2016-07-28T16:57:00Z</dcterms:modified>
</cp:coreProperties>
</file>