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0F" w:rsidRDefault="00B3110F" w:rsidP="00DF6C45">
      <w:pPr>
        <w:tabs>
          <w:tab w:val="left" w:pos="9810"/>
        </w:tabs>
        <w:spacing w:after="0" w:line="240" w:lineRule="auto"/>
        <w:ind w:right="-18"/>
        <w:jc w:val="center"/>
        <w:rPr>
          <w:rFonts w:ascii="Helvetica" w:eastAsia="Times New Roman" w:hAnsi="Helvetica" w:cs="Helvetica"/>
          <w:b/>
          <w:sz w:val="29"/>
          <w:szCs w:val="29"/>
        </w:rPr>
      </w:pPr>
    </w:p>
    <w:p w:rsidR="00B3110F" w:rsidRDefault="00B3110F" w:rsidP="00DF6C45">
      <w:pPr>
        <w:tabs>
          <w:tab w:val="left" w:pos="9810"/>
        </w:tabs>
        <w:spacing w:after="0" w:line="240" w:lineRule="auto"/>
        <w:ind w:right="-18"/>
        <w:jc w:val="center"/>
        <w:rPr>
          <w:rFonts w:ascii="Helvetica" w:eastAsia="Times New Roman" w:hAnsi="Helvetica" w:cs="Helvetica"/>
          <w:b/>
          <w:sz w:val="29"/>
          <w:szCs w:val="29"/>
        </w:rPr>
      </w:pPr>
    </w:p>
    <w:p w:rsidR="00165501" w:rsidRPr="00530EF4" w:rsidRDefault="00165501" w:rsidP="00DF6C45">
      <w:pPr>
        <w:tabs>
          <w:tab w:val="left" w:pos="9810"/>
        </w:tabs>
        <w:spacing w:after="0" w:line="240" w:lineRule="auto"/>
        <w:ind w:right="-18"/>
        <w:jc w:val="center"/>
        <w:rPr>
          <w:rFonts w:ascii="Helvetica" w:eastAsia="Times New Roman" w:hAnsi="Helvetica" w:cs="Helvetica"/>
          <w:b/>
          <w:sz w:val="30"/>
          <w:szCs w:val="30"/>
        </w:rPr>
      </w:pPr>
      <w:r w:rsidRPr="00530EF4">
        <w:rPr>
          <w:rFonts w:ascii="Helvetica" w:eastAsia="Times New Roman" w:hAnsi="Helvetica" w:cs="Helvetica"/>
          <w:b/>
          <w:sz w:val="30"/>
          <w:szCs w:val="30"/>
        </w:rPr>
        <w:t>LAUREN E. WALKER</w:t>
      </w:r>
    </w:p>
    <w:p w:rsidR="00860EB7" w:rsidRPr="00177011" w:rsidRDefault="002E0BEC" w:rsidP="00EC6A0D">
      <w:pPr>
        <w:pBdr>
          <w:bottom w:val="single" w:sz="12" w:space="0" w:color="auto"/>
        </w:pBdr>
        <w:tabs>
          <w:tab w:val="left" w:pos="9810"/>
        </w:tabs>
        <w:spacing w:after="0" w:line="240" w:lineRule="auto"/>
        <w:ind w:left="-360" w:right="-18"/>
        <w:jc w:val="center"/>
        <w:rPr>
          <w:rFonts w:ascii="Helvetica" w:eastAsia="Times New Roman" w:hAnsi="Helvetica" w:cs="Helvetica"/>
        </w:rPr>
      </w:pPr>
      <w:r>
        <w:rPr>
          <w:rFonts w:ascii="Helvetica" w:hAnsi="Helvetica" w:cs="Helvetica"/>
        </w:rPr>
        <w:t>8 North Main Street C</w:t>
      </w:r>
      <w:r w:rsidR="00D531B5" w:rsidRPr="00177011">
        <w:rPr>
          <w:rFonts w:ascii="Helvetica" w:hAnsi="Helvetica" w:cs="Helvetica"/>
        </w:rPr>
        <w:t xml:space="preserve">4, Beacon Falls, CT 06403 </w:t>
      </w:r>
      <w:r w:rsidR="00165501" w:rsidRPr="00177011">
        <w:rPr>
          <w:rFonts w:ascii="Helvetica" w:eastAsia="Times New Roman" w:hAnsi="Helvetica" w:cs="Helvetica"/>
        </w:rPr>
        <w:t>• 860.983.2148</w:t>
      </w:r>
      <w:r w:rsidR="00165501" w:rsidRPr="00177011">
        <w:rPr>
          <w:rFonts w:ascii="Helvetica" w:hAnsi="Helvetica" w:cs="Helvetica"/>
        </w:rPr>
        <w:t xml:space="preserve"> </w:t>
      </w:r>
      <w:r w:rsidR="00640EE8" w:rsidRPr="00177011">
        <w:rPr>
          <w:rFonts w:ascii="Helvetica" w:eastAsia="Times New Roman" w:hAnsi="Helvetica" w:cs="Helvetica"/>
        </w:rPr>
        <w:t>• lwalker76@gmail.com</w:t>
      </w:r>
    </w:p>
    <w:p w:rsidR="00BA34F3" w:rsidRPr="00177011" w:rsidRDefault="00BA34F3" w:rsidP="00DF6C45">
      <w:pPr>
        <w:tabs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  <w:b/>
        </w:rPr>
      </w:pPr>
    </w:p>
    <w:p w:rsidR="002B7973" w:rsidRPr="00656B77" w:rsidRDefault="002B7973" w:rsidP="00DF6C45">
      <w:pPr>
        <w:tabs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  <w:b/>
        </w:rPr>
      </w:pPr>
      <w:r w:rsidRPr="00656B77">
        <w:rPr>
          <w:rFonts w:ascii="Helvetica" w:eastAsia="Times New Roman" w:hAnsi="Helvetica" w:cs="Helvetica"/>
          <w:b/>
        </w:rPr>
        <w:t>BAR AND PROFESSIONAL MEMBERSHIPS:</w:t>
      </w:r>
    </w:p>
    <w:p w:rsidR="002B7973" w:rsidRPr="00656B77" w:rsidRDefault="002B7973" w:rsidP="00DF6C45">
      <w:pPr>
        <w:tabs>
          <w:tab w:val="left" w:pos="1800"/>
          <w:tab w:val="left" w:pos="9810"/>
        </w:tabs>
        <w:spacing w:after="0" w:line="240" w:lineRule="auto"/>
        <w:ind w:left="-360" w:right="-18"/>
        <w:rPr>
          <w:rFonts w:ascii="Helvetica" w:hAnsi="Helvetica" w:cs="Helvetica"/>
          <w:shd w:val="clear" w:color="auto" w:fill="FFFFFF"/>
        </w:rPr>
      </w:pPr>
      <w:proofErr w:type="gramStart"/>
      <w:r w:rsidRPr="00656B77">
        <w:rPr>
          <w:rFonts w:ascii="Helvetica" w:hAnsi="Helvetica" w:cs="Helvetica"/>
          <w:shd w:val="clear" w:color="auto" w:fill="FFFFFF"/>
        </w:rPr>
        <w:t>Member of the CT bar.</w:t>
      </w:r>
      <w:proofErr w:type="gramEnd"/>
      <w:r w:rsidR="00473A8A" w:rsidRPr="00656B77">
        <w:rPr>
          <w:rFonts w:ascii="Helvetica" w:hAnsi="Helvetica" w:cs="Helvetica"/>
          <w:shd w:val="clear" w:color="auto" w:fill="FFFFFF"/>
        </w:rPr>
        <w:t xml:space="preserve">  </w:t>
      </w:r>
    </w:p>
    <w:p w:rsidR="00F930E9" w:rsidRPr="00656B77" w:rsidRDefault="00434A8D" w:rsidP="00F930E9">
      <w:pPr>
        <w:tabs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  <w:proofErr w:type="gramStart"/>
      <w:r w:rsidRPr="00656B77">
        <w:rPr>
          <w:rFonts w:ascii="Helvetica" w:eastAsia="Times New Roman" w:hAnsi="Helvetica" w:cs="Helvetica"/>
        </w:rPr>
        <w:t xml:space="preserve">Member of the </w:t>
      </w:r>
      <w:r w:rsidR="002B7973" w:rsidRPr="00656B77">
        <w:rPr>
          <w:rFonts w:ascii="Helvetica" w:eastAsia="Times New Roman" w:hAnsi="Helvetica" w:cs="Helvetica"/>
        </w:rPr>
        <w:t>American Bar Association</w:t>
      </w:r>
      <w:r w:rsidR="00F339C4" w:rsidRPr="00656B77">
        <w:rPr>
          <w:rFonts w:ascii="Helvetica" w:eastAsia="Times New Roman" w:hAnsi="Helvetica" w:cs="Helvetica"/>
        </w:rPr>
        <w:t>, International Trade Committee</w:t>
      </w:r>
      <w:r w:rsidRPr="00656B77">
        <w:rPr>
          <w:rFonts w:ascii="Helvetica" w:eastAsia="Times New Roman" w:hAnsi="Helvetica" w:cs="Helvetica"/>
        </w:rPr>
        <w:t>.</w:t>
      </w:r>
      <w:proofErr w:type="gramEnd"/>
    </w:p>
    <w:p w:rsidR="00F339C4" w:rsidRDefault="00F339C4" w:rsidP="00F930E9">
      <w:pPr>
        <w:tabs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  <w:proofErr w:type="gramStart"/>
      <w:r w:rsidRPr="00656B77">
        <w:rPr>
          <w:rFonts w:ascii="Helvetica" w:eastAsia="Times New Roman" w:hAnsi="Helvetica" w:cs="Helvetica"/>
        </w:rPr>
        <w:t>Member of the Customs and International Trade Bar Association.</w:t>
      </w:r>
      <w:proofErr w:type="gramEnd"/>
    </w:p>
    <w:p w:rsidR="00D82DF7" w:rsidRDefault="00D82DF7" w:rsidP="00F930E9">
      <w:pPr>
        <w:tabs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</w:p>
    <w:p w:rsidR="002B7973" w:rsidRPr="00D82DF7" w:rsidRDefault="00D82DF7" w:rsidP="00DF6C45">
      <w:pPr>
        <w:tabs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  <w:b/>
        </w:rPr>
      </w:pPr>
      <w:r w:rsidRPr="00D82DF7">
        <w:rPr>
          <w:rFonts w:ascii="Helvetica" w:eastAsia="Times New Roman" w:hAnsi="Helvetica" w:cs="Helvetica"/>
          <w:b/>
        </w:rPr>
        <w:t>CERTIFICATIONS:</w:t>
      </w:r>
    </w:p>
    <w:p w:rsidR="00D82DF7" w:rsidRPr="00D82DF7" w:rsidRDefault="00231F4B" w:rsidP="00DF6C45">
      <w:pPr>
        <w:tabs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Certified </w:t>
      </w:r>
      <w:r w:rsidR="006F75EE">
        <w:rPr>
          <w:rFonts w:ascii="Helvetica" w:hAnsi="Helvetica" w:cs="Helvetica"/>
          <w:color w:val="000000"/>
          <w:shd w:val="clear" w:color="auto" w:fill="FFFFFF"/>
        </w:rPr>
        <w:t xml:space="preserve">U.S. </w:t>
      </w:r>
      <w:r>
        <w:rPr>
          <w:rFonts w:ascii="Helvetica" w:hAnsi="Helvetica" w:cs="Helvetica"/>
          <w:color w:val="000000"/>
          <w:shd w:val="clear" w:color="auto" w:fill="FFFFFF"/>
        </w:rPr>
        <w:t>Export Compliance Officer</w:t>
      </w:r>
      <w:r w:rsidR="00DC44DB">
        <w:rPr>
          <w:rFonts w:ascii="Helvetica" w:hAnsi="Helvetica" w:cs="Helvetica"/>
          <w:color w:val="000000"/>
          <w:shd w:val="clear" w:color="auto" w:fill="FFFFFF"/>
        </w:rPr>
        <w:t>.</w:t>
      </w:r>
      <w:bookmarkStart w:id="0" w:name="_GoBack"/>
      <w:bookmarkEnd w:id="0"/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</w:p>
    <w:p w:rsidR="00D82DF7" w:rsidRPr="00656B77" w:rsidRDefault="00D82DF7" w:rsidP="00DF6C45">
      <w:pPr>
        <w:tabs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  <w:b/>
        </w:rPr>
      </w:pPr>
    </w:p>
    <w:p w:rsidR="003B03CD" w:rsidRPr="00656B77" w:rsidRDefault="006F629C" w:rsidP="00DF6C45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  <w:b/>
        </w:rPr>
      </w:pPr>
      <w:r w:rsidRPr="00656B77">
        <w:rPr>
          <w:rFonts w:ascii="Helvetica" w:eastAsia="Times New Roman" w:hAnsi="Helvetica" w:cs="Helvetica"/>
          <w:b/>
        </w:rPr>
        <w:t>EXPERIENCE</w:t>
      </w:r>
      <w:r w:rsidR="003B03CD" w:rsidRPr="00656B77">
        <w:rPr>
          <w:rFonts w:ascii="Helvetica" w:eastAsia="Times New Roman" w:hAnsi="Helvetica" w:cs="Helvetica"/>
          <w:b/>
        </w:rPr>
        <w:t>:</w:t>
      </w:r>
    </w:p>
    <w:p w:rsidR="00AE5694" w:rsidRPr="00656B77" w:rsidRDefault="0064358E" w:rsidP="00DF6C45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b/>
        </w:rPr>
        <w:t>Lockheed Martin</w:t>
      </w:r>
      <w:r w:rsidRPr="00656B77">
        <w:rPr>
          <w:rFonts w:ascii="Helvetica" w:eastAsia="Times New Roman" w:hAnsi="Helvetica" w:cs="Helvetica"/>
        </w:rPr>
        <w:t xml:space="preserve">, </w:t>
      </w:r>
      <w:r w:rsidR="00AE5694" w:rsidRPr="00656B77">
        <w:rPr>
          <w:rFonts w:ascii="Helvetica" w:eastAsia="Times New Roman" w:hAnsi="Helvetica" w:cs="Helvetica"/>
          <w:b/>
        </w:rPr>
        <w:t>Sikorsky Aircraft</w:t>
      </w:r>
      <w:r w:rsidR="00F339C4" w:rsidRPr="00656B77">
        <w:rPr>
          <w:rFonts w:ascii="Helvetica" w:eastAsia="Times New Roman" w:hAnsi="Helvetica" w:cs="Helvetica"/>
        </w:rPr>
        <w:t xml:space="preserve">, </w:t>
      </w:r>
      <w:r w:rsidRPr="00656B77">
        <w:rPr>
          <w:rFonts w:ascii="Helvetica" w:eastAsia="Times New Roman" w:hAnsi="Helvetica" w:cs="Helvetica"/>
          <w:b/>
        </w:rPr>
        <w:t>Legal Department</w:t>
      </w:r>
      <w:r w:rsidRPr="00656B77">
        <w:rPr>
          <w:rFonts w:ascii="Helvetica" w:eastAsia="Times New Roman" w:hAnsi="Helvetica" w:cs="Helvetica"/>
        </w:rPr>
        <w:t xml:space="preserve">, </w:t>
      </w:r>
      <w:r w:rsidR="00F339C4" w:rsidRPr="00656B77">
        <w:rPr>
          <w:rFonts w:ascii="Helvetica" w:eastAsia="Times New Roman" w:hAnsi="Helvetica" w:cs="Helvetica"/>
        </w:rPr>
        <w:t>Trumbull</w:t>
      </w:r>
      <w:r w:rsidR="00AE5694" w:rsidRPr="00656B77">
        <w:rPr>
          <w:rFonts w:ascii="Helvetica" w:eastAsia="Times New Roman" w:hAnsi="Helvetica" w:cs="Helvetica"/>
        </w:rPr>
        <w:t>, CT</w:t>
      </w:r>
    </w:p>
    <w:p w:rsidR="006702DD" w:rsidRPr="006702DD" w:rsidRDefault="00AE5694" w:rsidP="006702DD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i/>
        </w:rPr>
        <w:t xml:space="preserve">International Trade </w:t>
      </w:r>
      <w:r w:rsidR="00E24852" w:rsidRPr="00656B77">
        <w:rPr>
          <w:rFonts w:ascii="Helvetica" w:eastAsia="Times New Roman" w:hAnsi="Helvetica" w:cs="Helvetica"/>
          <w:i/>
        </w:rPr>
        <w:t xml:space="preserve">Compliance </w:t>
      </w:r>
      <w:r w:rsidRPr="00656B77">
        <w:rPr>
          <w:rFonts w:ascii="Helvetica" w:eastAsia="Times New Roman" w:hAnsi="Helvetica" w:cs="Helvetica"/>
          <w:i/>
        </w:rPr>
        <w:t>Specialist</w:t>
      </w:r>
      <w:r w:rsidR="001B7674" w:rsidRPr="00656B77">
        <w:rPr>
          <w:rFonts w:ascii="Helvetica" w:eastAsia="Times New Roman" w:hAnsi="Helvetica" w:cs="Helvetica"/>
          <w:i/>
        </w:rPr>
        <w:t xml:space="preserve"> (C</w:t>
      </w:r>
      <w:r w:rsidR="003D6E85" w:rsidRPr="00656B77">
        <w:rPr>
          <w:rFonts w:ascii="Helvetica" w:eastAsia="Times New Roman" w:hAnsi="Helvetica" w:cs="Helvetica"/>
          <w:i/>
        </w:rPr>
        <w:t>ontractor)</w:t>
      </w:r>
      <w:r w:rsidR="00177011" w:rsidRPr="00656B77">
        <w:rPr>
          <w:rFonts w:ascii="Helvetica" w:eastAsia="Times New Roman" w:hAnsi="Helvetica" w:cs="Helvetica"/>
        </w:rPr>
        <w:t xml:space="preserve">, </w:t>
      </w:r>
      <w:r w:rsidRPr="00656B77">
        <w:rPr>
          <w:rFonts w:ascii="Helvetica" w:eastAsia="Times New Roman" w:hAnsi="Helvetica" w:cs="Helvetica"/>
        </w:rPr>
        <w:t>September 2015 – Present</w:t>
      </w:r>
    </w:p>
    <w:p w:rsidR="00680C1D" w:rsidRPr="00656B77" w:rsidRDefault="000F38CE" w:rsidP="00680C1D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  <w:proofErr w:type="gramStart"/>
      <w:r>
        <w:rPr>
          <w:rFonts w:ascii="Arial" w:hAnsi="Arial" w:cs="Arial"/>
          <w:color w:val="000000"/>
        </w:rPr>
        <w:t xml:space="preserve">Leading coordination effort to </w:t>
      </w:r>
      <w:r w:rsidR="006702DD">
        <w:rPr>
          <w:rFonts w:ascii="Arial" w:hAnsi="Arial" w:cs="Arial"/>
          <w:color w:val="000000"/>
        </w:rPr>
        <w:t>reduce</w:t>
      </w:r>
      <w:r>
        <w:rPr>
          <w:rFonts w:ascii="Arial" w:hAnsi="Arial" w:cs="Arial"/>
          <w:color w:val="000000"/>
        </w:rPr>
        <w:t xml:space="preserve"> multi-million</w:t>
      </w:r>
      <w:r w:rsidR="006702DD">
        <w:rPr>
          <w:rFonts w:ascii="Arial" w:hAnsi="Arial" w:cs="Arial"/>
          <w:color w:val="000000"/>
        </w:rPr>
        <w:t xml:space="preserve"> dollar ITC hold backlog</w:t>
      </w:r>
      <w:r w:rsidR="006465F7">
        <w:rPr>
          <w:rFonts w:ascii="Arial" w:hAnsi="Arial" w:cs="Arial"/>
          <w:color w:val="000000"/>
        </w:rPr>
        <w:t xml:space="preserve"> in </w:t>
      </w:r>
      <w:r w:rsidR="003E33F2">
        <w:rPr>
          <w:rFonts w:ascii="Arial" w:hAnsi="Arial" w:cs="Arial"/>
          <w:color w:val="000000"/>
        </w:rPr>
        <w:t>ERP system</w:t>
      </w:r>
      <w:r w:rsidR="006702DD">
        <w:rPr>
          <w:rFonts w:ascii="Arial" w:hAnsi="Arial" w:cs="Arial"/>
          <w:color w:val="000000"/>
        </w:rPr>
        <w:t>.</w:t>
      </w:r>
      <w:proofErr w:type="gramEnd"/>
      <w:r w:rsidR="006702DD">
        <w:rPr>
          <w:rFonts w:ascii="Arial" w:hAnsi="Arial" w:cs="Arial"/>
          <w:color w:val="000000"/>
        </w:rPr>
        <w:t xml:space="preserve">  </w:t>
      </w:r>
      <w:proofErr w:type="gramStart"/>
      <w:r w:rsidR="006702DD">
        <w:rPr>
          <w:rFonts w:ascii="Arial" w:hAnsi="Arial" w:cs="Arial"/>
          <w:color w:val="000000"/>
        </w:rPr>
        <w:t>Analyzed over 837 order lines for authorizations needed.</w:t>
      </w:r>
      <w:proofErr w:type="gramEnd"/>
      <w:r w:rsidR="006702DD">
        <w:rPr>
          <w:rFonts w:ascii="Arial" w:hAnsi="Arial" w:cs="Arial"/>
          <w:color w:val="000000"/>
        </w:rPr>
        <w:t xml:space="preserve">  </w:t>
      </w:r>
      <w:proofErr w:type="gramStart"/>
      <w:r w:rsidR="006702DD">
        <w:rPr>
          <w:rFonts w:ascii="Arial" w:hAnsi="Arial" w:cs="Arial"/>
          <w:color w:val="000000"/>
        </w:rPr>
        <w:t>In less than two months</w:t>
      </w:r>
      <w:r w:rsidR="00873723">
        <w:rPr>
          <w:rFonts w:ascii="Arial" w:hAnsi="Arial" w:cs="Arial"/>
          <w:color w:val="000000"/>
        </w:rPr>
        <w:t>,</w:t>
      </w:r>
      <w:r w:rsidR="006702DD">
        <w:rPr>
          <w:rFonts w:ascii="Arial" w:hAnsi="Arial" w:cs="Arial"/>
          <w:color w:val="000000"/>
        </w:rPr>
        <w:t xml:space="preserve"> worked</w:t>
      </w:r>
      <w:r>
        <w:rPr>
          <w:rFonts w:ascii="Arial" w:hAnsi="Arial" w:cs="Arial"/>
          <w:color w:val="000000"/>
        </w:rPr>
        <w:t xml:space="preserve"> with Customer Service, ITC technology specialists, and the JC team to </w:t>
      </w:r>
      <w:r w:rsidR="006702DD">
        <w:rPr>
          <w:rFonts w:ascii="Arial" w:hAnsi="Arial" w:cs="Arial"/>
          <w:color w:val="000000"/>
        </w:rPr>
        <w:t>obtain</w:t>
      </w:r>
      <w:r>
        <w:rPr>
          <w:rFonts w:ascii="Arial" w:hAnsi="Arial" w:cs="Arial"/>
          <w:color w:val="000000"/>
        </w:rPr>
        <w:t xml:space="preserve"> authorizations </w:t>
      </w:r>
      <w:r w:rsidR="006702DD"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</w:rPr>
        <w:t xml:space="preserve"> clear over 350 order lines</w:t>
      </w:r>
      <w:r w:rsidRPr="00680C1D">
        <w:rPr>
          <w:rFonts w:ascii="Arial" w:hAnsi="Arial" w:cs="Arial"/>
          <w:color w:val="000000"/>
        </w:rPr>
        <w:t>.</w:t>
      </w:r>
      <w:proofErr w:type="gramEnd"/>
      <w:r w:rsidR="001C0068">
        <w:rPr>
          <w:rFonts w:ascii="Arial" w:hAnsi="Arial" w:cs="Arial"/>
          <w:color w:val="000000"/>
        </w:rPr>
        <w:t xml:space="preserve">  </w:t>
      </w:r>
      <w:proofErr w:type="gramStart"/>
      <w:r w:rsidR="001C0068">
        <w:rPr>
          <w:rFonts w:ascii="Arial" w:hAnsi="Arial" w:cs="Arial"/>
          <w:color w:val="000000"/>
        </w:rPr>
        <w:t>Tracking licensing progress and devising reports for the Senior Attorney and Director of HSI.</w:t>
      </w:r>
      <w:proofErr w:type="gramEnd"/>
      <w:r w:rsidR="001C0068">
        <w:rPr>
          <w:rFonts w:ascii="Arial" w:hAnsi="Arial" w:cs="Arial"/>
          <w:color w:val="000000"/>
        </w:rPr>
        <w:t xml:space="preserve">  </w:t>
      </w:r>
      <w:r w:rsidR="00873723">
        <w:rPr>
          <w:rFonts w:ascii="Arial" w:hAnsi="Arial" w:cs="Arial"/>
          <w:color w:val="000000"/>
        </w:rPr>
        <w:t>Advising the business on</w:t>
      </w:r>
      <w:r w:rsidR="006702DD">
        <w:rPr>
          <w:rFonts w:ascii="Arial" w:hAnsi="Arial" w:cs="Arial"/>
          <w:color w:val="000000"/>
        </w:rPr>
        <w:t xml:space="preserve"> ITAR and EAR related matters.  </w:t>
      </w:r>
      <w:proofErr w:type="gramStart"/>
      <w:r w:rsidR="007E6352">
        <w:rPr>
          <w:rFonts w:ascii="Arial" w:hAnsi="Arial" w:cs="Arial"/>
          <w:color w:val="000000"/>
        </w:rPr>
        <w:t>Developing and c</w:t>
      </w:r>
      <w:r w:rsidR="006C714B" w:rsidRPr="00656B77">
        <w:rPr>
          <w:rFonts w:ascii="Helvetica" w:eastAsia="Times New Roman" w:hAnsi="Helvetica" w:cs="Helvetica"/>
        </w:rPr>
        <w:t xml:space="preserve">onducting trainings on exemptions/exceptions and licensing </w:t>
      </w:r>
      <w:r w:rsidR="002411A6" w:rsidRPr="00656B77">
        <w:rPr>
          <w:rFonts w:ascii="Helvetica" w:eastAsia="Times New Roman" w:hAnsi="Helvetica" w:cs="Helvetica"/>
        </w:rPr>
        <w:t xml:space="preserve">application, activation, and administration </w:t>
      </w:r>
      <w:r w:rsidR="006C714B" w:rsidRPr="00656B77">
        <w:rPr>
          <w:rFonts w:ascii="Helvetica" w:eastAsia="Times New Roman" w:hAnsi="Helvetica" w:cs="Helvetica"/>
        </w:rPr>
        <w:t>for</w:t>
      </w:r>
      <w:r w:rsidR="00F0390F">
        <w:rPr>
          <w:rFonts w:ascii="Helvetica" w:eastAsia="Times New Roman" w:hAnsi="Helvetica" w:cs="Helvetica"/>
        </w:rPr>
        <w:t xml:space="preserve"> various</w:t>
      </w:r>
      <w:r>
        <w:rPr>
          <w:rFonts w:ascii="Helvetica" w:eastAsia="Times New Roman" w:hAnsi="Helvetica" w:cs="Helvetica"/>
        </w:rPr>
        <w:t xml:space="preserve"> departments</w:t>
      </w:r>
      <w:r w:rsidR="006C714B" w:rsidRPr="00656B77">
        <w:rPr>
          <w:rFonts w:ascii="Helvetica" w:eastAsia="Times New Roman" w:hAnsi="Helvetica" w:cs="Helvetica"/>
        </w:rPr>
        <w:t>.</w:t>
      </w:r>
      <w:proofErr w:type="gramEnd"/>
      <w:r w:rsidR="006C714B" w:rsidRPr="00656B77">
        <w:rPr>
          <w:rFonts w:ascii="Helvetica" w:eastAsia="Times New Roman" w:hAnsi="Helvetica" w:cs="Helvetica"/>
        </w:rPr>
        <w:t xml:space="preserve">  </w:t>
      </w:r>
      <w:proofErr w:type="gramStart"/>
      <w:r w:rsidR="00396C7B">
        <w:rPr>
          <w:rFonts w:ascii="Helvetica" w:eastAsia="Times New Roman" w:hAnsi="Helvetica" w:cs="Helvetica"/>
        </w:rPr>
        <w:t>T</w:t>
      </w:r>
      <w:r w:rsidR="00792774">
        <w:rPr>
          <w:rFonts w:ascii="Arial" w:hAnsi="Arial" w:cs="Arial"/>
          <w:color w:val="000000"/>
        </w:rPr>
        <w:t>raining</w:t>
      </w:r>
      <w:r w:rsidR="00396C7B">
        <w:rPr>
          <w:rFonts w:ascii="Arial" w:hAnsi="Arial" w:cs="Arial"/>
          <w:color w:val="000000"/>
        </w:rPr>
        <w:t xml:space="preserve"> i</w:t>
      </w:r>
      <w:r w:rsidR="006702DD">
        <w:rPr>
          <w:rFonts w:ascii="Arial" w:hAnsi="Arial" w:cs="Arial"/>
          <w:color w:val="000000"/>
        </w:rPr>
        <w:t>n IFS</w:t>
      </w:r>
      <w:r w:rsidR="00231F4B">
        <w:rPr>
          <w:rFonts w:ascii="Arial" w:hAnsi="Arial" w:cs="Arial"/>
          <w:color w:val="000000"/>
        </w:rPr>
        <w:t xml:space="preserve"> and GTS</w:t>
      </w:r>
      <w:r w:rsidR="00A7340C">
        <w:rPr>
          <w:rFonts w:ascii="Arial" w:hAnsi="Arial" w:cs="Arial"/>
          <w:color w:val="000000"/>
        </w:rPr>
        <w:t>.</w:t>
      </w:r>
      <w:proofErr w:type="gramEnd"/>
    </w:p>
    <w:p w:rsidR="00F339C4" w:rsidRPr="00656B77" w:rsidRDefault="00F339C4" w:rsidP="00DF6C45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</w:p>
    <w:p w:rsidR="00426914" w:rsidRPr="00656B77" w:rsidRDefault="00F339C4" w:rsidP="00617E8C">
      <w:pPr>
        <w:pStyle w:val="ListParagraph"/>
        <w:numPr>
          <w:ilvl w:val="0"/>
          <w:numId w:val="27"/>
        </w:numPr>
        <w:tabs>
          <w:tab w:val="left" w:pos="180"/>
          <w:tab w:val="left" w:pos="1800"/>
          <w:tab w:val="left" w:pos="9810"/>
        </w:tabs>
        <w:spacing w:after="0" w:line="240" w:lineRule="auto"/>
        <w:ind w:right="-18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b/>
        </w:rPr>
        <w:t>Trainings Completed:</w:t>
      </w:r>
      <w:r w:rsidRPr="00656B77">
        <w:rPr>
          <w:rFonts w:ascii="Helvetica" w:eastAsia="Times New Roman" w:hAnsi="Helvetica" w:cs="Helvetica"/>
        </w:rPr>
        <w:t xml:space="preserve"> </w:t>
      </w:r>
      <w:r w:rsidR="00994F4E">
        <w:rPr>
          <w:rFonts w:ascii="Helvetica" w:eastAsia="Times New Roman" w:hAnsi="Helvetica" w:cs="Helvetica"/>
        </w:rPr>
        <w:t xml:space="preserve">360 Reports, ITC Investigations, </w:t>
      </w:r>
      <w:r w:rsidR="00DD2095" w:rsidRPr="00656B77">
        <w:rPr>
          <w:rFonts w:ascii="Helvetica" w:eastAsia="Times New Roman" w:hAnsi="Helvetica" w:cs="Helvetica"/>
        </w:rPr>
        <w:t>ITC Focal</w:t>
      </w:r>
      <w:r w:rsidR="0064358E" w:rsidRPr="00656B77">
        <w:rPr>
          <w:rFonts w:ascii="Helvetica" w:eastAsia="Times New Roman" w:hAnsi="Helvetica" w:cs="Helvetica"/>
        </w:rPr>
        <w:t>/BAER</w:t>
      </w:r>
      <w:r w:rsidRPr="00656B77">
        <w:rPr>
          <w:rFonts w:ascii="Helvetica" w:eastAsia="Times New Roman" w:hAnsi="Helvetica" w:cs="Helvetica"/>
        </w:rPr>
        <w:t>, Licensing Standard Work, Exemption</w:t>
      </w:r>
      <w:r w:rsidR="00426914" w:rsidRPr="00656B77">
        <w:rPr>
          <w:rFonts w:ascii="Helvetica" w:eastAsia="Times New Roman" w:hAnsi="Helvetica" w:cs="Helvetica"/>
        </w:rPr>
        <w:t>/Exception</w:t>
      </w:r>
      <w:r w:rsidR="00D54BB7" w:rsidRPr="00656B77">
        <w:rPr>
          <w:rFonts w:ascii="Helvetica" w:eastAsia="Times New Roman" w:hAnsi="Helvetica" w:cs="Helvetica"/>
        </w:rPr>
        <w:t xml:space="preserve"> Standard Work, Incot</w:t>
      </w:r>
      <w:r w:rsidRPr="00656B77">
        <w:rPr>
          <w:rFonts w:ascii="Helvetica" w:eastAsia="Times New Roman" w:hAnsi="Helvetica" w:cs="Helvetica"/>
        </w:rPr>
        <w:t>erms</w:t>
      </w:r>
      <w:r w:rsidR="009E3FB8" w:rsidRPr="00656B77">
        <w:rPr>
          <w:rFonts w:ascii="Helvetica" w:eastAsia="Times New Roman" w:hAnsi="Helvetica" w:cs="Helvetica"/>
        </w:rPr>
        <w:t xml:space="preserve">, </w:t>
      </w:r>
      <w:r w:rsidR="00201F64" w:rsidRPr="00656B77">
        <w:rPr>
          <w:rFonts w:ascii="Helvetica" w:eastAsia="Times New Roman" w:hAnsi="Helvetica" w:cs="Helvetica"/>
        </w:rPr>
        <w:t>Visitor Management</w:t>
      </w:r>
      <w:r w:rsidR="006C714B" w:rsidRPr="00656B77">
        <w:rPr>
          <w:rFonts w:ascii="Helvetica" w:eastAsia="Times New Roman" w:hAnsi="Helvetica" w:cs="Helvetica"/>
        </w:rPr>
        <w:t>, Travel Policy</w:t>
      </w:r>
    </w:p>
    <w:p w:rsidR="00617E8C" w:rsidRPr="00656B77" w:rsidRDefault="00617E8C" w:rsidP="00617E8C">
      <w:pPr>
        <w:pStyle w:val="ListParagraph"/>
        <w:numPr>
          <w:ilvl w:val="0"/>
          <w:numId w:val="27"/>
        </w:numPr>
        <w:tabs>
          <w:tab w:val="left" w:pos="180"/>
          <w:tab w:val="left" w:pos="1800"/>
          <w:tab w:val="left" w:pos="9810"/>
        </w:tabs>
        <w:spacing w:after="0" w:line="240" w:lineRule="auto"/>
        <w:ind w:right="-18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b/>
        </w:rPr>
        <w:t>GLP Courses Completed:</w:t>
      </w:r>
      <w:r w:rsidRPr="00656B77">
        <w:rPr>
          <w:rFonts w:ascii="Helvetica" w:eastAsia="Times New Roman" w:hAnsi="Helvetica" w:cs="Helvetica"/>
        </w:rPr>
        <w:t xml:space="preserve"> 2700190 Export Compliance for U.S. Employees: Legal and Contracts; 1081079 2014 Export Control Re</w:t>
      </w:r>
      <w:r w:rsidR="00523C5B" w:rsidRPr="00656B77">
        <w:rPr>
          <w:rFonts w:ascii="Helvetica" w:eastAsia="Times New Roman" w:hAnsi="Helvetica" w:cs="Helvetica"/>
        </w:rPr>
        <w:t>form; 2684242 Tech Data or Not</w:t>
      </w:r>
    </w:p>
    <w:p w:rsidR="00492DDF" w:rsidRPr="00656B77" w:rsidRDefault="00492DDF" w:rsidP="00617E8C">
      <w:pPr>
        <w:pStyle w:val="ListParagraph"/>
        <w:numPr>
          <w:ilvl w:val="0"/>
          <w:numId w:val="27"/>
        </w:numPr>
        <w:tabs>
          <w:tab w:val="left" w:pos="180"/>
          <w:tab w:val="left" w:pos="1800"/>
          <w:tab w:val="left" w:pos="9810"/>
        </w:tabs>
        <w:spacing w:after="0" w:line="240" w:lineRule="auto"/>
        <w:ind w:right="-18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b/>
        </w:rPr>
        <w:t>BPEC</w:t>
      </w:r>
      <w:r w:rsidR="00426914" w:rsidRPr="00656B77">
        <w:rPr>
          <w:rFonts w:ascii="Helvetica" w:eastAsia="Times New Roman" w:hAnsi="Helvetica" w:cs="Helvetica"/>
          <w:b/>
        </w:rPr>
        <w:t xml:space="preserve"> Courses Completed:</w:t>
      </w:r>
      <w:r w:rsidR="00426914" w:rsidRPr="00656B77">
        <w:rPr>
          <w:rFonts w:ascii="Helvetica" w:eastAsia="Times New Roman" w:hAnsi="Helvetica" w:cs="Helvetica"/>
        </w:rPr>
        <w:t xml:space="preserve"> </w:t>
      </w:r>
      <w:r w:rsidRPr="00656B77">
        <w:rPr>
          <w:rFonts w:ascii="Helvetica" w:eastAsia="Times New Roman" w:hAnsi="Helvetica" w:cs="Helvetica"/>
        </w:rPr>
        <w:t>DBA 230- Economic Trade Sanctions and OFAC</w:t>
      </w:r>
    </w:p>
    <w:p w:rsidR="00AE5694" w:rsidRPr="00656B77" w:rsidRDefault="00AE5694" w:rsidP="00DF6C45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</w:p>
    <w:p w:rsidR="00387B7D" w:rsidRPr="00656B77" w:rsidRDefault="00387B7D" w:rsidP="00DF6C45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  <w:b/>
          <w:u w:val="single"/>
        </w:rPr>
      </w:pPr>
      <w:proofErr w:type="gramStart"/>
      <w:r w:rsidRPr="00656B77">
        <w:rPr>
          <w:rFonts w:ascii="Helvetica" w:eastAsia="Times New Roman" w:hAnsi="Helvetica" w:cs="Helvetica"/>
          <w:b/>
        </w:rPr>
        <w:t>U.S. Department of Commerce</w:t>
      </w:r>
      <w:r w:rsidRPr="00656B77">
        <w:rPr>
          <w:rFonts w:ascii="Helvetica" w:eastAsia="Times New Roman" w:hAnsi="Helvetica" w:cs="Helvetica"/>
        </w:rPr>
        <w:t xml:space="preserve">, </w:t>
      </w:r>
      <w:r w:rsidRPr="00656B77">
        <w:rPr>
          <w:rFonts w:ascii="Helvetica" w:eastAsia="Times New Roman" w:hAnsi="Helvetica" w:cs="Helvetica"/>
          <w:b/>
        </w:rPr>
        <w:t>Office of the Chief Counsel for Trade Enforcement</w:t>
      </w:r>
      <w:r w:rsidR="00AE5694" w:rsidRPr="00656B77">
        <w:rPr>
          <w:rFonts w:ascii="Helvetica" w:eastAsia="Times New Roman" w:hAnsi="Helvetica" w:cs="Helvetica"/>
          <w:b/>
        </w:rPr>
        <w:t xml:space="preserve"> &amp; Compliance</w:t>
      </w:r>
      <w:r w:rsidRPr="00656B77">
        <w:rPr>
          <w:rFonts w:ascii="Helvetica" w:hAnsi="Helvetica" w:cs="Helvetica"/>
        </w:rPr>
        <w:t xml:space="preserve">, </w:t>
      </w:r>
      <w:r w:rsidRPr="00656B77">
        <w:rPr>
          <w:rFonts w:ascii="Helvetica" w:eastAsia="Times New Roman" w:hAnsi="Helvetica" w:cs="Helvetica"/>
        </w:rPr>
        <w:t>Washington D.C.</w:t>
      </w:r>
      <w:proofErr w:type="gramEnd"/>
    </w:p>
    <w:p w:rsidR="00F930E9" w:rsidRPr="00656B77" w:rsidRDefault="00387B7D" w:rsidP="00F930E9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  <w:b/>
          <w:u w:val="single"/>
        </w:rPr>
      </w:pPr>
      <w:r w:rsidRPr="00656B77">
        <w:rPr>
          <w:rFonts w:ascii="Helvetica" w:eastAsia="Times New Roman" w:hAnsi="Helvetica" w:cs="Helvetica"/>
          <w:i/>
        </w:rPr>
        <w:t>Law Clerk</w:t>
      </w:r>
      <w:r w:rsidRPr="00656B77">
        <w:rPr>
          <w:rFonts w:ascii="Helvetica" w:eastAsia="Times New Roman" w:hAnsi="Helvetica" w:cs="Helvetica"/>
        </w:rPr>
        <w:t xml:space="preserve">, </w:t>
      </w:r>
      <w:r w:rsidR="007617C0" w:rsidRPr="00656B77">
        <w:rPr>
          <w:rFonts w:ascii="Helvetica" w:eastAsia="Times New Roman" w:hAnsi="Helvetica" w:cs="Helvetica"/>
        </w:rPr>
        <w:t xml:space="preserve">GS-11, </w:t>
      </w:r>
      <w:r w:rsidRPr="00656B77">
        <w:rPr>
          <w:rFonts w:ascii="Helvetica" w:eastAsia="Times New Roman" w:hAnsi="Helvetica" w:cs="Helvetica"/>
        </w:rPr>
        <w:t>February – April 2014</w:t>
      </w:r>
    </w:p>
    <w:p w:rsidR="00F930E9" w:rsidRPr="00656B77" w:rsidRDefault="00F930E9" w:rsidP="00F930E9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  <w:b/>
          <w:u w:val="single"/>
        </w:rPr>
      </w:pPr>
      <w:r w:rsidRPr="00656B77">
        <w:rPr>
          <w:rFonts w:ascii="Helvetica" w:hAnsi="Helvetica" w:cs="Helvetica"/>
        </w:rPr>
        <w:t xml:space="preserve">Assisted counsel in matters relating to the administration and enforcement of </w:t>
      </w:r>
      <w:r w:rsidR="00F03C97" w:rsidRPr="00656B77">
        <w:rPr>
          <w:rFonts w:ascii="Helvetica" w:hAnsi="Helvetica" w:cs="Helvetica"/>
        </w:rPr>
        <w:t>antidumping</w:t>
      </w:r>
      <w:r w:rsidRPr="00656B77">
        <w:rPr>
          <w:rFonts w:ascii="Helvetica" w:hAnsi="Helvetica" w:cs="Helvetica"/>
        </w:rPr>
        <w:t xml:space="preserve"> laws, as well as associated litigation at the Court of International Trade and World Trade Organization by performing necessary legal research, proofreading and editing legal documents, and preparing briefs.  Assignments required research, </w:t>
      </w:r>
      <w:r w:rsidR="00F11E81" w:rsidRPr="00656B77">
        <w:rPr>
          <w:rFonts w:ascii="Helvetica" w:hAnsi="Helvetica" w:cs="Helvetica"/>
        </w:rPr>
        <w:t xml:space="preserve">application, and analysis of </w:t>
      </w:r>
      <w:r w:rsidR="00732488" w:rsidRPr="00656B77">
        <w:rPr>
          <w:rFonts w:ascii="Helvetica" w:hAnsi="Helvetica" w:cs="Helvetica"/>
        </w:rPr>
        <w:t xml:space="preserve">the </w:t>
      </w:r>
      <w:r w:rsidR="00F11E81" w:rsidRPr="00656B77">
        <w:rPr>
          <w:rFonts w:ascii="Helvetica" w:hAnsi="Helvetica" w:cs="Helvetica"/>
        </w:rPr>
        <w:t>Code of Federal Regulations</w:t>
      </w:r>
      <w:r w:rsidRPr="00656B77">
        <w:rPr>
          <w:rFonts w:ascii="Helvetica" w:hAnsi="Helvetica" w:cs="Helvetica"/>
        </w:rPr>
        <w:t xml:space="preserve">, international trade agreements, and U.S. Federal Register notices.  </w:t>
      </w:r>
      <w:proofErr w:type="gramStart"/>
      <w:r w:rsidRPr="00656B77">
        <w:rPr>
          <w:rFonts w:ascii="Helvetica" w:hAnsi="Helvetica" w:cs="Helvetica"/>
        </w:rPr>
        <w:t>Attended team meetings, internal hearings, and hearings at the U.S. Court of Appeals for the Federal Circuit.</w:t>
      </w:r>
      <w:proofErr w:type="gramEnd"/>
    </w:p>
    <w:p w:rsidR="00603A6D" w:rsidRPr="00656B77" w:rsidRDefault="00603A6D" w:rsidP="00DF6C45">
      <w:pPr>
        <w:tabs>
          <w:tab w:val="left" w:pos="180"/>
          <w:tab w:val="left" w:pos="1800"/>
          <w:tab w:val="left" w:pos="9810"/>
        </w:tabs>
        <w:spacing w:after="0" w:line="240" w:lineRule="auto"/>
        <w:ind w:right="-18"/>
        <w:rPr>
          <w:rFonts w:ascii="Helvetica" w:eastAsia="Times New Roman" w:hAnsi="Helvetica" w:cs="Helvetica"/>
        </w:rPr>
      </w:pPr>
    </w:p>
    <w:p w:rsidR="00387B7D" w:rsidRPr="00656B77" w:rsidRDefault="00387B7D" w:rsidP="00DF6C45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  <w:b/>
          <w:u w:val="single"/>
        </w:rPr>
      </w:pPr>
      <w:proofErr w:type="gramStart"/>
      <w:r w:rsidRPr="00656B77">
        <w:rPr>
          <w:rFonts w:ascii="Helvetica" w:eastAsia="Times New Roman" w:hAnsi="Helvetica" w:cs="Helvetica"/>
          <w:b/>
        </w:rPr>
        <w:t>U.S. Department of State</w:t>
      </w:r>
      <w:r w:rsidRPr="00656B77">
        <w:rPr>
          <w:rFonts w:ascii="Helvetica" w:eastAsia="Times New Roman" w:hAnsi="Helvetica" w:cs="Helvetica"/>
        </w:rPr>
        <w:t>,</w:t>
      </w:r>
      <w:r w:rsidRPr="00656B77">
        <w:rPr>
          <w:rFonts w:ascii="Helvetica" w:eastAsia="Times New Roman" w:hAnsi="Helvetica" w:cs="Helvetica"/>
          <w:b/>
        </w:rPr>
        <w:t xml:space="preserve"> </w:t>
      </w:r>
      <w:r w:rsidRPr="00656B77">
        <w:rPr>
          <w:rFonts w:ascii="Helvetica" w:hAnsi="Helvetica" w:cs="Helvetica"/>
          <w:b/>
        </w:rPr>
        <w:t>Bureau of East Asian and Pacific Affairs</w:t>
      </w:r>
      <w:r w:rsidRPr="00656B77">
        <w:rPr>
          <w:rFonts w:ascii="Helvetica" w:hAnsi="Helvetica" w:cs="Helvetica"/>
        </w:rPr>
        <w:t xml:space="preserve">, </w:t>
      </w:r>
      <w:r w:rsidRPr="00656B77">
        <w:rPr>
          <w:rFonts w:ascii="Helvetica" w:hAnsi="Helvetica" w:cs="Helvetica"/>
          <w:b/>
        </w:rPr>
        <w:t>Office of Public Diplomacy</w:t>
      </w:r>
      <w:r w:rsidRPr="00656B77">
        <w:rPr>
          <w:rFonts w:ascii="Helvetica" w:hAnsi="Helvetica" w:cs="Helvetica"/>
        </w:rPr>
        <w:t xml:space="preserve">, </w:t>
      </w:r>
      <w:r w:rsidRPr="00656B77">
        <w:rPr>
          <w:rFonts w:ascii="Helvetica" w:eastAsia="Times New Roman" w:hAnsi="Helvetica" w:cs="Helvetica"/>
        </w:rPr>
        <w:t>Washington D.C.</w:t>
      </w:r>
      <w:proofErr w:type="gramEnd"/>
    </w:p>
    <w:p w:rsidR="00387B7D" w:rsidRPr="00656B77" w:rsidRDefault="00387B7D" w:rsidP="00DF6C45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i/>
        </w:rPr>
        <w:t>Intern,</w:t>
      </w:r>
      <w:r w:rsidRPr="00656B77">
        <w:rPr>
          <w:rFonts w:ascii="Helvetica" w:eastAsia="Times New Roman" w:hAnsi="Helvetica" w:cs="Helvetica"/>
        </w:rPr>
        <w:t xml:space="preserve"> </w:t>
      </w:r>
      <w:r w:rsidR="007617C0" w:rsidRPr="00656B77">
        <w:rPr>
          <w:rFonts w:ascii="Helvetica" w:eastAsia="Times New Roman" w:hAnsi="Helvetica" w:cs="Helvetica"/>
        </w:rPr>
        <w:t xml:space="preserve">GS-09, </w:t>
      </w:r>
      <w:r w:rsidRPr="00656B77">
        <w:rPr>
          <w:rFonts w:ascii="Helvetica" w:eastAsia="Times New Roman" w:hAnsi="Helvetica" w:cs="Helvetica"/>
        </w:rPr>
        <w:t>September – December 2013</w:t>
      </w:r>
    </w:p>
    <w:p w:rsidR="00B246E4" w:rsidRPr="00656B77" w:rsidRDefault="00B246E4" w:rsidP="00DF6C45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  <w:b/>
          <w:u w:val="single"/>
        </w:rPr>
      </w:pPr>
      <w:r w:rsidRPr="00656B77">
        <w:rPr>
          <w:rFonts w:ascii="Helvetica" w:eastAsia="Times New Roman" w:hAnsi="Helvetica" w:cs="Helvetica"/>
        </w:rPr>
        <w:t>Secret Security Clearance Awarded</w:t>
      </w:r>
    </w:p>
    <w:p w:rsidR="00387B7D" w:rsidRPr="00656B77" w:rsidRDefault="0070598C" w:rsidP="00DF6C45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hAnsi="Helvetica" w:cs="Helvetica"/>
        </w:rPr>
      </w:pPr>
      <w:proofErr w:type="gramStart"/>
      <w:r w:rsidRPr="00656B77">
        <w:rPr>
          <w:rFonts w:ascii="Helvetica" w:hAnsi="Helvetica" w:cs="Helvetica"/>
        </w:rPr>
        <w:t xml:space="preserve">Researched political and </w:t>
      </w:r>
      <w:r w:rsidR="006C6B12" w:rsidRPr="00656B77">
        <w:rPr>
          <w:rFonts w:ascii="Helvetica" w:hAnsi="Helvetica" w:cs="Helvetica"/>
        </w:rPr>
        <w:t>economic issues as they relate to U.S. public diplomacy interests</w:t>
      </w:r>
      <w:r w:rsidR="0056188E" w:rsidRPr="00656B77">
        <w:rPr>
          <w:rFonts w:ascii="Helvetica" w:hAnsi="Helvetica" w:cs="Helvetica"/>
        </w:rPr>
        <w:t xml:space="preserve"> in Southeast Asia</w:t>
      </w:r>
      <w:r w:rsidR="006C6B12" w:rsidRPr="00656B77">
        <w:rPr>
          <w:rFonts w:ascii="Helvetica" w:hAnsi="Helvetica" w:cs="Helvetica"/>
        </w:rPr>
        <w:t>.</w:t>
      </w:r>
      <w:proofErr w:type="gramEnd"/>
      <w:r w:rsidR="006C6B12" w:rsidRPr="00656B77">
        <w:rPr>
          <w:rFonts w:ascii="Helvetica" w:hAnsi="Helvetica" w:cs="Helvetica"/>
        </w:rPr>
        <w:t xml:space="preserve">  Research utilized by U.S. diplomats formulating the Bureau's strategic policy statement submitted to the White House.  </w:t>
      </w:r>
      <w:r w:rsidR="00CA1A77" w:rsidRPr="00656B77">
        <w:rPr>
          <w:rFonts w:ascii="Helvetica" w:hAnsi="Helvetica" w:cs="Helvetica"/>
        </w:rPr>
        <w:t>Coordinated Lower Mekong Initiative Regional Working Group, Education Pillar (</w:t>
      </w:r>
      <w:proofErr w:type="spellStart"/>
      <w:r w:rsidR="00CA1A77" w:rsidRPr="00656B77">
        <w:rPr>
          <w:rFonts w:ascii="Helvetica" w:hAnsi="Helvetica" w:cs="Helvetica"/>
        </w:rPr>
        <w:t>Siem</w:t>
      </w:r>
      <w:proofErr w:type="spellEnd"/>
      <w:r w:rsidR="00CA1A77" w:rsidRPr="00656B77">
        <w:rPr>
          <w:rFonts w:ascii="Helvetica" w:hAnsi="Helvetica" w:cs="Helvetica"/>
        </w:rPr>
        <w:t xml:space="preserve"> Reap, </w:t>
      </w:r>
      <w:r w:rsidR="00F930E9" w:rsidRPr="00656B77">
        <w:rPr>
          <w:rFonts w:ascii="Helvetica" w:hAnsi="Helvetica" w:cs="Helvetica"/>
        </w:rPr>
        <w:t xml:space="preserve">Cambodia, </w:t>
      </w:r>
      <w:r w:rsidR="00CA1A77" w:rsidRPr="00656B77">
        <w:rPr>
          <w:rFonts w:ascii="Helvetica" w:hAnsi="Helvetica" w:cs="Helvetica"/>
        </w:rPr>
        <w:t xml:space="preserve">November 5-6, 2013), </w:t>
      </w:r>
      <w:proofErr w:type="gramStart"/>
      <w:r w:rsidR="00CA1A77" w:rsidRPr="00656B77">
        <w:rPr>
          <w:rFonts w:ascii="Helvetica" w:hAnsi="Helvetica" w:cs="Helvetica"/>
        </w:rPr>
        <w:t>a</w:t>
      </w:r>
      <w:proofErr w:type="gramEnd"/>
      <w:r w:rsidR="00CA1A77" w:rsidRPr="00656B77">
        <w:rPr>
          <w:rFonts w:ascii="Helvetica" w:hAnsi="Helvetica" w:cs="Helvetica"/>
        </w:rPr>
        <w:t xml:space="preserve"> conference the Director of Public Diplomacy co-chaired.  </w:t>
      </w:r>
      <w:proofErr w:type="gramStart"/>
      <w:r w:rsidR="00CA1A77" w:rsidRPr="00656B77">
        <w:rPr>
          <w:rFonts w:ascii="Helvetica" w:hAnsi="Helvetica" w:cs="Helvetica"/>
        </w:rPr>
        <w:t>Acted as liaison between U.S. Diplomacy Center and State Department staff to assist in organization of U.S. Diplomacy Center's exhibits.</w:t>
      </w:r>
      <w:proofErr w:type="gramEnd"/>
      <w:r w:rsidR="00CA1A77" w:rsidRPr="00656B77">
        <w:rPr>
          <w:rFonts w:ascii="Helvetica" w:hAnsi="Helvetica" w:cs="Helvetica"/>
        </w:rPr>
        <w:t xml:space="preserve">  Updated grant data in Microsoft Excel and SharePoint system.</w:t>
      </w:r>
    </w:p>
    <w:p w:rsidR="00A61475" w:rsidRPr="00656B77" w:rsidRDefault="00A61475" w:rsidP="00DF6C45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hAnsi="Helvetica" w:cs="Helvetica"/>
        </w:rPr>
      </w:pPr>
    </w:p>
    <w:p w:rsidR="00387B7D" w:rsidRPr="00656B77" w:rsidRDefault="00387B7D" w:rsidP="00177011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  <w:proofErr w:type="gramStart"/>
      <w:r w:rsidRPr="00656B77">
        <w:rPr>
          <w:rFonts w:ascii="Helvetica" w:eastAsia="Times New Roman" w:hAnsi="Helvetica" w:cs="Helvetica"/>
          <w:b/>
        </w:rPr>
        <w:t>American University Washington College of Law</w:t>
      </w:r>
      <w:r w:rsidRPr="00656B77">
        <w:rPr>
          <w:rFonts w:ascii="Helvetica" w:eastAsia="Times New Roman" w:hAnsi="Helvetica" w:cs="Helvetica"/>
        </w:rPr>
        <w:t xml:space="preserve">, </w:t>
      </w:r>
      <w:r w:rsidR="00E04A0D" w:rsidRPr="00656B77">
        <w:rPr>
          <w:rFonts w:ascii="Helvetica" w:eastAsia="Times New Roman" w:hAnsi="Helvetica" w:cs="Helvetica"/>
          <w:b/>
        </w:rPr>
        <w:t xml:space="preserve">International Human Rights </w:t>
      </w:r>
      <w:r w:rsidR="00AE5694" w:rsidRPr="00656B77">
        <w:rPr>
          <w:rFonts w:ascii="Helvetica" w:eastAsia="Times New Roman" w:hAnsi="Helvetica" w:cs="Helvetica"/>
          <w:b/>
        </w:rPr>
        <w:t xml:space="preserve">Law </w:t>
      </w:r>
      <w:r w:rsidR="00E04A0D" w:rsidRPr="00656B77">
        <w:rPr>
          <w:rFonts w:ascii="Helvetica" w:eastAsia="Times New Roman" w:hAnsi="Helvetica" w:cs="Helvetica"/>
          <w:b/>
        </w:rPr>
        <w:t>Clinic</w:t>
      </w:r>
      <w:r w:rsidR="00E04A0D" w:rsidRPr="00656B77">
        <w:rPr>
          <w:rFonts w:ascii="Helvetica" w:eastAsia="Times New Roman" w:hAnsi="Helvetica" w:cs="Helvetica"/>
        </w:rPr>
        <w:t xml:space="preserve">, </w:t>
      </w:r>
      <w:r w:rsidR="00177011" w:rsidRPr="00656B77">
        <w:rPr>
          <w:rFonts w:ascii="Helvetica" w:eastAsia="Times New Roman" w:hAnsi="Helvetica" w:cs="Helvetica"/>
        </w:rPr>
        <w:t xml:space="preserve">Washington </w:t>
      </w:r>
      <w:r w:rsidRPr="00656B77">
        <w:rPr>
          <w:rFonts w:ascii="Helvetica" w:eastAsia="Times New Roman" w:hAnsi="Helvetica" w:cs="Helvetica"/>
        </w:rPr>
        <w:t>D.C.</w:t>
      </w:r>
      <w:proofErr w:type="gramEnd"/>
    </w:p>
    <w:p w:rsidR="00387B7D" w:rsidRPr="00656B77" w:rsidRDefault="00387B7D" w:rsidP="00DF6C45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i/>
        </w:rPr>
        <w:t>Dean’s Fellow</w:t>
      </w:r>
      <w:r w:rsidRPr="00656B77">
        <w:rPr>
          <w:rFonts w:ascii="Helvetica" w:eastAsia="Times New Roman" w:hAnsi="Helvetica" w:cs="Helvetica"/>
        </w:rPr>
        <w:t>, May – September 2013, January 2014</w:t>
      </w:r>
    </w:p>
    <w:p w:rsidR="00AE5694" w:rsidRPr="00656B77" w:rsidRDefault="00AE5694" w:rsidP="00AE5694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  <w:proofErr w:type="gramStart"/>
      <w:r w:rsidRPr="00656B77">
        <w:rPr>
          <w:rFonts w:ascii="Helvetica" w:eastAsia="Times New Roman" w:hAnsi="Helvetica" w:cs="Helvetica"/>
        </w:rPr>
        <w:t>Managed 18 international human rights and asylum cases with minimal supervision.</w:t>
      </w:r>
      <w:proofErr w:type="gramEnd"/>
      <w:r w:rsidRPr="00656B77">
        <w:rPr>
          <w:rFonts w:ascii="Helvetica" w:eastAsia="Times New Roman" w:hAnsi="Helvetica" w:cs="Helvetica"/>
        </w:rPr>
        <w:t xml:space="preserve">  Responsibility required f</w:t>
      </w:r>
      <w:r w:rsidRPr="00656B77">
        <w:rPr>
          <w:rFonts w:ascii="Helvetica" w:hAnsi="Helvetica" w:cs="Helvetica"/>
        </w:rPr>
        <w:t>requent correspondence with prospective clients, domestic and international clientele, U.S. Government agencies, international academics, and international tribunals via formal letters, Skype, phone, and email.</w:t>
      </w:r>
      <w:r w:rsidRPr="00656B77">
        <w:rPr>
          <w:rFonts w:ascii="Helvetica" w:eastAsia="Times New Roman" w:hAnsi="Helvetica" w:cs="Helvetica"/>
        </w:rPr>
        <w:t xml:space="preserve">  </w:t>
      </w:r>
      <w:r w:rsidRPr="00656B77">
        <w:rPr>
          <w:rFonts w:ascii="Helvetica" w:eastAsia="Times New Roman" w:hAnsi="Helvetica" w:cs="Helvetica"/>
        </w:rPr>
        <w:lastRenderedPageBreak/>
        <w:t>Assisted in the drafting and editing of 60-120 page petitions on behalf of clients for submission to the Inter-American Court of Human Rights and Inter-American Commission on Human Rights.</w:t>
      </w:r>
    </w:p>
    <w:p w:rsidR="00656B77" w:rsidRPr="00656B77" w:rsidRDefault="00656B77" w:rsidP="00656B77">
      <w:pPr>
        <w:tabs>
          <w:tab w:val="left" w:pos="180"/>
          <w:tab w:val="left" w:pos="1800"/>
          <w:tab w:val="left" w:pos="9810"/>
        </w:tabs>
        <w:spacing w:after="0" w:line="240" w:lineRule="auto"/>
        <w:ind w:right="-288"/>
        <w:rPr>
          <w:rFonts w:ascii="Helvetica" w:eastAsia="Times New Roman" w:hAnsi="Helvetica" w:cs="Helvetica"/>
          <w:b/>
        </w:rPr>
      </w:pPr>
    </w:p>
    <w:p w:rsidR="00387B7D" w:rsidRPr="00656B77" w:rsidRDefault="00387B7D" w:rsidP="00DF6C45">
      <w:pPr>
        <w:tabs>
          <w:tab w:val="left" w:pos="180"/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b/>
        </w:rPr>
        <w:t>New York State Division of Human Rights</w:t>
      </w:r>
      <w:r w:rsidRPr="00656B77">
        <w:rPr>
          <w:rFonts w:ascii="Helvetica" w:eastAsia="Times New Roman" w:hAnsi="Helvetica" w:cs="Helvetica"/>
        </w:rPr>
        <w:t>,</w:t>
      </w:r>
      <w:r w:rsidRPr="00656B77">
        <w:rPr>
          <w:rFonts w:ascii="Helvetica" w:eastAsia="Times New Roman" w:hAnsi="Helvetica" w:cs="Helvetica"/>
          <w:b/>
        </w:rPr>
        <w:t xml:space="preserve"> </w:t>
      </w:r>
      <w:r w:rsidRPr="00656B77">
        <w:rPr>
          <w:rFonts w:ascii="Helvetica" w:eastAsia="Times New Roman" w:hAnsi="Helvetica" w:cs="Helvetica"/>
        </w:rPr>
        <w:t>Albany, NY</w:t>
      </w:r>
    </w:p>
    <w:p w:rsidR="00387B7D" w:rsidRPr="00656B77" w:rsidRDefault="00387B7D" w:rsidP="00DF6C45">
      <w:pPr>
        <w:spacing w:after="0" w:line="240" w:lineRule="auto"/>
        <w:ind w:left="-360" w:right="-18"/>
        <w:rPr>
          <w:rFonts w:ascii="Helvetica" w:hAnsi="Helvetica" w:cs="Helvetica"/>
        </w:rPr>
      </w:pPr>
      <w:r w:rsidRPr="00656B77">
        <w:rPr>
          <w:rFonts w:ascii="Helvetica" w:eastAsia="Times New Roman" w:hAnsi="Helvetica" w:cs="Helvetica"/>
          <w:i/>
        </w:rPr>
        <w:t>Legal Intern</w:t>
      </w:r>
      <w:r w:rsidRPr="00656B77">
        <w:rPr>
          <w:rFonts w:ascii="Helvetica" w:eastAsia="Times New Roman" w:hAnsi="Helvetica" w:cs="Helvetica"/>
        </w:rPr>
        <w:t>, June – July 2012</w:t>
      </w:r>
      <w:r w:rsidRPr="00656B77">
        <w:rPr>
          <w:rFonts w:ascii="Helvetica" w:hAnsi="Helvetica" w:cs="Helvetica"/>
        </w:rPr>
        <w:t xml:space="preserve"> </w:t>
      </w:r>
    </w:p>
    <w:p w:rsidR="00AE5694" w:rsidRPr="00656B77" w:rsidRDefault="00AE5694" w:rsidP="00AE5694">
      <w:pPr>
        <w:spacing w:after="0" w:line="240" w:lineRule="auto"/>
        <w:ind w:left="-360" w:right="-18"/>
        <w:rPr>
          <w:rFonts w:ascii="Helvetica" w:hAnsi="Helvetica" w:cs="Helvetica"/>
        </w:rPr>
      </w:pPr>
      <w:r w:rsidRPr="00656B77">
        <w:rPr>
          <w:rFonts w:ascii="Helvetica" w:hAnsi="Helvetica" w:cs="Helvetica"/>
        </w:rPr>
        <w:t xml:space="preserve">Assisted investigation unit attorneys with client conferences and document production for </w:t>
      </w:r>
      <w:r w:rsidR="00DA4FD2" w:rsidRPr="00656B77">
        <w:rPr>
          <w:rFonts w:ascii="Helvetica" w:hAnsi="Helvetica" w:cs="Helvetica"/>
        </w:rPr>
        <w:t>employment discrimination</w:t>
      </w:r>
      <w:r w:rsidRPr="00656B77">
        <w:rPr>
          <w:rFonts w:ascii="Helvetica" w:hAnsi="Helvetica" w:cs="Helvetica"/>
        </w:rPr>
        <w:t xml:space="preserve"> cases by</w:t>
      </w:r>
      <w:r w:rsidRPr="00656B77">
        <w:rPr>
          <w:rFonts w:ascii="Helvetica" w:eastAsia="Times New Roman" w:hAnsi="Helvetica" w:cs="Helvetica"/>
        </w:rPr>
        <w:t xml:space="preserve"> conducting interviews of the claimants and respondents, issuing information requests to the concerned parties, </w:t>
      </w:r>
      <w:r w:rsidR="00044AD9" w:rsidRPr="00656B77">
        <w:rPr>
          <w:rFonts w:ascii="Helvetica" w:eastAsia="Times New Roman" w:hAnsi="Helvetica" w:cs="Helvetica"/>
        </w:rPr>
        <w:t>maintaining case files</w:t>
      </w:r>
      <w:r w:rsidRPr="00656B77">
        <w:rPr>
          <w:rFonts w:ascii="Helvetica" w:eastAsia="Times New Roman" w:hAnsi="Helvetica" w:cs="Helvetica"/>
        </w:rPr>
        <w:t>, and composing final investigative reports from information ascertained from case files.</w:t>
      </w:r>
      <w:r w:rsidRPr="00656B77">
        <w:rPr>
          <w:rFonts w:ascii="Helvetica" w:hAnsi="Helvetica" w:cs="Helvetica"/>
        </w:rPr>
        <w:t xml:space="preserve">  </w:t>
      </w:r>
      <w:proofErr w:type="gramStart"/>
      <w:r w:rsidRPr="00656B77">
        <w:rPr>
          <w:rFonts w:ascii="Helvetica" w:hAnsi="Helvetica" w:cs="Helvetica"/>
        </w:rPr>
        <w:t>Produced 14 final investigative reports, which included statement of facts, legal analysis, and agency’s findings.</w:t>
      </w:r>
      <w:proofErr w:type="gramEnd"/>
      <w:r w:rsidRPr="00656B77">
        <w:rPr>
          <w:rFonts w:ascii="Helvetica" w:hAnsi="Helvetica" w:cs="Helvetica"/>
        </w:rPr>
        <w:t xml:space="preserve">  Reports were forwarded to the administrative magistrate for review as court documents.</w:t>
      </w:r>
    </w:p>
    <w:p w:rsidR="00EF1621" w:rsidRPr="00656B77" w:rsidRDefault="00EF1621" w:rsidP="003E365F">
      <w:pPr>
        <w:spacing w:after="0" w:line="240" w:lineRule="auto"/>
        <w:ind w:right="-18"/>
        <w:rPr>
          <w:rFonts w:ascii="Helvetica" w:eastAsia="Times New Roman" w:hAnsi="Helvetica" w:cs="Helvetica"/>
        </w:rPr>
      </w:pPr>
    </w:p>
    <w:p w:rsidR="00C72ECB" w:rsidRPr="00656B77" w:rsidRDefault="00C72ECB" w:rsidP="00C72ECB">
      <w:pPr>
        <w:tabs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  <w:b/>
        </w:rPr>
      </w:pPr>
      <w:r w:rsidRPr="00656B77">
        <w:rPr>
          <w:rFonts w:ascii="Helvetica" w:eastAsia="Times New Roman" w:hAnsi="Helvetica" w:cs="Helvetica"/>
          <w:b/>
        </w:rPr>
        <w:t>EDUCATION:</w:t>
      </w:r>
    </w:p>
    <w:p w:rsidR="00C72ECB" w:rsidRPr="00656B77" w:rsidRDefault="00C72ECB" w:rsidP="00C72ECB">
      <w:pPr>
        <w:tabs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  <w:proofErr w:type="gramStart"/>
      <w:r w:rsidRPr="00656B77">
        <w:rPr>
          <w:rFonts w:ascii="Helvetica" w:eastAsia="Times New Roman" w:hAnsi="Helvetica" w:cs="Helvetica"/>
          <w:b/>
        </w:rPr>
        <w:t>American University Washington College of Law</w:t>
      </w:r>
      <w:r w:rsidRPr="00656B77">
        <w:rPr>
          <w:rFonts w:ascii="Helvetica" w:eastAsia="Times New Roman" w:hAnsi="Helvetica" w:cs="Helvetica"/>
        </w:rPr>
        <w:t>, Washington, D.C.</w:t>
      </w:r>
      <w:proofErr w:type="gramEnd"/>
    </w:p>
    <w:p w:rsidR="00C72ECB" w:rsidRPr="00656B77" w:rsidRDefault="00C72ECB" w:rsidP="00C72ECB">
      <w:pPr>
        <w:tabs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</w:rPr>
        <w:t>Ranked #6 Best I</w:t>
      </w:r>
      <w:r w:rsidR="00FA70B9" w:rsidRPr="00656B77">
        <w:rPr>
          <w:rFonts w:ascii="Helvetica" w:eastAsia="Times New Roman" w:hAnsi="Helvetica" w:cs="Helvetica"/>
        </w:rPr>
        <w:t>nternational Law Program in 2016</w:t>
      </w:r>
      <w:r w:rsidRPr="00656B77">
        <w:rPr>
          <w:rFonts w:ascii="Helvetica" w:eastAsia="Times New Roman" w:hAnsi="Helvetica" w:cs="Helvetica"/>
        </w:rPr>
        <w:t xml:space="preserve"> by U.S. News &amp; World Report</w:t>
      </w:r>
    </w:p>
    <w:p w:rsidR="00C72ECB" w:rsidRPr="00656B77" w:rsidRDefault="00C72ECB" w:rsidP="00C72ECB">
      <w:pPr>
        <w:spacing w:after="0" w:line="240" w:lineRule="auto"/>
        <w:ind w:left="-360" w:right="-18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i/>
        </w:rPr>
        <w:t>Juris Doctor</w:t>
      </w:r>
      <w:r w:rsidRPr="00656B77">
        <w:rPr>
          <w:rFonts w:ascii="Helvetica" w:eastAsia="Times New Roman" w:hAnsi="Helvetica" w:cs="Helvetica"/>
        </w:rPr>
        <w:t xml:space="preserve">, International Law, </w:t>
      </w:r>
      <w:r w:rsidR="001B3743" w:rsidRPr="00656B77">
        <w:rPr>
          <w:rFonts w:ascii="Helvetica" w:eastAsia="Times New Roman" w:hAnsi="Helvetica" w:cs="Helvetica"/>
        </w:rPr>
        <w:t xml:space="preserve">September 2012 – </w:t>
      </w:r>
      <w:r w:rsidRPr="00656B77">
        <w:rPr>
          <w:rFonts w:ascii="Helvetica" w:eastAsia="Times New Roman" w:hAnsi="Helvetica" w:cs="Helvetica"/>
        </w:rPr>
        <w:t>May 2014; GPA, 3.4</w:t>
      </w:r>
    </w:p>
    <w:p w:rsidR="00E85031" w:rsidRPr="00656B77" w:rsidRDefault="00C72ECB" w:rsidP="00E85031">
      <w:pPr>
        <w:spacing w:after="0" w:line="240" w:lineRule="auto"/>
        <w:ind w:left="2160" w:right="-18" w:hanging="2520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u w:val="single"/>
        </w:rPr>
        <w:t>Activities:</w:t>
      </w:r>
      <w:r w:rsidRPr="00656B77">
        <w:rPr>
          <w:rFonts w:ascii="Helvetica" w:eastAsia="Times New Roman" w:hAnsi="Helvetica" w:cs="Helvetica"/>
        </w:rPr>
        <w:t xml:space="preserve"> </w:t>
      </w:r>
      <w:r w:rsidRPr="00656B77">
        <w:rPr>
          <w:rFonts w:ascii="Helvetica" w:eastAsia="Times New Roman" w:hAnsi="Helvetica" w:cs="Helvetica"/>
        </w:rPr>
        <w:tab/>
      </w:r>
      <w:r w:rsidR="003E365F" w:rsidRPr="00656B77">
        <w:rPr>
          <w:rFonts w:ascii="Helvetica" w:eastAsia="Times New Roman" w:hAnsi="Helvetica" w:cs="Helvetica"/>
        </w:rPr>
        <w:t xml:space="preserve">Sustainable Development Law &amp; Policy Brief, </w:t>
      </w:r>
      <w:r w:rsidR="003E365F" w:rsidRPr="00656B77">
        <w:rPr>
          <w:rFonts w:ascii="Helvetica" w:eastAsia="Times New Roman" w:hAnsi="Helvetica" w:cs="Helvetica"/>
          <w:i/>
        </w:rPr>
        <w:t>Line Editor</w:t>
      </w:r>
    </w:p>
    <w:p w:rsidR="00C72ECB" w:rsidRPr="00656B77" w:rsidRDefault="00C72ECB" w:rsidP="00E85031">
      <w:pPr>
        <w:spacing w:after="0" w:line="240" w:lineRule="auto"/>
        <w:ind w:left="2160" w:right="-18" w:hanging="2520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u w:val="single"/>
        </w:rPr>
        <w:t>Relevant Coursework:</w:t>
      </w:r>
      <w:r w:rsidRPr="00656B77">
        <w:rPr>
          <w:rFonts w:ascii="Helvetica" w:eastAsia="Times New Roman" w:hAnsi="Helvetica" w:cs="Helvetica"/>
        </w:rPr>
        <w:t xml:space="preserve"> </w:t>
      </w:r>
      <w:r w:rsidRPr="00656B77">
        <w:rPr>
          <w:rFonts w:ascii="Helvetica" w:eastAsia="Times New Roman" w:hAnsi="Helvetica" w:cs="Helvetica"/>
        </w:rPr>
        <w:tab/>
      </w:r>
      <w:r w:rsidR="00277950" w:rsidRPr="00656B77">
        <w:rPr>
          <w:rFonts w:ascii="Helvetica" w:eastAsia="Times New Roman" w:hAnsi="Helvetica" w:cs="Helvetica"/>
          <w:i/>
        </w:rPr>
        <w:t>International Trade Law</w:t>
      </w:r>
      <w:r w:rsidR="00277950" w:rsidRPr="00656B77">
        <w:rPr>
          <w:rFonts w:ascii="Helvetica" w:eastAsia="Times New Roman" w:hAnsi="Helvetica" w:cs="Helvetica"/>
        </w:rPr>
        <w:t>;</w:t>
      </w:r>
      <w:r w:rsidR="00277950" w:rsidRPr="00656B77">
        <w:rPr>
          <w:rFonts w:ascii="Helvetica" w:eastAsia="Times New Roman" w:hAnsi="Helvetica" w:cs="Helvetica"/>
          <w:i/>
        </w:rPr>
        <w:t xml:space="preserve"> </w:t>
      </w:r>
      <w:r w:rsidR="00F964DF" w:rsidRPr="00656B77">
        <w:rPr>
          <w:rFonts w:ascii="Helvetica" w:eastAsia="Times New Roman" w:hAnsi="Helvetica" w:cs="Helvetica"/>
          <w:i/>
        </w:rPr>
        <w:t>International Finance and Development Law</w:t>
      </w:r>
      <w:r w:rsidR="00F964DF" w:rsidRPr="00656B77">
        <w:rPr>
          <w:rFonts w:ascii="Helvetica" w:eastAsia="Times New Roman" w:hAnsi="Helvetica" w:cs="Helvetica"/>
        </w:rPr>
        <w:t xml:space="preserve">; </w:t>
      </w:r>
      <w:r w:rsidR="00F964DF">
        <w:rPr>
          <w:rFonts w:ascii="Helvetica" w:eastAsia="Times New Roman" w:hAnsi="Helvetica" w:cs="Helvetica"/>
          <w:i/>
        </w:rPr>
        <w:t xml:space="preserve">International </w:t>
      </w:r>
      <w:r w:rsidR="00F964DF" w:rsidRPr="00F964DF">
        <w:rPr>
          <w:rFonts w:ascii="Helvetica" w:eastAsia="Times New Roman" w:hAnsi="Helvetica" w:cs="Helvetica"/>
          <w:i/>
        </w:rPr>
        <w:t>Banking</w:t>
      </w:r>
      <w:r w:rsidR="00F964DF">
        <w:rPr>
          <w:rFonts w:ascii="Helvetica" w:eastAsia="Times New Roman" w:hAnsi="Helvetica" w:cs="Helvetica"/>
        </w:rPr>
        <w:t xml:space="preserve">; </w:t>
      </w:r>
      <w:r w:rsidR="00277950" w:rsidRPr="00F964DF">
        <w:rPr>
          <w:rFonts w:ascii="Helvetica" w:eastAsia="Times New Roman" w:hAnsi="Helvetica" w:cs="Helvetica"/>
          <w:i/>
        </w:rPr>
        <w:t>Global</w:t>
      </w:r>
      <w:r w:rsidR="00277950" w:rsidRPr="00656B77">
        <w:rPr>
          <w:rFonts w:ascii="Helvetica" w:eastAsia="Times New Roman" w:hAnsi="Helvetica" w:cs="Helvetica"/>
          <w:i/>
        </w:rPr>
        <w:t xml:space="preserve"> Economic Governance</w:t>
      </w:r>
      <w:r w:rsidR="00277950" w:rsidRPr="00656B77">
        <w:rPr>
          <w:rFonts w:ascii="Helvetica" w:eastAsia="Times New Roman" w:hAnsi="Helvetica" w:cs="Helvetica"/>
        </w:rPr>
        <w:t xml:space="preserve">; </w:t>
      </w:r>
      <w:r w:rsidR="002B2AFC" w:rsidRPr="00656B77">
        <w:rPr>
          <w:rFonts w:ascii="Helvetica" w:eastAsia="Times New Roman" w:hAnsi="Helvetica" w:cs="Helvetica"/>
          <w:i/>
        </w:rPr>
        <w:t>International Law</w:t>
      </w:r>
      <w:r w:rsidR="002B2AFC" w:rsidRPr="00656B77">
        <w:rPr>
          <w:rFonts w:ascii="Helvetica" w:eastAsia="Times New Roman" w:hAnsi="Helvetica" w:cs="Helvetica"/>
        </w:rPr>
        <w:t>;</w:t>
      </w:r>
      <w:r w:rsidR="002B2AFC" w:rsidRPr="00656B77">
        <w:rPr>
          <w:rFonts w:ascii="Helvetica" w:eastAsia="Times New Roman" w:hAnsi="Helvetica" w:cs="Helvetica"/>
          <w:i/>
        </w:rPr>
        <w:t xml:space="preserve"> International Organizations</w:t>
      </w:r>
      <w:r w:rsidR="002B2AFC" w:rsidRPr="00656B77">
        <w:rPr>
          <w:rFonts w:ascii="Helvetica" w:eastAsia="Times New Roman" w:hAnsi="Helvetica" w:cs="Helvetica"/>
        </w:rPr>
        <w:t>;</w:t>
      </w:r>
      <w:r w:rsidR="002B2AFC" w:rsidRPr="00656B77">
        <w:rPr>
          <w:rFonts w:ascii="Helvetica" w:eastAsia="Times New Roman" w:hAnsi="Helvetica" w:cs="Helvetica"/>
          <w:i/>
        </w:rPr>
        <w:t xml:space="preserve"> </w:t>
      </w:r>
      <w:r w:rsidR="00F964DF" w:rsidRPr="00656B77">
        <w:rPr>
          <w:rFonts w:ascii="Helvetica" w:eastAsia="Times New Roman" w:hAnsi="Helvetica" w:cs="Helvetica"/>
          <w:i/>
        </w:rPr>
        <w:t>Labor Migration in the Global Economy</w:t>
      </w:r>
      <w:r w:rsidR="00F964DF" w:rsidRPr="00656B77">
        <w:rPr>
          <w:rFonts w:ascii="Helvetica" w:eastAsia="Times New Roman" w:hAnsi="Helvetica" w:cs="Helvetica"/>
        </w:rPr>
        <w:t>;</w:t>
      </w:r>
      <w:r w:rsidR="00F964DF" w:rsidRPr="00656B77">
        <w:rPr>
          <w:rFonts w:ascii="Helvetica" w:eastAsia="Times New Roman" w:hAnsi="Helvetica" w:cs="Helvetica"/>
          <w:i/>
        </w:rPr>
        <w:t xml:space="preserve"> Econo</w:t>
      </w:r>
      <w:r w:rsidR="00F964DF">
        <w:rPr>
          <w:rFonts w:ascii="Helvetica" w:eastAsia="Times New Roman" w:hAnsi="Helvetica" w:cs="Helvetica"/>
          <w:i/>
        </w:rPr>
        <w:t>mic, Social, and Cultural Rights</w:t>
      </w:r>
      <w:r w:rsidR="00F964DF" w:rsidRPr="00656B77">
        <w:rPr>
          <w:rFonts w:ascii="Helvetica" w:eastAsia="Times New Roman" w:hAnsi="Helvetica" w:cs="Helvetica"/>
        </w:rPr>
        <w:t>;</w:t>
      </w:r>
      <w:r w:rsidR="00F964DF" w:rsidRPr="00656B77">
        <w:rPr>
          <w:rFonts w:ascii="Helvetica" w:eastAsia="Times New Roman" w:hAnsi="Helvetica" w:cs="Helvetica"/>
          <w:i/>
        </w:rPr>
        <w:t xml:space="preserve"> </w:t>
      </w:r>
      <w:r w:rsidR="002B2AFC" w:rsidRPr="00656B77">
        <w:rPr>
          <w:rFonts w:ascii="Helvetica" w:eastAsia="Times New Roman" w:hAnsi="Helvetica" w:cs="Helvetica"/>
          <w:i/>
        </w:rPr>
        <w:t>International Disaster Relief</w:t>
      </w:r>
      <w:r w:rsidR="002B2AFC" w:rsidRPr="00656B77">
        <w:rPr>
          <w:rFonts w:ascii="Helvetica" w:eastAsia="Times New Roman" w:hAnsi="Helvetica" w:cs="Helvetica"/>
        </w:rPr>
        <w:t>;</w:t>
      </w:r>
      <w:r w:rsidR="002B2AFC" w:rsidRPr="00656B77">
        <w:rPr>
          <w:rFonts w:ascii="Helvetica" w:eastAsia="Times New Roman" w:hAnsi="Helvetica" w:cs="Helvetica"/>
          <w:i/>
        </w:rPr>
        <w:t xml:space="preserve"> Global Health Law</w:t>
      </w:r>
      <w:r w:rsidR="002B2AFC" w:rsidRPr="00656B77">
        <w:rPr>
          <w:rFonts w:ascii="Helvetica" w:eastAsia="Times New Roman" w:hAnsi="Helvetica" w:cs="Helvetica"/>
        </w:rPr>
        <w:t>;</w:t>
      </w:r>
      <w:r w:rsidR="002B2AFC" w:rsidRPr="00656B77">
        <w:rPr>
          <w:rFonts w:ascii="Helvetica" w:eastAsia="Times New Roman" w:hAnsi="Helvetica" w:cs="Helvetica"/>
          <w:i/>
        </w:rPr>
        <w:t xml:space="preserve"> Law of the Sea</w:t>
      </w:r>
      <w:r w:rsidR="002B2AFC" w:rsidRPr="00656B77">
        <w:rPr>
          <w:rFonts w:ascii="Helvetica" w:eastAsia="Times New Roman" w:hAnsi="Helvetica" w:cs="Helvetica"/>
        </w:rPr>
        <w:t xml:space="preserve">; </w:t>
      </w:r>
      <w:r w:rsidR="002B2AFC" w:rsidRPr="00656B77">
        <w:rPr>
          <w:rFonts w:ascii="Helvetica" w:eastAsia="Times New Roman" w:hAnsi="Helvetica" w:cs="Helvetica"/>
          <w:i/>
        </w:rPr>
        <w:t>International Protections of Vulnerable Groups</w:t>
      </w:r>
    </w:p>
    <w:p w:rsidR="00F24C28" w:rsidRPr="00656B77" w:rsidRDefault="00F24C28" w:rsidP="00665CFC">
      <w:pPr>
        <w:tabs>
          <w:tab w:val="left" w:pos="1800"/>
          <w:tab w:val="left" w:pos="9810"/>
        </w:tabs>
        <w:spacing w:after="0" w:line="240" w:lineRule="auto"/>
        <w:ind w:right="-18"/>
        <w:rPr>
          <w:rFonts w:ascii="Helvetica" w:eastAsia="Times New Roman" w:hAnsi="Helvetica" w:cs="Helvetica"/>
          <w:b/>
        </w:rPr>
      </w:pPr>
    </w:p>
    <w:p w:rsidR="00C72ECB" w:rsidRPr="00656B77" w:rsidRDefault="00C72ECB" w:rsidP="00C72ECB">
      <w:pPr>
        <w:tabs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  <w:proofErr w:type="gramStart"/>
      <w:r w:rsidRPr="00656B77">
        <w:rPr>
          <w:rFonts w:ascii="Helvetica" w:eastAsia="Times New Roman" w:hAnsi="Helvetica" w:cs="Helvetica"/>
          <w:b/>
        </w:rPr>
        <w:t>American University</w:t>
      </w:r>
      <w:r w:rsidRPr="00656B77">
        <w:rPr>
          <w:rFonts w:ascii="Helvetica" w:eastAsia="Times New Roman" w:hAnsi="Helvetica" w:cs="Helvetica"/>
        </w:rPr>
        <w:t xml:space="preserve"> </w:t>
      </w:r>
      <w:r w:rsidRPr="00656B77">
        <w:rPr>
          <w:rFonts w:ascii="Helvetica" w:eastAsia="Times New Roman" w:hAnsi="Helvetica" w:cs="Helvetica"/>
          <w:b/>
        </w:rPr>
        <w:t>School of International Service</w:t>
      </w:r>
      <w:r w:rsidRPr="00656B77">
        <w:rPr>
          <w:rFonts w:ascii="Helvetica" w:eastAsia="Times New Roman" w:hAnsi="Helvetica" w:cs="Helvetica"/>
        </w:rPr>
        <w:t>, Washington, D.C.</w:t>
      </w:r>
      <w:proofErr w:type="gramEnd"/>
    </w:p>
    <w:p w:rsidR="00C72ECB" w:rsidRPr="00656B77" w:rsidRDefault="00F84890" w:rsidP="00C72ECB">
      <w:pPr>
        <w:tabs>
          <w:tab w:val="left" w:pos="1800"/>
          <w:tab w:val="left" w:pos="9810"/>
        </w:tabs>
        <w:spacing w:after="0" w:line="240" w:lineRule="auto"/>
        <w:ind w:left="-360" w:right="-18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</w:rPr>
        <w:t>September – December</w:t>
      </w:r>
      <w:r w:rsidR="00C72ECB" w:rsidRPr="00656B77">
        <w:rPr>
          <w:rFonts w:ascii="Helvetica" w:eastAsia="Times New Roman" w:hAnsi="Helvetica" w:cs="Helvetica"/>
        </w:rPr>
        <w:t xml:space="preserve"> 2013, GPA, 3.67</w:t>
      </w:r>
    </w:p>
    <w:p w:rsidR="00E85031" w:rsidRPr="00656B77" w:rsidRDefault="00E85031" w:rsidP="00E85031">
      <w:pPr>
        <w:spacing w:after="0" w:line="240" w:lineRule="auto"/>
        <w:ind w:left="2160" w:right="-18" w:hanging="2520"/>
        <w:rPr>
          <w:rFonts w:ascii="Helvetica" w:eastAsia="Times New Roman" w:hAnsi="Helvetica" w:cs="Helvetica"/>
          <w:i/>
        </w:rPr>
      </w:pPr>
      <w:r w:rsidRPr="00656B77">
        <w:rPr>
          <w:rFonts w:ascii="Helvetica" w:eastAsia="Times New Roman" w:hAnsi="Helvetica" w:cs="Helvetica"/>
          <w:u w:val="single"/>
        </w:rPr>
        <w:t>Activities:</w:t>
      </w:r>
      <w:r w:rsidRPr="00656B77">
        <w:rPr>
          <w:rFonts w:ascii="Helvetica" w:eastAsia="Times New Roman" w:hAnsi="Helvetica" w:cs="Helvetica"/>
        </w:rPr>
        <w:t xml:space="preserve"> </w:t>
      </w:r>
      <w:r w:rsidRPr="00656B77">
        <w:rPr>
          <w:rFonts w:ascii="Helvetica" w:eastAsia="Times New Roman" w:hAnsi="Helvetica" w:cs="Helvetica"/>
        </w:rPr>
        <w:tab/>
        <w:t xml:space="preserve">Journal of International Service, </w:t>
      </w:r>
      <w:r w:rsidRPr="00656B77">
        <w:rPr>
          <w:rFonts w:ascii="Helvetica" w:eastAsia="Times New Roman" w:hAnsi="Helvetica" w:cs="Helvetica"/>
          <w:i/>
        </w:rPr>
        <w:t>Line Editor</w:t>
      </w:r>
      <w:r w:rsidRPr="00656B77">
        <w:rPr>
          <w:rFonts w:ascii="Helvetica" w:eastAsia="Times New Roman" w:hAnsi="Helvetica" w:cs="Helvetica"/>
        </w:rPr>
        <w:t>; U.S. Foreign Policy Student Association,</w:t>
      </w:r>
      <w:r w:rsidRPr="00656B77">
        <w:rPr>
          <w:rFonts w:ascii="Helvetica" w:eastAsia="Times New Roman" w:hAnsi="Helvetica" w:cs="Helvetica"/>
          <w:i/>
        </w:rPr>
        <w:t xml:space="preserve"> Associate</w:t>
      </w:r>
      <w:r w:rsidRPr="00656B77">
        <w:rPr>
          <w:rFonts w:ascii="Helvetica" w:eastAsia="Times New Roman" w:hAnsi="Helvetica" w:cs="Helvetica"/>
        </w:rPr>
        <w:t xml:space="preserve"> </w:t>
      </w:r>
      <w:r w:rsidRPr="00656B77">
        <w:rPr>
          <w:rFonts w:ascii="Helvetica" w:eastAsia="Times New Roman" w:hAnsi="Helvetica" w:cs="Helvetica"/>
          <w:i/>
        </w:rPr>
        <w:t>Member</w:t>
      </w:r>
    </w:p>
    <w:p w:rsidR="00C72ECB" w:rsidRPr="00656B77" w:rsidRDefault="00C72ECB" w:rsidP="00C72ECB">
      <w:pPr>
        <w:spacing w:after="0" w:line="240" w:lineRule="auto"/>
        <w:ind w:left="1440" w:right="-18" w:hanging="1800"/>
        <w:rPr>
          <w:rFonts w:ascii="Helvetica" w:eastAsia="Times New Roman" w:hAnsi="Helvetica" w:cs="Helvetica"/>
          <w:b/>
        </w:rPr>
      </w:pPr>
    </w:p>
    <w:p w:rsidR="00C72ECB" w:rsidRPr="00656B77" w:rsidRDefault="00C72ECB" w:rsidP="00C72ECB">
      <w:pPr>
        <w:spacing w:after="0" w:line="240" w:lineRule="auto"/>
        <w:ind w:left="1440" w:right="-18" w:hanging="1800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b/>
        </w:rPr>
        <w:t>Albany Law School</w:t>
      </w:r>
      <w:r w:rsidRPr="00656B77">
        <w:rPr>
          <w:rFonts w:ascii="Helvetica" w:eastAsia="Times New Roman" w:hAnsi="Helvetica" w:cs="Helvetica"/>
        </w:rPr>
        <w:t>, Albany, NY</w:t>
      </w:r>
    </w:p>
    <w:p w:rsidR="00C72ECB" w:rsidRPr="00656B77" w:rsidRDefault="00C72ECB" w:rsidP="00C72ECB">
      <w:pPr>
        <w:spacing w:after="0" w:line="240" w:lineRule="auto"/>
        <w:ind w:left="-360" w:right="-18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i/>
        </w:rPr>
        <w:t>Juris Doctor Candidate</w:t>
      </w:r>
      <w:r w:rsidRPr="00656B77">
        <w:rPr>
          <w:rFonts w:ascii="Helvetica" w:eastAsia="Times New Roman" w:hAnsi="Helvetica" w:cs="Helvetica"/>
        </w:rPr>
        <w:t>, August 2011 – May 2012</w:t>
      </w:r>
    </w:p>
    <w:p w:rsidR="00C72ECB" w:rsidRPr="00656B77" w:rsidRDefault="00C72ECB" w:rsidP="00C72ECB">
      <w:pPr>
        <w:spacing w:after="0" w:line="240" w:lineRule="auto"/>
        <w:ind w:left="-360" w:right="-18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u w:val="single"/>
        </w:rPr>
        <w:t>Honors:</w:t>
      </w:r>
      <w:r w:rsidRPr="00656B77">
        <w:rPr>
          <w:rFonts w:ascii="Helvetica" w:eastAsia="Times New Roman" w:hAnsi="Helvetica" w:cs="Helvetica"/>
        </w:rPr>
        <w:t xml:space="preserve"> </w:t>
      </w:r>
      <w:r w:rsidRPr="00656B77">
        <w:rPr>
          <w:rFonts w:ascii="Helvetica" w:eastAsia="Times New Roman" w:hAnsi="Helvetica" w:cs="Helvetica"/>
        </w:rPr>
        <w:tab/>
      </w:r>
      <w:r w:rsidRPr="00656B77">
        <w:rPr>
          <w:rFonts w:ascii="Helvetica" w:eastAsia="Times New Roman" w:hAnsi="Helvetica" w:cs="Helvetica"/>
        </w:rPr>
        <w:tab/>
      </w:r>
      <w:r w:rsidRPr="00656B77">
        <w:rPr>
          <w:rFonts w:ascii="Helvetica" w:eastAsia="Times New Roman" w:hAnsi="Helvetica" w:cs="Helvetica"/>
        </w:rPr>
        <w:tab/>
        <w:t>Pro Bono Society Exemplary Service Award</w:t>
      </w:r>
    </w:p>
    <w:p w:rsidR="0013604F" w:rsidRPr="00656B77" w:rsidRDefault="0013604F" w:rsidP="0013604F">
      <w:pPr>
        <w:spacing w:after="0" w:line="240" w:lineRule="auto"/>
        <w:ind w:left="2160" w:right="-18" w:hanging="2520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u w:val="single"/>
        </w:rPr>
        <w:t>Relevant Coursework:</w:t>
      </w:r>
      <w:r w:rsidRPr="00656B77">
        <w:rPr>
          <w:rFonts w:ascii="Helvetica" w:eastAsia="Times New Roman" w:hAnsi="Helvetica" w:cs="Helvetica"/>
        </w:rPr>
        <w:t xml:space="preserve"> </w:t>
      </w:r>
      <w:r w:rsidRPr="00656B77">
        <w:rPr>
          <w:rFonts w:ascii="Helvetica" w:eastAsia="Times New Roman" w:hAnsi="Helvetica" w:cs="Helvetica"/>
        </w:rPr>
        <w:tab/>
      </w:r>
      <w:r w:rsidRPr="00656B77">
        <w:rPr>
          <w:rFonts w:ascii="Helvetica" w:eastAsia="Times New Roman" w:hAnsi="Helvetica" w:cs="Helvetica"/>
          <w:i/>
        </w:rPr>
        <w:t>Contracts I</w:t>
      </w:r>
      <w:r w:rsidRPr="00656B77">
        <w:rPr>
          <w:rFonts w:ascii="Helvetica" w:eastAsia="Times New Roman" w:hAnsi="Helvetica" w:cs="Helvetica"/>
        </w:rPr>
        <w:t>;</w:t>
      </w:r>
      <w:r w:rsidRPr="00656B77">
        <w:rPr>
          <w:rFonts w:ascii="Helvetica" w:eastAsia="Times New Roman" w:hAnsi="Helvetica" w:cs="Helvetica"/>
          <w:i/>
        </w:rPr>
        <w:t xml:space="preserve"> Contracts II</w:t>
      </w:r>
      <w:r w:rsidR="001B2C2D" w:rsidRPr="00656B77">
        <w:rPr>
          <w:rFonts w:ascii="Helvetica" w:eastAsia="Times New Roman" w:hAnsi="Helvetica" w:cs="Helvetica"/>
        </w:rPr>
        <w:t>;</w:t>
      </w:r>
      <w:r w:rsidR="001B2C2D" w:rsidRPr="00656B77">
        <w:rPr>
          <w:rFonts w:ascii="Helvetica" w:eastAsia="Times New Roman" w:hAnsi="Helvetica" w:cs="Helvetica"/>
          <w:i/>
        </w:rPr>
        <w:t xml:space="preserve"> Introduction to Lawyering</w:t>
      </w:r>
    </w:p>
    <w:p w:rsidR="00C72ECB" w:rsidRPr="00656B77" w:rsidRDefault="00C72ECB" w:rsidP="00C72ECB">
      <w:pPr>
        <w:spacing w:after="0" w:line="240" w:lineRule="auto"/>
        <w:ind w:left="-360" w:right="-18"/>
        <w:rPr>
          <w:rFonts w:ascii="Helvetica" w:eastAsia="Times New Roman" w:hAnsi="Helvetica" w:cs="Helvetica"/>
          <w:b/>
        </w:rPr>
      </w:pPr>
    </w:p>
    <w:p w:rsidR="006F5C4E" w:rsidRPr="00656B77" w:rsidRDefault="006F5C4E" w:rsidP="006F5C4E">
      <w:pPr>
        <w:spacing w:after="0" w:line="240" w:lineRule="auto"/>
        <w:ind w:left="2160" w:right="-18" w:hanging="2520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b/>
        </w:rPr>
        <w:t>Dalian University of Foreign Languages</w:t>
      </w:r>
      <w:r w:rsidRPr="00656B77">
        <w:rPr>
          <w:rFonts w:ascii="Helvetica" w:eastAsia="Times New Roman" w:hAnsi="Helvetica" w:cs="Helvetica"/>
        </w:rPr>
        <w:t xml:space="preserve">, Dalian, China </w:t>
      </w:r>
    </w:p>
    <w:p w:rsidR="006F5C4E" w:rsidRPr="00656B77" w:rsidRDefault="006F5C4E" w:rsidP="006F5C4E">
      <w:pPr>
        <w:spacing w:after="0" w:line="240" w:lineRule="auto"/>
        <w:ind w:left="2160" w:right="-18" w:hanging="2520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</w:rPr>
        <w:t>July – August, 2010, GPA 3.67</w:t>
      </w:r>
    </w:p>
    <w:p w:rsidR="006F5C4E" w:rsidRPr="00656B77" w:rsidRDefault="006F5C4E" w:rsidP="006F5C4E">
      <w:pPr>
        <w:spacing w:after="0" w:line="240" w:lineRule="auto"/>
        <w:ind w:left="2160" w:right="-18" w:hanging="2520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u w:val="single"/>
        </w:rPr>
        <w:t>Relevant Coursework:</w:t>
      </w:r>
      <w:r w:rsidRPr="00656B77">
        <w:rPr>
          <w:rFonts w:ascii="Helvetica" w:eastAsia="Times New Roman" w:hAnsi="Helvetica" w:cs="Helvetica"/>
        </w:rPr>
        <w:t xml:space="preserve"> </w:t>
      </w:r>
      <w:r w:rsidRPr="00656B77">
        <w:rPr>
          <w:rFonts w:ascii="Helvetica" w:eastAsia="Times New Roman" w:hAnsi="Helvetica" w:cs="Helvetica"/>
        </w:rPr>
        <w:tab/>
      </w:r>
      <w:r w:rsidRPr="00656B77">
        <w:rPr>
          <w:rFonts w:ascii="Helvetica" w:eastAsia="Times New Roman" w:hAnsi="Helvetica" w:cs="Helvetica"/>
          <w:i/>
        </w:rPr>
        <w:t>Mandarin Chinese</w:t>
      </w:r>
    </w:p>
    <w:p w:rsidR="006F5C4E" w:rsidRPr="00656B77" w:rsidRDefault="006F5C4E" w:rsidP="00C72ECB">
      <w:pPr>
        <w:spacing w:after="0" w:line="240" w:lineRule="auto"/>
        <w:ind w:left="-360" w:right="-18"/>
        <w:rPr>
          <w:rFonts w:ascii="Helvetica" w:eastAsia="Times New Roman" w:hAnsi="Helvetica" w:cs="Helvetica"/>
          <w:b/>
        </w:rPr>
      </w:pPr>
    </w:p>
    <w:p w:rsidR="00C72ECB" w:rsidRPr="00656B77" w:rsidRDefault="00C72ECB" w:rsidP="00C72ECB">
      <w:pPr>
        <w:spacing w:after="0" w:line="240" w:lineRule="auto"/>
        <w:ind w:left="-360" w:right="-18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b/>
        </w:rPr>
        <w:t>University of Connecticut</w:t>
      </w:r>
      <w:r w:rsidRPr="00656B77">
        <w:rPr>
          <w:rFonts w:ascii="Helvetica" w:eastAsia="Times New Roman" w:hAnsi="Helvetica" w:cs="Helvetica"/>
          <w:i/>
        </w:rPr>
        <w:t>,</w:t>
      </w:r>
      <w:r w:rsidRPr="00656B77">
        <w:rPr>
          <w:rFonts w:ascii="Helvetica" w:eastAsia="Times New Roman" w:hAnsi="Helvetica" w:cs="Helvetica"/>
        </w:rPr>
        <w:t xml:space="preserve"> Storrs, CT</w:t>
      </w:r>
    </w:p>
    <w:p w:rsidR="00C72ECB" w:rsidRPr="00656B77" w:rsidRDefault="00C72ECB" w:rsidP="00C72ECB">
      <w:pPr>
        <w:spacing w:after="0" w:line="240" w:lineRule="auto"/>
        <w:ind w:left="-360" w:right="-18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i/>
        </w:rPr>
        <w:t>Bachelor of Art</w:t>
      </w:r>
      <w:r w:rsidRPr="00656B77">
        <w:rPr>
          <w:rFonts w:ascii="Helvetica" w:eastAsia="Times New Roman" w:hAnsi="Helvetica" w:cs="Helvetica"/>
        </w:rPr>
        <w:t xml:space="preserve">, </w:t>
      </w:r>
      <w:r w:rsidRPr="00656B77">
        <w:rPr>
          <w:rFonts w:ascii="Helvetica" w:eastAsia="Times New Roman" w:hAnsi="Helvetica" w:cs="Helvetica"/>
          <w:i/>
        </w:rPr>
        <w:t>cum laude</w:t>
      </w:r>
      <w:r w:rsidRPr="00656B77">
        <w:rPr>
          <w:rFonts w:ascii="Helvetica" w:eastAsia="Times New Roman" w:hAnsi="Helvetica" w:cs="Helvetica"/>
        </w:rPr>
        <w:t xml:space="preserve">, International Relations, </w:t>
      </w:r>
      <w:r w:rsidR="006F5C4E" w:rsidRPr="00656B77">
        <w:rPr>
          <w:rFonts w:ascii="Helvetica" w:eastAsia="Times New Roman" w:hAnsi="Helvetica" w:cs="Helvetica"/>
        </w:rPr>
        <w:t xml:space="preserve">August 2007 – </w:t>
      </w:r>
      <w:r w:rsidRPr="00656B77">
        <w:rPr>
          <w:rFonts w:ascii="Helvetica" w:eastAsia="Times New Roman" w:hAnsi="Helvetica" w:cs="Helvetica"/>
        </w:rPr>
        <w:t xml:space="preserve">May 2011; GPA, 3.54; Major, 3.82 </w:t>
      </w:r>
    </w:p>
    <w:p w:rsidR="00C72ECB" w:rsidRPr="00656B77" w:rsidRDefault="00C72ECB" w:rsidP="003E365F">
      <w:pPr>
        <w:spacing w:after="0" w:line="240" w:lineRule="auto"/>
        <w:ind w:left="2160" w:right="-18" w:hanging="2520"/>
        <w:rPr>
          <w:rFonts w:ascii="Helvetica" w:eastAsia="Times New Roman" w:hAnsi="Helvetica" w:cs="Helvetica"/>
        </w:rPr>
      </w:pPr>
      <w:r w:rsidRPr="00656B77">
        <w:rPr>
          <w:rFonts w:ascii="Helvetica" w:eastAsia="Times New Roman" w:hAnsi="Helvetica" w:cs="Helvetica"/>
          <w:u w:val="single"/>
        </w:rPr>
        <w:t>Honors:</w:t>
      </w:r>
      <w:r w:rsidR="003E365F" w:rsidRPr="00656B77">
        <w:rPr>
          <w:rFonts w:ascii="Helvetica" w:eastAsia="Times New Roman" w:hAnsi="Helvetica" w:cs="Helvetica"/>
        </w:rPr>
        <w:t xml:space="preserve"> </w:t>
      </w:r>
      <w:r w:rsidR="003E365F" w:rsidRPr="00656B77">
        <w:rPr>
          <w:rFonts w:ascii="Helvetica" w:eastAsia="Times New Roman" w:hAnsi="Helvetica" w:cs="Helvetica"/>
        </w:rPr>
        <w:tab/>
      </w:r>
      <w:r w:rsidRPr="00656B77">
        <w:rPr>
          <w:rFonts w:ascii="Helvetica" w:eastAsia="Times New Roman" w:hAnsi="Helvetica" w:cs="Helvetica"/>
        </w:rPr>
        <w:t xml:space="preserve">Presidential Scholar; New England Scholar; </w:t>
      </w:r>
      <w:r w:rsidRPr="00656B77">
        <w:rPr>
          <w:rFonts w:ascii="Helvetica" w:eastAsia="Times New Roman" w:hAnsi="Helvetica" w:cs="Helvetica"/>
          <w:i/>
        </w:rPr>
        <w:t>Phi Alpha Theta</w:t>
      </w:r>
      <w:r w:rsidRPr="00656B77">
        <w:rPr>
          <w:rFonts w:ascii="Helvetica" w:eastAsia="Times New Roman" w:hAnsi="Helvetica" w:cs="Helvetica"/>
        </w:rPr>
        <w:t xml:space="preserve"> (National History Honor Society)</w:t>
      </w:r>
    </w:p>
    <w:p w:rsidR="00C72ECB" w:rsidRPr="00656B77" w:rsidRDefault="00C72ECB" w:rsidP="00C72ECB">
      <w:pPr>
        <w:spacing w:after="0" w:line="240" w:lineRule="auto"/>
        <w:ind w:left="2160" w:right="-18" w:hanging="2520"/>
        <w:rPr>
          <w:rFonts w:ascii="Helvetica" w:hAnsi="Helvetica" w:cs="Helvetica"/>
          <w:shd w:val="clear" w:color="auto" w:fill="FFFFFF"/>
        </w:rPr>
      </w:pPr>
      <w:r w:rsidRPr="00656B77">
        <w:rPr>
          <w:rFonts w:ascii="Helvetica" w:eastAsia="Times New Roman" w:hAnsi="Helvetica" w:cs="Helvetica"/>
          <w:u w:val="single"/>
        </w:rPr>
        <w:t>Relevant Coursework:</w:t>
      </w:r>
      <w:r w:rsidRPr="00656B77">
        <w:rPr>
          <w:rFonts w:ascii="Helvetica" w:eastAsia="Times New Roman" w:hAnsi="Helvetica" w:cs="Helvetica"/>
        </w:rPr>
        <w:tab/>
      </w:r>
      <w:r w:rsidRPr="00656B77">
        <w:rPr>
          <w:rFonts w:ascii="Helvetica" w:hAnsi="Helvetica" w:cs="Helvetica"/>
          <w:i/>
          <w:shd w:val="clear" w:color="auto" w:fill="FFFFFF"/>
        </w:rPr>
        <w:t>Political Issues: National and International Security</w:t>
      </w:r>
      <w:r w:rsidRPr="00656B77">
        <w:rPr>
          <w:rFonts w:ascii="Helvetica" w:hAnsi="Helvetica" w:cs="Helvetica"/>
          <w:shd w:val="clear" w:color="auto" w:fill="FFFFFF"/>
        </w:rPr>
        <w:t xml:space="preserve">; </w:t>
      </w:r>
      <w:r w:rsidRPr="00656B77">
        <w:rPr>
          <w:rFonts w:ascii="Helvetica" w:hAnsi="Helvetica" w:cs="Helvetica"/>
          <w:i/>
          <w:shd w:val="clear" w:color="auto" w:fill="FFFFFF"/>
        </w:rPr>
        <w:t>International Organizations and Law</w:t>
      </w:r>
      <w:r w:rsidRPr="00656B77">
        <w:rPr>
          <w:rFonts w:ascii="Helvetica" w:hAnsi="Helvetica" w:cs="Helvetica"/>
          <w:shd w:val="clear" w:color="auto" w:fill="FFFFFF"/>
        </w:rPr>
        <w:t xml:space="preserve">; </w:t>
      </w:r>
      <w:r w:rsidRPr="00656B77">
        <w:rPr>
          <w:rFonts w:ascii="Helvetica" w:hAnsi="Helvetica" w:cs="Helvetica"/>
          <w:i/>
          <w:shd w:val="clear" w:color="auto" w:fill="FFFFFF"/>
        </w:rPr>
        <w:t>Globalization and Political Change</w:t>
      </w:r>
      <w:r w:rsidRPr="00656B77">
        <w:rPr>
          <w:rFonts w:ascii="Helvetica" w:hAnsi="Helvetica" w:cs="Helvetica"/>
          <w:shd w:val="clear" w:color="auto" w:fill="FFFFFF"/>
        </w:rPr>
        <w:t xml:space="preserve">; </w:t>
      </w:r>
      <w:r w:rsidR="003E365F" w:rsidRPr="00656B77">
        <w:rPr>
          <w:rFonts w:ascii="Helvetica" w:hAnsi="Helvetica" w:cs="Helvetica"/>
          <w:i/>
          <w:shd w:val="clear" w:color="auto" w:fill="FFFFFF"/>
        </w:rPr>
        <w:t>Modern India</w:t>
      </w:r>
      <w:r w:rsidR="003E365F" w:rsidRPr="00656B77">
        <w:rPr>
          <w:rFonts w:ascii="Helvetica" w:hAnsi="Helvetica" w:cs="Helvetica"/>
          <w:shd w:val="clear" w:color="auto" w:fill="FFFFFF"/>
        </w:rPr>
        <w:t xml:space="preserve">; </w:t>
      </w:r>
      <w:r w:rsidR="003E365F" w:rsidRPr="00656B77">
        <w:rPr>
          <w:rFonts w:ascii="Helvetica" w:hAnsi="Helvetica" w:cs="Helvetica"/>
          <w:i/>
          <w:shd w:val="clear" w:color="auto" w:fill="FFFFFF"/>
        </w:rPr>
        <w:t>South Asia in World Politics</w:t>
      </w:r>
      <w:r w:rsidR="003E365F" w:rsidRPr="00656B77">
        <w:rPr>
          <w:rFonts w:ascii="Helvetica" w:hAnsi="Helvetica" w:cs="Helvetica"/>
          <w:shd w:val="clear" w:color="auto" w:fill="FFFFFF"/>
        </w:rPr>
        <w:t xml:space="preserve">; </w:t>
      </w:r>
      <w:r w:rsidR="003E365F" w:rsidRPr="00656B77">
        <w:rPr>
          <w:rFonts w:ascii="Helvetica" w:hAnsi="Helvetica" w:cs="Helvetica"/>
          <w:i/>
          <w:shd w:val="clear" w:color="auto" w:fill="FFFFFF"/>
        </w:rPr>
        <w:t xml:space="preserve">International Relations of the Middle East; </w:t>
      </w:r>
      <w:r w:rsidRPr="00656B77">
        <w:rPr>
          <w:rFonts w:ascii="Helvetica" w:hAnsi="Helvetica" w:cs="Helvetica"/>
          <w:i/>
          <w:shd w:val="clear" w:color="auto" w:fill="FFFFFF"/>
        </w:rPr>
        <w:t>War and Diplomacy in East Asia</w:t>
      </w:r>
      <w:r w:rsidRPr="00656B77">
        <w:rPr>
          <w:rFonts w:ascii="Helvetica" w:hAnsi="Helvetica" w:cs="Helvetica"/>
          <w:shd w:val="clear" w:color="auto" w:fill="FFFFFF"/>
        </w:rPr>
        <w:t xml:space="preserve">; </w:t>
      </w:r>
      <w:r w:rsidRPr="00656B77">
        <w:rPr>
          <w:rFonts w:ascii="Helvetica" w:hAnsi="Helvetica" w:cs="Helvetica"/>
          <w:i/>
          <w:shd w:val="clear" w:color="auto" w:fill="FFFFFF"/>
        </w:rPr>
        <w:t>East Asia to the Mid-19th Century</w:t>
      </w:r>
      <w:r w:rsidRPr="00656B77">
        <w:rPr>
          <w:rFonts w:ascii="Helvetica" w:hAnsi="Helvetica" w:cs="Helvetica"/>
          <w:shd w:val="clear" w:color="auto" w:fill="FFFFFF"/>
        </w:rPr>
        <w:t xml:space="preserve">; </w:t>
      </w:r>
      <w:r w:rsidRPr="00656B77">
        <w:rPr>
          <w:rFonts w:ascii="Helvetica" w:hAnsi="Helvetica" w:cs="Helvetica"/>
          <w:i/>
          <w:shd w:val="clear" w:color="auto" w:fill="FFFFFF"/>
        </w:rPr>
        <w:t>East Asia Since the Mid-19th Century</w:t>
      </w:r>
      <w:r w:rsidRPr="00656B77">
        <w:rPr>
          <w:rFonts w:ascii="Helvetica" w:hAnsi="Helvetica" w:cs="Helvetica"/>
          <w:shd w:val="clear" w:color="auto" w:fill="FFFFFF"/>
        </w:rPr>
        <w:t xml:space="preserve">; </w:t>
      </w:r>
      <w:r w:rsidR="003E365F" w:rsidRPr="00656B77">
        <w:rPr>
          <w:rFonts w:ascii="Helvetica" w:hAnsi="Helvetica" w:cs="Helvetica"/>
          <w:i/>
          <w:shd w:val="clear" w:color="auto" w:fill="FFFFFF"/>
        </w:rPr>
        <w:t>Recent American Diplomacy</w:t>
      </w:r>
      <w:r w:rsidR="003E365F" w:rsidRPr="00656B77">
        <w:rPr>
          <w:rFonts w:ascii="Helvetica" w:hAnsi="Helvetica" w:cs="Helvetica"/>
          <w:shd w:val="clear" w:color="auto" w:fill="FFFFFF"/>
        </w:rPr>
        <w:t xml:space="preserve">; </w:t>
      </w:r>
      <w:r w:rsidR="003E365F" w:rsidRPr="00656B77">
        <w:rPr>
          <w:rFonts w:ascii="Helvetica" w:hAnsi="Helvetica" w:cs="Helvetica"/>
          <w:i/>
          <w:shd w:val="clear" w:color="auto" w:fill="FFFFFF"/>
        </w:rPr>
        <w:t>Rise of U.S. Global Power</w:t>
      </w:r>
      <w:r w:rsidR="002B2AFC" w:rsidRPr="00656B77">
        <w:rPr>
          <w:rFonts w:ascii="Helvetica" w:hAnsi="Helvetica" w:cs="Helvetica"/>
          <w:shd w:val="clear" w:color="auto" w:fill="FFFFFF"/>
        </w:rPr>
        <w:t xml:space="preserve">; </w:t>
      </w:r>
      <w:r w:rsidR="002B2AFC" w:rsidRPr="00656B77">
        <w:rPr>
          <w:rFonts w:ascii="Helvetica" w:eastAsia="Times New Roman" w:hAnsi="Helvetica" w:cs="Helvetica"/>
          <w:i/>
        </w:rPr>
        <w:t>Macroeconomics</w:t>
      </w:r>
      <w:r w:rsidR="002B2AFC" w:rsidRPr="00656B77">
        <w:rPr>
          <w:rFonts w:ascii="Helvetica" w:eastAsia="Times New Roman" w:hAnsi="Helvetica" w:cs="Helvetica"/>
        </w:rPr>
        <w:t xml:space="preserve">; </w:t>
      </w:r>
      <w:r w:rsidR="002B2AFC" w:rsidRPr="00656B77">
        <w:rPr>
          <w:rFonts w:ascii="Helvetica" w:eastAsia="Times New Roman" w:hAnsi="Helvetica" w:cs="Helvetica"/>
          <w:i/>
        </w:rPr>
        <w:t>Microeconomics</w:t>
      </w:r>
      <w:r w:rsidR="002B2AFC" w:rsidRPr="00656B77">
        <w:rPr>
          <w:rFonts w:ascii="Helvetica" w:eastAsia="Times New Roman" w:hAnsi="Helvetica" w:cs="Helvetica"/>
        </w:rPr>
        <w:t xml:space="preserve">; </w:t>
      </w:r>
      <w:r w:rsidR="002B2AFC" w:rsidRPr="00656B77">
        <w:rPr>
          <w:rFonts w:ascii="Helvetica" w:hAnsi="Helvetica" w:cs="Helvetica"/>
          <w:i/>
          <w:shd w:val="clear" w:color="auto" w:fill="FFFFFF"/>
        </w:rPr>
        <w:t>Economic Geography</w:t>
      </w:r>
      <w:r w:rsidR="009C4D64" w:rsidRPr="00656B77">
        <w:rPr>
          <w:rFonts w:ascii="Helvetica" w:hAnsi="Helvetica" w:cs="Helvetica"/>
          <w:shd w:val="clear" w:color="auto" w:fill="FFFFFF"/>
        </w:rPr>
        <w:t xml:space="preserve">; </w:t>
      </w:r>
      <w:r w:rsidR="009C48D5" w:rsidRPr="00656B77">
        <w:rPr>
          <w:rFonts w:ascii="Helvetica" w:hAnsi="Helvetica" w:cs="Helvetica"/>
          <w:i/>
          <w:shd w:val="clear" w:color="auto" w:fill="FFFFFF"/>
        </w:rPr>
        <w:t>Beginner French I</w:t>
      </w:r>
      <w:r w:rsidR="009C48D5" w:rsidRPr="00656B77">
        <w:rPr>
          <w:rFonts w:ascii="Helvetica" w:hAnsi="Helvetica" w:cs="Helvetica"/>
          <w:shd w:val="clear" w:color="auto" w:fill="FFFFFF"/>
        </w:rPr>
        <w:t>;</w:t>
      </w:r>
      <w:r w:rsidR="009C48D5" w:rsidRPr="00656B77">
        <w:rPr>
          <w:rFonts w:ascii="Helvetica" w:hAnsi="Helvetica" w:cs="Helvetica"/>
          <w:i/>
          <w:shd w:val="clear" w:color="auto" w:fill="FFFFFF"/>
        </w:rPr>
        <w:t xml:space="preserve"> Beginner French II</w:t>
      </w:r>
      <w:r w:rsidR="009C48D5" w:rsidRPr="00656B77">
        <w:rPr>
          <w:rFonts w:ascii="Helvetica" w:hAnsi="Helvetica" w:cs="Helvetica"/>
          <w:shd w:val="clear" w:color="auto" w:fill="FFFFFF"/>
        </w:rPr>
        <w:t xml:space="preserve">; </w:t>
      </w:r>
      <w:r w:rsidR="009C4D64" w:rsidRPr="00656B77">
        <w:rPr>
          <w:rFonts w:ascii="Helvetica" w:hAnsi="Helvetica" w:cs="Helvetica"/>
          <w:i/>
          <w:shd w:val="clear" w:color="auto" w:fill="FFFFFF"/>
        </w:rPr>
        <w:t>Intermediate French I</w:t>
      </w:r>
      <w:r w:rsidR="009C4D64" w:rsidRPr="00656B77">
        <w:rPr>
          <w:rFonts w:ascii="Helvetica" w:hAnsi="Helvetica" w:cs="Helvetica"/>
          <w:shd w:val="clear" w:color="auto" w:fill="FFFFFF"/>
        </w:rPr>
        <w:t xml:space="preserve">; </w:t>
      </w:r>
      <w:r w:rsidR="009C4D64" w:rsidRPr="00656B77">
        <w:rPr>
          <w:rFonts w:ascii="Helvetica" w:hAnsi="Helvetica" w:cs="Helvetica"/>
          <w:i/>
          <w:shd w:val="clear" w:color="auto" w:fill="FFFFFF"/>
        </w:rPr>
        <w:t>Intermediate French II</w:t>
      </w:r>
      <w:r w:rsidR="006C714B" w:rsidRPr="00656B77">
        <w:rPr>
          <w:rFonts w:ascii="Helvetica" w:hAnsi="Helvetica" w:cs="Helvetica"/>
          <w:shd w:val="clear" w:color="auto" w:fill="FFFFFF"/>
        </w:rPr>
        <w:t xml:space="preserve">; </w:t>
      </w:r>
      <w:r w:rsidR="006C714B" w:rsidRPr="00656B77">
        <w:rPr>
          <w:rFonts w:ascii="Helvetica" w:hAnsi="Helvetica" w:cs="Helvetica"/>
          <w:i/>
          <w:shd w:val="clear" w:color="auto" w:fill="FFFFFF"/>
        </w:rPr>
        <w:t xml:space="preserve">Beginner </w:t>
      </w:r>
      <w:r w:rsidR="00AA4B4D" w:rsidRPr="00656B77">
        <w:rPr>
          <w:rFonts w:ascii="Helvetica" w:hAnsi="Helvetica" w:cs="Helvetica"/>
          <w:i/>
          <w:shd w:val="clear" w:color="auto" w:fill="FFFFFF"/>
        </w:rPr>
        <w:t>Chinese</w:t>
      </w:r>
      <w:r w:rsidR="006C714B" w:rsidRPr="00656B77">
        <w:rPr>
          <w:rFonts w:ascii="Helvetica" w:hAnsi="Helvetica" w:cs="Helvetica"/>
          <w:i/>
          <w:shd w:val="clear" w:color="auto" w:fill="FFFFFF"/>
        </w:rPr>
        <w:t xml:space="preserve"> II</w:t>
      </w:r>
      <w:r w:rsidR="006C714B" w:rsidRPr="00656B77">
        <w:rPr>
          <w:rFonts w:ascii="Helvetica" w:hAnsi="Helvetica" w:cs="Helvetica"/>
          <w:shd w:val="clear" w:color="auto" w:fill="FFFFFF"/>
        </w:rPr>
        <w:t xml:space="preserve">; </w:t>
      </w:r>
      <w:r w:rsidR="006C714B" w:rsidRPr="00656B77">
        <w:rPr>
          <w:rFonts w:ascii="Helvetica" w:hAnsi="Helvetica" w:cs="Helvetica"/>
          <w:i/>
          <w:shd w:val="clear" w:color="auto" w:fill="FFFFFF"/>
        </w:rPr>
        <w:t xml:space="preserve">Intermediate </w:t>
      </w:r>
      <w:r w:rsidR="00AA4B4D" w:rsidRPr="00656B77">
        <w:rPr>
          <w:rFonts w:ascii="Helvetica" w:hAnsi="Helvetica" w:cs="Helvetica"/>
          <w:i/>
          <w:shd w:val="clear" w:color="auto" w:fill="FFFFFF"/>
        </w:rPr>
        <w:t>Chinese</w:t>
      </w:r>
      <w:r w:rsidR="006C714B" w:rsidRPr="00656B77">
        <w:rPr>
          <w:rFonts w:ascii="Helvetica" w:hAnsi="Helvetica" w:cs="Helvetica"/>
          <w:i/>
          <w:shd w:val="clear" w:color="auto" w:fill="FFFFFF"/>
        </w:rPr>
        <w:t xml:space="preserve"> I</w:t>
      </w:r>
      <w:r w:rsidR="006C714B" w:rsidRPr="00656B77">
        <w:rPr>
          <w:rFonts w:ascii="Helvetica" w:hAnsi="Helvetica" w:cs="Helvetica"/>
          <w:shd w:val="clear" w:color="auto" w:fill="FFFFFF"/>
        </w:rPr>
        <w:t xml:space="preserve">; </w:t>
      </w:r>
      <w:r w:rsidR="006C714B" w:rsidRPr="00656B77">
        <w:rPr>
          <w:rFonts w:ascii="Helvetica" w:hAnsi="Helvetica" w:cs="Helvetica"/>
          <w:i/>
          <w:shd w:val="clear" w:color="auto" w:fill="FFFFFF"/>
        </w:rPr>
        <w:t>Intermediate</w:t>
      </w:r>
      <w:r w:rsidR="00AA4B4D" w:rsidRPr="00656B77">
        <w:rPr>
          <w:rFonts w:ascii="Helvetica" w:hAnsi="Helvetica" w:cs="Helvetica"/>
          <w:i/>
          <w:shd w:val="clear" w:color="auto" w:fill="FFFFFF"/>
        </w:rPr>
        <w:t xml:space="preserve"> Chinese</w:t>
      </w:r>
      <w:r w:rsidR="006C714B" w:rsidRPr="00656B77">
        <w:rPr>
          <w:rFonts w:ascii="Helvetica" w:hAnsi="Helvetica" w:cs="Helvetica"/>
          <w:i/>
          <w:shd w:val="clear" w:color="auto" w:fill="FFFFFF"/>
        </w:rPr>
        <w:t xml:space="preserve"> II</w:t>
      </w:r>
    </w:p>
    <w:p w:rsidR="00C72ECB" w:rsidRPr="00177011" w:rsidRDefault="00C72ECB" w:rsidP="00C72ECB">
      <w:pPr>
        <w:spacing w:after="0" w:line="240" w:lineRule="auto"/>
        <w:ind w:left="2160" w:right="-18" w:hanging="2520"/>
        <w:rPr>
          <w:rFonts w:ascii="Helvetica" w:eastAsia="Times New Roman" w:hAnsi="Helvetica" w:cs="Helvetica"/>
        </w:rPr>
      </w:pPr>
    </w:p>
    <w:p w:rsidR="00C72ECB" w:rsidRPr="00177011" w:rsidRDefault="00C72ECB" w:rsidP="006F5C4E">
      <w:pPr>
        <w:spacing w:after="0" w:line="240" w:lineRule="auto"/>
        <w:ind w:right="-18"/>
        <w:rPr>
          <w:rFonts w:ascii="Helvetica" w:eastAsia="Times New Roman" w:hAnsi="Helvetica" w:cs="Helvetica"/>
        </w:rPr>
      </w:pPr>
    </w:p>
    <w:sectPr w:rsidR="00C72ECB" w:rsidRPr="00177011" w:rsidSect="00F24C28">
      <w:pgSz w:w="12240" w:h="15840"/>
      <w:pgMar w:top="450" w:right="720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660" w:rsidRDefault="00DD0660" w:rsidP="00395A1A">
      <w:pPr>
        <w:spacing w:after="0" w:line="240" w:lineRule="auto"/>
      </w:pPr>
      <w:r>
        <w:separator/>
      </w:r>
    </w:p>
  </w:endnote>
  <w:endnote w:type="continuationSeparator" w:id="0">
    <w:p w:rsidR="00DD0660" w:rsidRDefault="00DD0660" w:rsidP="0039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660" w:rsidRDefault="00DD0660" w:rsidP="00395A1A">
      <w:pPr>
        <w:spacing w:after="0" w:line="240" w:lineRule="auto"/>
      </w:pPr>
      <w:r>
        <w:separator/>
      </w:r>
    </w:p>
  </w:footnote>
  <w:footnote w:type="continuationSeparator" w:id="0">
    <w:p w:rsidR="00DD0660" w:rsidRDefault="00DD0660" w:rsidP="00395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2AF"/>
    <w:multiLevelType w:val="multilevel"/>
    <w:tmpl w:val="41443F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36C6C"/>
    <w:multiLevelType w:val="multilevel"/>
    <w:tmpl w:val="91CA7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EC6A4E"/>
    <w:multiLevelType w:val="hybridMultilevel"/>
    <w:tmpl w:val="284EA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F0173D"/>
    <w:multiLevelType w:val="multilevel"/>
    <w:tmpl w:val="773815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FB433F"/>
    <w:multiLevelType w:val="hybridMultilevel"/>
    <w:tmpl w:val="8516FD0A"/>
    <w:lvl w:ilvl="0" w:tplc="24B21B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47274A"/>
    <w:multiLevelType w:val="multilevel"/>
    <w:tmpl w:val="EBF83C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0A6050"/>
    <w:multiLevelType w:val="multilevel"/>
    <w:tmpl w:val="4398A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82378F"/>
    <w:multiLevelType w:val="multilevel"/>
    <w:tmpl w:val="6E1E086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2581D94"/>
    <w:multiLevelType w:val="hybridMultilevel"/>
    <w:tmpl w:val="FF46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31F3D"/>
    <w:multiLevelType w:val="multilevel"/>
    <w:tmpl w:val="29FAD6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045821"/>
    <w:multiLevelType w:val="multilevel"/>
    <w:tmpl w:val="4FD4C67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8207094"/>
    <w:multiLevelType w:val="multilevel"/>
    <w:tmpl w:val="7BD40C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633ECA"/>
    <w:multiLevelType w:val="hybridMultilevel"/>
    <w:tmpl w:val="13200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E93B7C"/>
    <w:multiLevelType w:val="multilevel"/>
    <w:tmpl w:val="98B6E6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472E4C"/>
    <w:multiLevelType w:val="multilevel"/>
    <w:tmpl w:val="B2C003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5B09E5"/>
    <w:multiLevelType w:val="multilevel"/>
    <w:tmpl w:val="886C09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CF104A"/>
    <w:multiLevelType w:val="multilevel"/>
    <w:tmpl w:val="40FC53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C66831"/>
    <w:multiLevelType w:val="hybridMultilevel"/>
    <w:tmpl w:val="EC7E5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03A8A"/>
    <w:multiLevelType w:val="multilevel"/>
    <w:tmpl w:val="2242AE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443EAC"/>
    <w:multiLevelType w:val="multilevel"/>
    <w:tmpl w:val="239A2B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037E45"/>
    <w:multiLevelType w:val="multilevel"/>
    <w:tmpl w:val="EEC83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837B8D"/>
    <w:multiLevelType w:val="hybridMultilevel"/>
    <w:tmpl w:val="02F00BB6"/>
    <w:lvl w:ilvl="0" w:tplc="94727F2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6DCD1E3C"/>
    <w:multiLevelType w:val="multilevel"/>
    <w:tmpl w:val="43928C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E4052D2"/>
    <w:multiLevelType w:val="multilevel"/>
    <w:tmpl w:val="013CA9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C064CA"/>
    <w:multiLevelType w:val="multilevel"/>
    <w:tmpl w:val="ED987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8553872"/>
    <w:multiLevelType w:val="hybridMultilevel"/>
    <w:tmpl w:val="6E32D37A"/>
    <w:lvl w:ilvl="0" w:tplc="925ECC2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7A0B5504"/>
    <w:multiLevelType w:val="multilevel"/>
    <w:tmpl w:val="8DB86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6"/>
  </w:num>
  <w:num w:numId="5">
    <w:abstractNumId w:val="23"/>
  </w:num>
  <w:num w:numId="6">
    <w:abstractNumId w:val="11"/>
  </w:num>
  <w:num w:numId="7">
    <w:abstractNumId w:val="20"/>
  </w:num>
  <w:num w:numId="8">
    <w:abstractNumId w:val="0"/>
  </w:num>
  <w:num w:numId="9">
    <w:abstractNumId w:val="6"/>
  </w:num>
  <w:num w:numId="10">
    <w:abstractNumId w:val="16"/>
  </w:num>
  <w:num w:numId="11">
    <w:abstractNumId w:val="13"/>
  </w:num>
  <w:num w:numId="12">
    <w:abstractNumId w:val="9"/>
  </w:num>
  <w:num w:numId="13">
    <w:abstractNumId w:val="14"/>
  </w:num>
  <w:num w:numId="14">
    <w:abstractNumId w:val="1"/>
  </w:num>
  <w:num w:numId="15">
    <w:abstractNumId w:val="3"/>
  </w:num>
  <w:num w:numId="16">
    <w:abstractNumId w:val="15"/>
  </w:num>
  <w:num w:numId="17">
    <w:abstractNumId w:val="5"/>
  </w:num>
  <w:num w:numId="18">
    <w:abstractNumId w:val="25"/>
  </w:num>
  <w:num w:numId="19">
    <w:abstractNumId w:val="10"/>
  </w:num>
  <w:num w:numId="20">
    <w:abstractNumId w:val="7"/>
  </w:num>
  <w:num w:numId="21">
    <w:abstractNumId w:val="19"/>
  </w:num>
  <w:num w:numId="22">
    <w:abstractNumId w:val="21"/>
  </w:num>
  <w:num w:numId="23">
    <w:abstractNumId w:val="12"/>
  </w:num>
  <w:num w:numId="24">
    <w:abstractNumId w:val="4"/>
  </w:num>
  <w:num w:numId="25">
    <w:abstractNumId w:val="17"/>
  </w:num>
  <w:num w:numId="26">
    <w:abstractNumId w:val="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92"/>
    <w:rsid w:val="00001B4E"/>
    <w:rsid w:val="0000334D"/>
    <w:rsid w:val="00004360"/>
    <w:rsid w:val="00007FAB"/>
    <w:rsid w:val="000129A6"/>
    <w:rsid w:val="000154C9"/>
    <w:rsid w:val="00017D5F"/>
    <w:rsid w:val="00020A6C"/>
    <w:rsid w:val="00020F85"/>
    <w:rsid w:val="00023160"/>
    <w:rsid w:val="00025260"/>
    <w:rsid w:val="00030A68"/>
    <w:rsid w:val="00032E61"/>
    <w:rsid w:val="000330EC"/>
    <w:rsid w:val="00041501"/>
    <w:rsid w:val="00044AD9"/>
    <w:rsid w:val="0004545F"/>
    <w:rsid w:val="000460B8"/>
    <w:rsid w:val="00047F2D"/>
    <w:rsid w:val="00056D0D"/>
    <w:rsid w:val="00081A70"/>
    <w:rsid w:val="00084237"/>
    <w:rsid w:val="00087EBE"/>
    <w:rsid w:val="000A08B5"/>
    <w:rsid w:val="000A2863"/>
    <w:rsid w:val="000A2C36"/>
    <w:rsid w:val="000A2C6D"/>
    <w:rsid w:val="000A2E1F"/>
    <w:rsid w:val="000A351C"/>
    <w:rsid w:val="000A35E6"/>
    <w:rsid w:val="000A6BBD"/>
    <w:rsid w:val="000A7C94"/>
    <w:rsid w:val="000B28DB"/>
    <w:rsid w:val="000B6D8F"/>
    <w:rsid w:val="000B7066"/>
    <w:rsid w:val="000C0F2A"/>
    <w:rsid w:val="000C2113"/>
    <w:rsid w:val="000D0987"/>
    <w:rsid w:val="000D0D68"/>
    <w:rsid w:val="000E10D8"/>
    <w:rsid w:val="000E1AC2"/>
    <w:rsid w:val="000E409C"/>
    <w:rsid w:val="000E42A3"/>
    <w:rsid w:val="000E5805"/>
    <w:rsid w:val="000E5B5B"/>
    <w:rsid w:val="000E669A"/>
    <w:rsid w:val="000F38CE"/>
    <w:rsid w:val="000F5750"/>
    <w:rsid w:val="000F6044"/>
    <w:rsid w:val="000F6787"/>
    <w:rsid w:val="000F6D01"/>
    <w:rsid w:val="000F7E7D"/>
    <w:rsid w:val="0011068D"/>
    <w:rsid w:val="0011143D"/>
    <w:rsid w:val="00111664"/>
    <w:rsid w:val="001159D9"/>
    <w:rsid w:val="00123E9F"/>
    <w:rsid w:val="00127847"/>
    <w:rsid w:val="00131708"/>
    <w:rsid w:val="0013604F"/>
    <w:rsid w:val="001363FB"/>
    <w:rsid w:val="001427B7"/>
    <w:rsid w:val="00142A63"/>
    <w:rsid w:val="00144B8A"/>
    <w:rsid w:val="00144D8E"/>
    <w:rsid w:val="001451DA"/>
    <w:rsid w:val="0014527B"/>
    <w:rsid w:val="00145DF5"/>
    <w:rsid w:val="00152431"/>
    <w:rsid w:val="00160341"/>
    <w:rsid w:val="00160D83"/>
    <w:rsid w:val="00162255"/>
    <w:rsid w:val="0016479D"/>
    <w:rsid w:val="00165501"/>
    <w:rsid w:val="0017164A"/>
    <w:rsid w:val="00171E23"/>
    <w:rsid w:val="001733A9"/>
    <w:rsid w:val="00175A1C"/>
    <w:rsid w:val="00177011"/>
    <w:rsid w:val="001771DB"/>
    <w:rsid w:val="00177C71"/>
    <w:rsid w:val="00177DD5"/>
    <w:rsid w:val="0018133A"/>
    <w:rsid w:val="001927F5"/>
    <w:rsid w:val="00197A36"/>
    <w:rsid w:val="00197B54"/>
    <w:rsid w:val="001B2C2D"/>
    <w:rsid w:val="001B3743"/>
    <w:rsid w:val="001B4D0D"/>
    <w:rsid w:val="001B75B3"/>
    <w:rsid w:val="001B7672"/>
    <w:rsid w:val="001B7674"/>
    <w:rsid w:val="001C0068"/>
    <w:rsid w:val="001C1958"/>
    <w:rsid w:val="001C1BCD"/>
    <w:rsid w:val="001D7E5C"/>
    <w:rsid w:val="001E100A"/>
    <w:rsid w:val="001E2411"/>
    <w:rsid w:val="001F0DCE"/>
    <w:rsid w:val="001F14AB"/>
    <w:rsid w:val="001F5680"/>
    <w:rsid w:val="001F5950"/>
    <w:rsid w:val="00200310"/>
    <w:rsid w:val="00201F64"/>
    <w:rsid w:val="00211300"/>
    <w:rsid w:val="00211C0A"/>
    <w:rsid w:val="002127F5"/>
    <w:rsid w:val="00213135"/>
    <w:rsid w:val="0021365A"/>
    <w:rsid w:val="00222AA5"/>
    <w:rsid w:val="00223CB0"/>
    <w:rsid w:val="00224323"/>
    <w:rsid w:val="00226D3F"/>
    <w:rsid w:val="00231F4B"/>
    <w:rsid w:val="00232C02"/>
    <w:rsid w:val="00234666"/>
    <w:rsid w:val="002350C4"/>
    <w:rsid w:val="0023525C"/>
    <w:rsid w:val="00236635"/>
    <w:rsid w:val="002411A6"/>
    <w:rsid w:val="00241EAB"/>
    <w:rsid w:val="00242B55"/>
    <w:rsid w:val="00244050"/>
    <w:rsid w:val="00244DD7"/>
    <w:rsid w:val="00246F2E"/>
    <w:rsid w:val="00253356"/>
    <w:rsid w:val="002574CA"/>
    <w:rsid w:val="002662CA"/>
    <w:rsid w:val="00277415"/>
    <w:rsid w:val="00277950"/>
    <w:rsid w:val="00277985"/>
    <w:rsid w:val="00281244"/>
    <w:rsid w:val="00281CCE"/>
    <w:rsid w:val="00282680"/>
    <w:rsid w:val="0029146E"/>
    <w:rsid w:val="0029293C"/>
    <w:rsid w:val="0029335A"/>
    <w:rsid w:val="002962A6"/>
    <w:rsid w:val="002A58D8"/>
    <w:rsid w:val="002A5FC6"/>
    <w:rsid w:val="002A65AB"/>
    <w:rsid w:val="002A69E9"/>
    <w:rsid w:val="002B2AFC"/>
    <w:rsid w:val="002B7973"/>
    <w:rsid w:val="002C08B1"/>
    <w:rsid w:val="002C229A"/>
    <w:rsid w:val="002C2C15"/>
    <w:rsid w:val="002C61B7"/>
    <w:rsid w:val="002C6435"/>
    <w:rsid w:val="002C657D"/>
    <w:rsid w:val="002D5068"/>
    <w:rsid w:val="002D755C"/>
    <w:rsid w:val="002E0BEC"/>
    <w:rsid w:val="002E2626"/>
    <w:rsid w:val="002E3061"/>
    <w:rsid w:val="002E586D"/>
    <w:rsid w:val="002E5D95"/>
    <w:rsid w:val="002E6B87"/>
    <w:rsid w:val="002E7243"/>
    <w:rsid w:val="002F045F"/>
    <w:rsid w:val="002F0694"/>
    <w:rsid w:val="002F3706"/>
    <w:rsid w:val="002F4BB5"/>
    <w:rsid w:val="002F586A"/>
    <w:rsid w:val="002F7E07"/>
    <w:rsid w:val="003033CF"/>
    <w:rsid w:val="00306544"/>
    <w:rsid w:val="00307498"/>
    <w:rsid w:val="00310719"/>
    <w:rsid w:val="00311017"/>
    <w:rsid w:val="0031101C"/>
    <w:rsid w:val="0031391E"/>
    <w:rsid w:val="00314892"/>
    <w:rsid w:val="00325A4C"/>
    <w:rsid w:val="0032650D"/>
    <w:rsid w:val="003367B0"/>
    <w:rsid w:val="00342F2D"/>
    <w:rsid w:val="00344930"/>
    <w:rsid w:val="00344A45"/>
    <w:rsid w:val="003518A2"/>
    <w:rsid w:val="003564DA"/>
    <w:rsid w:val="00361D02"/>
    <w:rsid w:val="003654FE"/>
    <w:rsid w:val="00370E53"/>
    <w:rsid w:val="00372457"/>
    <w:rsid w:val="003734F6"/>
    <w:rsid w:val="003770B1"/>
    <w:rsid w:val="00381F94"/>
    <w:rsid w:val="00383EBB"/>
    <w:rsid w:val="00386634"/>
    <w:rsid w:val="00386878"/>
    <w:rsid w:val="0038750C"/>
    <w:rsid w:val="00387B7D"/>
    <w:rsid w:val="00391D05"/>
    <w:rsid w:val="00392131"/>
    <w:rsid w:val="00392BE3"/>
    <w:rsid w:val="00395A1A"/>
    <w:rsid w:val="00396C7B"/>
    <w:rsid w:val="003A0C28"/>
    <w:rsid w:val="003A3024"/>
    <w:rsid w:val="003A51A1"/>
    <w:rsid w:val="003A7CA8"/>
    <w:rsid w:val="003B03CD"/>
    <w:rsid w:val="003B4BCD"/>
    <w:rsid w:val="003B5980"/>
    <w:rsid w:val="003B7620"/>
    <w:rsid w:val="003D6E85"/>
    <w:rsid w:val="003E2E06"/>
    <w:rsid w:val="003E33F2"/>
    <w:rsid w:val="003E365F"/>
    <w:rsid w:val="003E5F8E"/>
    <w:rsid w:val="003E7E3B"/>
    <w:rsid w:val="003F024E"/>
    <w:rsid w:val="003F5B23"/>
    <w:rsid w:val="00403722"/>
    <w:rsid w:val="00404409"/>
    <w:rsid w:val="004061AC"/>
    <w:rsid w:val="00406574"/>
    <w:rsid w:val="00406F1F"/>
    <w:rsid w:val="00407B72"/>
    <w:rsid w:val="004118EE"/>
    <w:rsid w:val="00412204"/>
    <w:rsid w:val="004160AF"/>
    <w:rsid w:val="004160D6"/>
    <w:rsid w:val="00420AA1"/>
    <w:rsid w:val="00426914"/>
    <w:rsid w:val="00431C04"/>
    <w:rsid w:val="00434A8D"/>
    <w:rsid w:val="00437ADD"/>
    <w:rsid w:val="00441831"/>
    <w:rsid w:val="004560D9"/>
    <w:rsid w:val="00457394"/>
    <w:rsid w:val="00467D90"/>
    <w:rsid w:val="004703B3"/>
    <w:rsid w:val="00473186"/>
    <w:rsid w:val="004736F8"/>
    <w:rsid w:val="00473A8A"/>
    <w:rsid w:val="004760B6"/>
    <w:rsid w:val="004803AB"/>
    <w:rsid w:val="00481D66"/>
    <w:rsid w:val="004824F3"/>
    <w:rsid w:val="004831AE"/>
    <w:rsid w:val="004861F8"/>
    <w:rsid w:val="00492DDF"/>
    <w:rsid w:val="00492EFE"/>
    <w:rsid w:val="00495066"/>
    <w:rsid w:val="004A4DD0"/>
    <w:rsid w:val="004B0564"/>
    <w:rsid w:val="004B05AB"/>
    <w:rsid w:val="004B6018"/>
    <w:rsid w:val="004B66BC"/>
    <w:rsid w:val="004B72CE"/>
    <w:rsid w:val="004B79F6"/>
    <w:rsid w:val="004C294E"/>
    <w:rsid w:val="004D38FB"/>
    <w:rsid w:val="004D433F"/>
    <w:rsid w:val="004D72D6"/>
    <w:rsid w:val="004E1A4B"/>
    <w:rsid w:val="004E2DAE"/>
    <w:rsid w:val="004E3687"/>
    <w:rsid w:val="004E53D4"/>
    <w:rsid w:val="004F1222"/>
    <w:rsid w:val="004F1266"/>
    <w:rsid w:val="004F22CB"/>
    <w:rsid w:val="004F6256"/>
    <w:rsid w:val="004F69D6"/>
    <w:rsid w:val="00502607"/>
    <w:rsid w:val="00507142"/>
    <w:rsid w:val="00510C05"/>
    <w:rsid w:val="0052365A"/>
    <w:rsid w:val="00523C5B"/>
    <w:rsid w:val="00526C9E"/>
    <w:rsid w:val="00530EF4"/>
    <w:rsid w:val="00532395"/>
    <w:rsid w:val="005330D1"/>
    <w:rsid w:val="005402EA"/>
    <w:rsid w:val="005455D9"/>
    <w:rsid w:val="0054661C"/>
    <w:rsid w:val="00550858"/>
    <w:rsid w:val="005533E1"/>
    <w:rsid w:val="005616E0"/>
    <w:rsid w:val="0056188E"/>
    <w:rsid w:val="00564006"/>
    <w:rsid w:val="0056484C"/>
    <w:rsid w:val="00565D10"/>
    <w:rsid w:val="00566E0F"/>
    <w:rsid w:val="00570C7A"/>
    <w:rsid w:val="00573078"/>
    <w:rsid w:val="005738A7"/>
    <w:rsid w:val="005747D4"/>
    <w:rsid w:val="005767BA"/>
    <w:rsid w:val="005779F3"/>
    <w:rsid w:val="00577D99"/>
    <w:rsid w:val="00577FC3"/>
    <w:rsid w:val="0058024F"/>
    <w:rsid w:val="0058505C"/>
    <w:rsid w:val="00585D6C"/>
    <w:rsid w:val="005945AB"/>
    <w:rsid w:val="0059505A"/>
    <w:rsid w:val="00595B44"/>
    <w:rsid w:val="005A2833"/>
    <w:rsid w:val="005A617E"/>
    <w:rsid w:val="005B083B"/>
    <w:rsid w:val="005B0D4B"/>
    <w:rsid w:val="005B6122"/>
    <w:rsid w:val="005D321B"/>
    <w:rsid w:val="005D6780"/>
    <w:rsid w:val="005E15E2"/>
    <w:rsid w:val="005E1FA6"/>
    <w:rsid w:val="005E2382"/>
    <w:rsid w:val="005E4077"/>
    <w:rsid w:val="005E69DF"/>
    <w:rsid w:val="005F2CCF"/>
    <w:rsid w:val="005F58BC"/>
    <w:rsid w:val="005F66AB"/>
    <w:rsid w:val="00603A6D"/>
    <w:rsid w:val="006042BB"/>
    <w:rsid w:val="006057FD"/>
    <w:rsid w:val="0060648A"/>
    <w:rsid w:val="00606F34"/>
    <w:rsid w:val="00610FB1"/>
    <w:rsid w:val="0061145A"/>
    <w:rsid w:val="00615A97"/>
    <w:rsid w:val="00617E8C"/>
    <w:rsid w:val="00622578"/>
    <w:rsid w:val="0062465A"/>
    <w:rsid w:val="00625106"/>
    <w:rsid w:val="006325BF"/>
    <w:rsid w:val="0064042F"/>
    <w:rsid w:val="00640849"/>
    <w:rsid w:val="00640EE8"/>
    <w:rsid w:val="006414DF"/>
    <w:rsid w:val="0064358E"/>
    <w:rsid w:val="006454F7"/>
    <w:rsid w:val="006465F7"/>
    <w:rsid w:val="00651776"/>
    <w:rsid w:val="00656B77"/>
    <w:rsid w:val="00661392"/>
    <w:rsid w:val="00661B92"/>
    <w:rsid w:val="00663915"/>
    <w:rsid w:val="00664299"/>
    <w:rsid w:val="00665CFC"/>
    <w:rsid w:val="00667002"/>
    <w:rsid w:val="00670232"/>
    <w:rsid w:val="006702DD"/>
    <w:rsid w:val="00671C76"/>
    <w:rsid w:val="00672562"/>
    <w:rsid w:val="00680C1D"/>
    <w:rsid w:val="00680D16"/>
    <w:rsid w:val="00681A09"/>
    <w:rsid w:val="00685D01"/>
    <w:rsid w:val="006923D2"/>
    <w:rsid w:val="00697CCC"/>
    <w:rsid w:val="006A108F"/>
    <w:rsid w:val="006A1DEC"/>
    <w:rsid w:val="006A3D19"/>
    <w:rsid w:val="006A744D"/>
    <w:rsid w:val="006A749B"/>
    <w:rsid w:val="006B4450"/>
    <w:rsid w:val="006B7CDF"/>
    <w:rsid w:val="006B7F29"/>
    <w:rsid w:val="006C1911"/>
    <w:rsid w:val="006C3779"/>
    <w:rsid w:val="006C6B12"/>
    <w:rsid w:val="006C714B"/>
    <w:rsid w:val="006C75F3"/>
    <w:rsid w:val="006D439A"/>
    <w:rsid w:val="006D49CC"/>
    <w:rsid w:val="006D5364"/>
    <w:rsid w:val="006D75FC"/>
    <w:rsid w:val="006D76A6"/>
    <w:rsid w:val="006D77ED"/>
    <w:rsid w:val="006E10FD"/>
    <w:rsid w:val="006E16C7"/>
    <w:rsid w:val="006E19C1"/>
    <w:rsid w:val="006E1FAE"/>
    <w:rsid w:val="006E250F"/>
    <w:rsid w:val="006E251E"/>
    <w:rsid w:val="006E5159"/>
    <w:rsid w:val="006E5C53"/>
    <w:rsid w:val="006E76F9"/>
    <w:rsid w:val="006F4582"/>
    <w:rsid w:val="006F4D10"/>
    <w:rsid w:val="006F5C4E"/>
    <w:rsid w:val="006F629C"/>
    <w:rsid w:val="006F66B1"/>
    <w:rsid w:val="006F75EE"/>
    <w:rsid w:val="0070598C"/>
    <w:rsid w:val="00705ED2"/>
    <w:rsid w:val="00712E3F"/>
    <w:rsid w:val="0071432B"/>
    <w:rsid w:val="0071568A"/>
    <w:rsid w:val="00723E82"/>
    <w:rsid w:val="00724562"/>
    <w:rsid w:val="00732488"/>
    <w:rsid w:val="0073345D"/>
    <w:rsid w:val="0073573E"/>
    <w:rsid w:val="00740994"/>
    <w:rsid w:val="00741DBA"/>
    <w:rsid w:val="00742ECF"/>
    <w:rsid w:val="007449C9"/>
    <w:rsid w:val="00744CDB"/>
    <w:rsid w:val="0075171A"/>
    <w:rsid w:val="00753C21"/>
    <w:rsid w:val="007617C0"/>
    <w:rsid w:val="00762582"/>
    <w:rsid w:val="00763D2D"/>
    <w:rsid w:val="007642A9"/>
    <w:rsid w:val="0076502F"/>
    <w:rsid w:val="00777FD2"/>
    <w:rsid w:val="00780650"/>
    <w:rsid w:val="0078094B"/>
    <w:rsid w:val="00782B52"/>
    <w:rsid w:val="00784C21"/>
    <w:rsid w:val="00787023"/>
    <w:rsid w:val="007870FF"/>
    <w:rsid w:val="00787257"/>
    <w:rsid w:val="00792774"/>
    <w:rsid w:val="007950A2"/>
    <w:rsid w:val="007A3C0D"/>
    <w:rsid w:val="007A5D6D"/>
    <w:rsid w:val="007A62BC"/>
    <w:rsid w:val="007B0989"/>
    <w:rsid w:val="007B43A1"/>
    <w:rsid w:val="007B4A60"/>
    <w:rsid w:val="007B79FE"/>
    <w:rsid w:val="007D0F39"/>
    <w:rsid w:val="007D34A0"/>
    <w:rsid w:val="007D3A71"/>
    <w:rsid w:val="007D68D2"/>
    <w:rsid w:val="007E2A1F"/>
    <w:rsid w:val="007E4133"/>
    <w:rsid w:val="007E6352"/>
    <w:rsid w:val="007F5BFF"/>
    <w:rsid w:val="007F6917"/>
    <w:rsid w:val="00801434"/>
    <w:rsid w:val="00804C6D"/>
    <w:rsid w:val="0081351E"/>
    <w:rsid w:val="008162CB"/>
    <w:rsid w:val="00823403"/>
    <w:rsid w:val="00825CB8"/>
    <w:rsid w:val="0083401D"/>
    <w:rsid w:val="008340B7"/>
    <w:rsid w:val="00836B88"/>
    <w:rsid w:val="008407B9"/>
    <w:rsid w:val="00842024"/>
    <w:rsid w:val="00842D40"/>
    <w:rsid w:val="00843CC5"/>
    <w:rsid w:val="008461B7"/>
    <w:rsid w:val="008524A2"/>
    <w:rsid w:val="00860EB7"/>
    <w:rsid w:val="00861093"/>
    <w:rsid w:val="00862929"/>
    <w:rsid w:val="008633A2"/>
    <w:rsid w:val="00866931"/>
    <w:rsid w:val="00873281"/>
    <w:rsid w:val="00873723"/>
    <w:rsid w:val="0087599E"/>
    <w:rsid w:val="00876B53"/>
    <w:rsid w:val="008846DF"/>
    <w:rsid w:val="00885F18"/>
    <w:rsid w:val="00886B88"/>
    <w:rsid w:val="008914B3"/>
    <w:rsid w:val="00894839"/>
    <w:rsid w:val="008A0314"/>
    <w:rsid w:val="008A20EE"/>
    <w:rsid w:val="008A4886"/>
    <w:rsid w:val="008A5162"/>
    <w:rsid w:val="008A5B54"/>
    <w:rsid w:val="008A74BA"/>
    <w:rsid w:val="008B00CB"/>
    <w:rsid w:val="008B48C8"/>
    <w:rsid w:val="008B5180"/>
    <w:rsid w:val="008B5DCB"/>
    <w:rsid w:val="008C5D09"/>
    <w:rsid w:val="008D27AE"/>
    <w:rsid w:val="008D344C"/>
    <w:rsid w:val="008E0055"/>
    <w:rsid w:val="008E1C17"/>
    <w:rsid w:val="008E403D"/>
    <w:rsid w:val="008E588E"/>
    <w:rsid w:val="008E6D15"/>
    <w:rsid w:val="008F21AF"/>
    <w:rsid w:val="008F4912"/>
    <w:rsid w:val="008F4EB3"/>
    <w:rsid w:val="009022F1"/>
    <w:rsid w:val="009049D7"/>
    <w:rsid w:val="009062B6"/>
    <w:rsid w:val="009115DE"/>
    <w:rsid w:val="00913C38"/>
    <w:rsid w:val="009148B1"/>
    <w:rsid w:val="00930828"/>
    <w:rsid w:val="009342CB"/>
    <w:rsid w:val="0093784F"/>
    <w:rsid w:val="00940A6F"/>
    <w:rsid w:val="009418EC"/>
    <w:rsid w:val="00947076"/>
    <w:rsid w:val="00947EEB"/>
    <w:rsid w:val="00952CAC"/>
    <w:rsid w:val="00955511"/>
    <w:rsid w:val="00955960"/>
    <w:rsid w:val="009602D3"/>
    <w:rsid w:val="0096115B"/>
    <w:rsid w:val="00961E02"/>
    <w:rsid w:val="009654D5"/>
    <w:rsid w:val="009700A5"/>
    <w:rsid w:val="009704BE"/>
    <w:rsid w:val="00972857"/>
    <w:rsid w:val="00972FB6"/>
    <w:rsid w:val="009848E5"/>
    <w:rsid w:val="009877C6"/>
    <w:rsid w:val="00987A65"/>
    <w:rsid w:val="009907EF"/>
    <w:rsid w:val="00992F01"/>
    <w:rsid w:val="009939F3"/>
    <w:rsid w:val="00993BE9"/>
    <w:rsid w:val="00994F4E"/>
    <w:rsid w:val="0099580A"/>
    <w:rsid w:val="00995BD4"/>
    <w:rsid w:val="00996B70"/>
    <w:rsid w:val="009970AA"/>
    <w:rsid w:val="009A1B80"/>
    <w:rsid w:val="009A3603"/>
    <w:rsid w:val="009A413A"/>
    <w:rsid w:val="009B4E61"/>
    <w:rsid w:val="009C054A"/>
    <w:rsid w:val="009C0842"/>
    <w:rsid w:val="009C48D5"/>
    <w:rsid w:val="009C4D64"/>
    <w:rsid w:val="009C67EA"/>
    <w:rsid w:val="009D0573"/>
    <w:rsid w:val="009D165D"/>
    <w:rsid w:val="009D2DE0"/>
    <w:rsid w:val="009D4F88"/>
    <w:rsid w:val="009D5C98"/>
    <w:rsid w:val="009D6760"/>
    <w:rsid w:val="009D72EA"/>
    <w:rsid w:val="009D7698"/>
    <w:rsid w:val="009E2A26"/>
    <w:rsid w:val="009E3007"/>
    <w:rsid w:val="009E3FB8"/>
    <w:rsid w:val="009E5534"/>
    <w:rsid w:val="009E70D4"/>
    <w:rsid w:val="009F3B59"/>
    <w:rsid w:val="009F6745"/>
    <w:rsid w:val="00A02AD8"/>
    <w:rsid w:val="00A02E68"/>
    <w:rsid w:val="00A07CCC"/>
    <w:rsid w:val="00A126A6"/>
    <w:rsid w:val="00A12FD8"/>
    <w:rsid w:val="00A1308D"/>
    <w:rsid w:val="00A20D10"/>
    <w:rsid w:val="00A269EE"/>
    <w:rsid w:val="00A2702D"/>
    <w:rsid w:val="00A303CC"/>
    <w:rsid w:val="00A315B6"/>
    <w:rsid w:val="00A3310B"/>
    <w:rsid w:val="00A356DD"/>
    <w:rsid w:val="00A40F5F"/>
    <w:rsid w:val="00A430E4"/>
    <w:rsid w:val="00A435F7"/>
    <w:rsid w:val="00A47620"/>
    <w:rsid w:val="00A54C94"/>
    <w:rsid w:val="00A61475"/>
    <w:rsid w:val="00A655B7"/>
    <w:rsid w:val="00A702D6"/>
    <w:rsid w:val="00A7340C"/>
    <w:rsid w:val="00A73714"/>
    <w:rsid w:val="00A82932"/>
    <w:rsid w:val="00A84062"/>
    <w:rsid w:val="00A845D2"/>
    <w:rsid w:val="00A84D7E"/>
    <w:rsid w:val="00A86BF6"/>
    <w:rsid w:val="00A94B7A"/>
    <w:rsid w:val="00A96979"/>
    <w:rsid w:val="00AA3B4E"/>
    <w:rsid w:val="00AA4B4D"/>
    <w:rsid w:val="00AB05BB"/>
    <w:rsid w:val="00AB0BC5"/>
    <w:rsid w:val="00AB2641"/>
    <w:rsid w:val="00AB2A49"/>
    <w:rsid w:val="00AB6403"/>
    <w:rsid w:val="00AC530B"/>
    <w:rsid w:val="00AC5CAE"/>
    <w:rsid w:val="00AD168A"/>
    <w:rsid w:val="00AD519D"/>
    <w:rsid w:val="00AD78A0"/>
    <w:rsid w:val="00AE4D01"/>
    <w:rsid w:val="00AE5694"/>
    <w:rsid w:val="00AE5A99"/>
    <w:rsid w:val="00AF147D"/>
    <w:rsid w:val="00AF5762"/>
    <w:rsid w:val="00B02011"/>
    <w:rsid w:val="00B07B08"/>
    <w:rsid w:val="00B1157D"/>
    <w:rsid w:val="00B1634F"/>
    <w:rsid w:val="00B24556"/>
    <w:rsid w:val="00B246E4"/>
    <w:rsid w:val="00B25CEE"/>
    <w:rsid w:val="00B25EB4"/>
    <w:rsid w:val="00B2603C"/>
    <w:rsid w:val="00B3110F"/>
    <w:rsid w:val="00B34EAE"/>
    <w:rsid w:val="00B4355E"/>
    <w:rsid w:val="00B4415D"/>
    <w:rsid w:val="00B45753"/>
    <w:rsid w:val="00B45B16"/>
    <w:rsid w:val="00B52993"/>
    <w:rsid w:val="00B541C8"/>
    <w:rsid w:val="00B564A1"/>
    <w:rsid w:val="00B623B2"/>
    <w:rsid w:val="00B63209"/>
    <w:rsid w:val="00B63BED"/>
    <w:rsid w:val="00B66C5F"/>
    <w:rsid w:val="00B703FF"/>
    <w:rsid w:val="00B7572E"/>
    <w:rsid w:val="00B817F5"/>
    <w:rsid w:val="00B82158"/>
    <w:rsid w:val="00B83774"/>
    <w:rsid w:val="00B844E2"/>
    <w:rsid w:val="00B93A7E"/>
    <w:rsid w:val="00BA0338"/>
    <w:rsid w:val="00BA2153"/>
    <w:rsid w:val="00BA34F3"/>
    <w:rsid w:val="00BB1745"/>
    <w:rsid w:val="00BB33BB"/>
    <w:rsid w:val="00BC463F"/>
    <w:rsid w:val="00BC6B6B"/>
    <w:rsid w:val="00BD0310"/>
    <w:rsid w:val="00BD09D5"/>
    <w:rsid w:val="00BE2E40"/>
    <w:rsid w:val="00BE6304"/>
    <w:rsid w:val="00BF12B2"/>
    <w:rsid w:val="00BF2E9A"/>
    <w:rsid w:val="00BF4998"/>
    <w:rsid w:val="00C11D46"/>
    <w:rsid w:val="00C14E06"/>
    <w:rsid w:val="00C16BFD"/>
    <w:rsid w:val="00C21245"/>
    <w:rsid w:val="00C217C7"/>
    <w:rsid w:val="00C2306E"/>
    <w:rsid w:val="00C27D2D"/>
    <w:rsid w:val="00C33DA6"/>
    <w:rsid w:val="00C365E6"/>
    <w:rsid w:val="00C45618"/>
    <w:rsid w:val="00C460E6"/>
    <w:rsid w:val="00C51EDD"/>
    <w:rsid w:val="00C53C1E"/>
    <w:rsid w:val="00C548B0"/>
    <w:rsid w:val="00C56527"/>
    <w:rsid w:val="00C56AB3"/>
    <w:rsid w:val="00C666C8"/>
    <w:rsid w:val="00C67C8F"/>
    <w:rsid w:val="00C70903"/>
    <w:rsid w:val="00C70A09"/>
    <w:rsid w:val="00C7268D"/>
    <w:rsid w:val="00C729AF"/>
    <w:rsid w:val="00C72E16"/>
    <w:rsid w:val="00C72ECB"/>
    <w:rsid w:val="00C764FD"/>
    <w:rsid w:val="00C85205"/>
    <w:rsid w:val="00C93527"/>
    <w:rsid w:val="00C9529B"/>
    <w:rsid w:val="00C964FA"/>
    <w:rsid w:val="00CA1A77"/>
    <w:rsid w:val="00CA6648"/>
    <w:rsid w:val="00CA67BD"/>
    <w:rsid w:val="00CB3DFA"/>
    <w:rsid w:val="00CB4588"/>
    <w:rsid w:val="00CB4EBF"/>
    <w:rsid w:val="00CC19D2"/>
    <w:rsid w:val="00CC6277"/>
    <w:rsid w:val="00CD5C23"/>
    <w:rsid w:val="00CE2E30"/>
    <w:rsid w:val="00CE48D8"/>
    <w:rsid w:val="00CF46F8"/>
    <w:rsid w:val="00CF5466"/>
    <w:rsid w:val="00CF5626"/>
    <w:rsid w:val="00CF5822"/>
    <w:rsid w:val="00D028C3"/>
    <w:rsid w:val="00D036E3"/>
    <w:rsid w:val="00D112D2"/>
    <w:rsid w:val="00D12417"/>
    <w:rsid w:val="00D141F4"/>
    <w:rsid w:val="00D170BB"/>
    <w:rsid w:val="00D21825"/>
    <w:rsid w:val="00D27B37"/>
    <w:rsid w:val="00D3410D"/>
    <w:rsid w:val="00D363F5"/>
    <w:rsid w:val="00D41D53"/>
    <w:rsid w:val="00D420D4"/>
    <w:rsid w:val="00D44254"/>
    <w:rsid w:val="00D507FB"/>
    <w:rsid w:val="00D524FF"/>
    <w:rsid w:val="00D52FD2"/>
    <w:rsid w:val="00D531B5"/>
    <w:rsid w:val="00D54BB7"/>
    <w:rsid w:val="00D5525B"/>
    <w:rsid w:val="00D82052"/>
    <w:rsid w:val="00D82DF7"/>
    <w:rsid w:val="00D87D2A"/>
    <w:rsid w:val="00D90A51"/>
    <w:rsid w:val="00D96168"/>
    <w:rsid w:val="00DA015E"/>
    <w:rsid w:val="00DA1658"/>
    <w:rsid w:val="00DA3FAC"/>
    <w:rsid w:val="00DA42CE"/>
    <w:rsid w:val="00DA4406"/>
    <w:rsid w:val="00DA4FD2"/>
    <w:rsid w:val="00DA50AF"/>
    <w:rsid w:val="00DA6F9D"/>
    <w:rsid w:val="00DA729C"/>
    <w:rsid w:val="00DB526C"/>
    <w:rsid w:val="00DB67E1"/>
    <w:rsid w:val="00DC1CB8"/>
    <w:rsid w:val="00DC3891"/>
    <w:rsid w:val="00DC44DB"/>
    <w:rsid w:val="00DD0660"/>
    <w:rsid w:val="00DD2095"/>
    <w:rsid w:val="00DD3476"/>
    <w:rsid w:val="00DD38F1"/>
    <w:rsid w:val="00DE6CFA"/>
    <w:rsid w:val="00DE7A79"/>
    <w:rsid w:val="00DF1A97"/>
    <w:rsid w:val="00DF6C45"/>
    <w:rsid w:val="00DF6FCA"/>
    <w:rsid w:val="00E00B7E"/>
    <w:rsid w:val="00E03679"/>
    <w:rsid w:val="00E04A0D"/>
    <w:rsid w:val="00E065F9"/>
    <w:rsid w:val="00E102EC"/>
    <w:rsid w:val="00E138CF"/>
    <w:rsid w:val="00E13A0A"/>
    <w:rsid w:val="00E15AC6"/>
    <w:rsid w:val="00E16756"/>
    <w:rsid w:val="00E16B10"/>
    <w:rsid w:val="00E177FA"/>
    <w:rsid w:val="00E2129A"/>
    <w:rsid w:val="00E22B54"/>
    <w:rsid w:val="00E24852"/>
    <w:rsid w:val="00E26B38"/>
    <w:rsid w:val="00E30014"/>
    <w:rsid w:val="00E308E3"/>
    <w:rsid w:val="00E3629A"/>
    <w:rsid w:val="00E454DB"/>
    <w:rsid w:val="00E458FE"/>
    <w:rsid w:val="00E4693E"/>
    <w:rsid w:val="00E50FE2"/>
    <w:rsid w:val="00E5132C"/>
    <w:rsid w:val="00E64DBF"/>
    <w:rsid w:val="00E651B6"/>
    <w:rsid w:val="00E654FD"/>
    <w:rsid w:val="00E655EA"/>
    <w:rsid w:val="00E6635C"/>
    <w:rsid w:val="00E668BF"/>
    <w:rsid w:val="00E71381"/>
    <w:rsid w:val="00E75484"/>
    <w:rsid w:val="00E82F66"/>
    <w:rsid w:val="00E836C0"/>
    <w:rsid w:val="00E85031"/>
    <w:rsid w:val="00E85AB9"/>
    <w:rsid w:val="00E86385"/>
    <w:rsid w:val="00E9005D"/>
    <w:rsid w:val="00E907EC"/>
    <w:rsid w:val="00E90992"/>
    <w:rsid w:val="00E95C66"/>
    <w:rsid w:val="00EA3CEE"/>
    <w:rsid w:val="00EA463C"/>
    <w:rsid w:val="00EA5455"/>
    <w:rsid w:val="00EA5F49"/>
    <w:rsid w:val="00EA7E33"/>
    <w:rsid w:val="00EB2486"/>
    <w:rsid w:val="00EB3936"/>
    <w:rsid w:val="00EB3E36"/>
    <w:rsid w:val="00EB653D"/>
    <w:rsid w:val="00EC307F"/>
    <w:rsid w:val="00EC3DBA"/>
    <w:rsid w:val="00EC5FF9"/>
    <w:rsid w:val="00EC6A0D"/>
    <w:rsid w:val="00ED3DCD"/>
    <w:rsid w:val="00ED446B"/>
    <w:rsid w:val="00ED4B1A"/>
    <w:rsid w:val="00ED5D62"/>
    <w:rsid w:val="00EE043F"/>
    <w:rsid w:val="00EE0D5A"/>
    <w:rsid w:val="00EE59AE"/>
    <w:rsid w:val="00EF1621"/>
    <w:rsid w:val="00EF6686"/>
    <w:rsid w:val="00F02191"/>
    <w:rsid w:val="00F0390F"/>
    <w:rsid w:val="00F03C97"/>
    <w:rsid w:val="00F04E82"/>
    <w:rsid w:val="00F10675"/>
    <w:rsid w:val="00F11E81"/>
    <w:rsid w:val="00F127C4"/>
    <w:rsid w:val="00F13E24"/>
    <w:rsid w:val="00F14325"/>
    <w:rsid w:val="00F16395"/>
    <w:rsid w:val="00F234EA"/>
    <w:rsid w:val="00F236BB"/>
    <w:rsid w:val="00F24B21"/>
    <w:rsid w:val="00F24C28"/>
    <w:rsid w:val="00F32F62"/>
    <w:rsid w:val="00F3349B"/>
    <w:rsid w:val="00F339C4"/>
    <w:rsid w:val="00F347B7"/>
    <w:rsid w:val="00F357E9"/>
    <w:rsid w:val="00F365C3"/>
    <w:rsid w:val="00F43606"/>
    <w:rsid w:val="00F43829"/>
    <w:rsid w:val="00F44B29"/>
    <w:rsid w:val="00F479F2"/>
    <w:rsid w:val="00F50A68"/>
    <w:rsid w:val="00F54143"/>
    <w:rsid w:val="00F60227"/>
    <w:rsid w:val="00F62B18"/>
    <w:rsid w:val="00F63BF7"/>
    <w:rsid w:val="00F63ED9"/>
    <w:rsid w:val="00F65112"/>
    <w:rsid w:val="00F72CAC"/>
    <w:rsid w:val="00F73D1C"/>
    <w:rsid w:val="00F74965"/>
    <w:rsid w:val="00F82A70"/>
    <w:rsid w:val="00F82F4D"/>
    <w:rsid w:val="00F8375A"/>
    <w:rsid w:val="00F8472E"/>
    <w:rsid w:val="00F84833"/>
    <w:rsid w:val="00F84890"/>
    <w:rsid w:val="00F876F7"/>
    <w:rsid w:val="00F87C36"/>
    <w:rsid w:val="00F929DC"/>
    <w:rsid w:val="00F930E9"/>
    <w:rsid w:val="00F93C79"/>
    <w:rsid w:val="00F964DF"/>
    <w:rsid w:val="00F975E4"/>
    <w:rsid w:val="00FA20EA"/>
    <w:rsid w:val="00FA2E16"/>
    <w:rsid w:val="00FA5BAD"/>
    <w:rsid w:val="00FA70B9"/>
    <w:rsid w:val="00FB3CB0"/>
    <w:rsid w:val="00FB480D"/>
    <w:rsid w:val="00FB5979"/>
    <w:rsid w:val="00FB7206"/>
    <w:rsid w:val="00FB7912"/>
    <w:rsid w:val="00FD571C"/>
    <w:rsid w:val="00FD6015"/>
    <w:rsid w:val="00FD7E57"/>
    <w:rsid w:val="00FE05CB"/>
    <w:rsid w:val="00FE2DD2"/>
    <w:rsid w:val="00FE46DF"/>
    <w:rsid w:val="00FE4A51"/>
    <w:rsid w:val="00FE54D5"/>
    <w:rsid w:val="00FE77D6"/>
    <w:rsid w:val="00FF2A1E"/>
    <w:rsid w:val="00FF3441"/>
    <w:rsid w:val="00FF40E0"/>
    <w:rsid w:val="00FF4CB3"/>
    <w:rsid w:val="00FF683E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2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D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568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6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2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2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29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1825"/>
    <w:pPr>
      <w:spacing w:after="0" w:line="240" w:lineRule="auto"/>
    </w:pPr>
  </w:style>
  <w:style w:type="paragraph" w:customStyle="1" w:styleId="Default">
    <w:name w:val="Default"/>
    <w:rsid w:val="00BD0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5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A1A"/>
  </w:style>
  <w:style w:type="paragraph" w:styleId="Footer">
    <w:name w:val="footer"/>
    <w:basedOn w:val="Normal"/>
    <w:link w:val="FooterChar"/>
    <w:uiPriority w:val="99"/>
    <w:unhideWhenUsed/>
    <w:rsid w:val="00395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A1A"/>
  </w:style>
  <w:style w:type="character" w:styleId="Strong">
    <w:name w:val="Strong"/>
    <w:basedOn w:val="DefaultParagraphFont"/>
    <w:uiPriority w:val="22"/>
    <w:qFormat/>
    <w:rsid w:val="00395A1A"/>
    <w:rPr>
      <w:b/>
      <w:bCs/>
    </w:rPr>
  </w:style>
  <w:style w:type="character" w:customStyle="1" w:styleId="info15">
    <w:name w:val="info15"/>
    <w:basedOn w:val="DefaultParagraphFont"/>
    <w:rsid w:val="00395A1A"/>
    <w:rPr>
      <w:color w:val="850000"/>
    </w:rPr>
  </w:style>
  <w:style w:type="character" w:customStyle="1" w:styleId="Heading1Char">
    <w:name w:val="Heading 1 Char"/>
    <w:basedOn w:val="DefaultParagraphFont"/>
    <w:link w:val="Heading1"/>
    <w:uiPriority w:val="9"/>
    <w:rsid w:val="00842D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842D40"/>
  </w:style>
  <w:style w:type="character" w:customStyle="1" w:styleId="il">
    <w:name w:val="il"/>
    <w:basedOn w:val="DefaultParagraphFont"/>
    <w:rsid w:val="00842D40"/>
  </w:style>
  <w:style w:type="paragraph" w:styleId="NormalWeb">
    <w:name w:val="Normal (Web)"/>
    <w:basedOn w:val="Normal"/>
    <w:uiPriority w:val="99"/>
    <w:semiHidden/>
    <w:unhideWhenUsed/>
    <w:rsid w:val="0099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">
    <w:name w:val="tel"/>
    <w:basedOn w:val="DefaultParagraphFont"/>
    <w:rsid w:val="00A435F7"/>
  </w:style>
  <w:style w:type="character" w:customStyle="1" w:styleId="apple-converted-space">
    <w:name w:val="apple-converted-space"/>
    <w:basedOn w:val="DefaultParagraphFont"/>
    <w:rsid w:val="00411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2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D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568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6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2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2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29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1825"/>
    <w:pPr>
      <w:spacing w:after="0" w:line="240" w:lineRule="auto"/>
    </w:pPr>
  </w:style>
  <w:style w:type="paragraph" w:customStyle="1" w:styleId="Default">
    <w:name w:val="Default"/>
    <w:rsid w:val="00BD0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5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A1A"/>
  </w:style>
  <w:style w:type="paragraph" w:styleId="Footer">
    <w:name w:val="footer"/>
    <w:basedOn w:val="Normal"/>
    <w:link w:val="FooterChar"/>
    <w:uiPriority w:val="99"/>
    <w:unhideWhenUsed/>
    <w:rsid w:val="00395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A1A"/>
  </w:style>
  <w:style w:type="character" w:styleId="Strong">
    <w:name w:val="Strong"/>
    <w:basedOn w:val="DefaultParagraphFont"/>
    <w:uiPriority w:val="22"/>
    <w:qFormat/>
    <w:rsid w:val="00395A1A"/>
    <w:rPr>
      <w:b/>
      <w:bCs/>
    </w:rPr>
  </w:style>
  <w:style w:type="character" w:customStyle="1" w:styleId="info15">
    <w:name w:val="info15"/>
    <w:basedOn w:val="DefaultParagraphFont"/>
    <w:rsid w:val="00395A1A"/>
    <w:rPr>
      <w:color w:val="850000"/>
    </w:rPr>
  </w:style>
  <w:style w:type="character" w:customStyle="1" w:styleId="Heading1Char">
    <w:name w:val="Heading 1 Char"/>
    <w:basedOn w:val="DefaultParagraphFont"/>
    <w:link w:val="Heading1"/>
    <w:uiPriority w:val="9"/>
    <w:rsid w:val="00842D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842D40"/>
  </w:style>
  <w:style w:type="character" w:customStyle="1" w:styleId="il">
    <w:name w:val="il"/>
    <w:basedOn w:val="DefaultParagraphFont"/>
    <w:rsid w:val="00842D40"/>
  </w:style>
  <w:style w:type="paragraph" w:styleId="NormalWeb">
    <w:name w:val="Normal (Web)"/>
    <w:basedOn w:val="Normal"/>
    <w:uiPriority w:val="99"/>
    <w:semiHidden/>
    <w:unhideWhenUsed/>
    <w:rsid w:val="0099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">
    <w:name w:val="tel"/>
    <w:basedOn w:val="DefaultParagraphFont"/>
    <w:rsid w:val="00A435F7"/>
  </w:style>
  <w:style w:type="character" w:customStyle="1" w:styleId="apple-converted-space">
    <w:name w:val="apple-converted-space"/>
    <w:basedOn w:val="DefaultParagraphFont"/>
    <w:rsid w:val="0041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Walker</dc:creator>
  <cp:keywords>Non Technical</cp:keywords>
  <cp:lastModifiedBy>Lauren Walker</cp:lastModifiedBy>
  <cp:revision>32</cp:revision>
  <cp:lastPrinted>2016-03-07T02:23:00Z</cp:lastPrinted>
  <dcterms:created xsi:type="dcterms:W3CDTF">2016-03-07T02:25:00Z</dcterms:created>
  <dcterms:modified xsi:type="dcterms:W3CDTF">2016-06-02T01:02:00Z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ab7093ec-91ea-426a-89f4-21a68fb8dbac</vt:lpwstr>
  </property>
  <property fmtid="{D5CDD505-2E9C-101B-9397-08002B2CF9AE}" pid="3" name="UTCTechnicalData">
    <vt:lpwstr>No</vt:lpwstr>
  </property>
  <property fmtid="{D5CDD505-2E9C-101B-9397-08002B2CF9AE}" pid="4" name="UTCTechnicalDataKeyword">
    <vt:lpwstr>Non Technical</vt:lpwstr>
  </property>
</Properties>
</file>