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40" w:rsidRPr="00B95240" w:rsidRDefault="00B95240" w:rsidP="00B95240">
      <w:p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b/>
          <w:bCs/>
          <w:color w:val="333333"/>
          <w:sz w:val="18"/>
          <w:szCs w:val="18"/>
        </w:rPr>
        <w:t>EXPECTED DURATION 3-4 MONTHS****</w:t>
      </w:r>
      <w:r w:rsidRPr="00B95240">
        <w:rPr>
          <w:rFonts w:ascii="Arial" w:eastAsia="Times New Roman" w:hAnsi="Arial" w:cs="Arial"/>
          <w:b/>
          <w:bCs/>
          <w:color w:val="333333"/>
          <w:sz w:val="18"/>
          <w:szCs w:val="18"/>
        </w:rPr>
        <w:br/>
      </w:r>
      <w:r w:rsidRPr="00B95240">
        <w:rPr>
          <w:rFonts w:ascii="Arial" w:eastAsia="Times New Roman" w:hAnsi="Arial" w:cs="Arial"/>
          <w:b/>
          <w:bCs/>
          <w:color w:val="333333"/>
          <w:sz w:val="18"/>
          <w:szCs w:val="18"/>
        </w:rPr>
        <w:br/>
      </w:r>
      <w:r w:rsidRPr="00B95240">
        <w:rPr>
          <w:rFonts w:ascii="Arial" w:eastAsia="Times New Roman" w:hAnsi="Arial" w:cs="Arial"/>
          <w:b/>
          <w:bCs/>
          <w:color w:val="333333"/>
          <w:sz w:val="18"/>
          <w:szCs w:val="18"/>
        </w:rPr>
        <w:br/>
      </w:r>
      <w:r w:rsidRPr="00B95240">
        <w:rPr>
          <w:rFonts w:ascii="Arial" w:eastAsia="Times New Roman" w:hAnsi="Arial" w:cs="Arial"/>
          <w:b/>
          <w:bCs/>
          <w:color w:val="333333"/>
          <w:sz w:val="18"/>
          <w:szCs w:val="18"/>
        </w:rPr>
        <w:br/>
        <w:t xml:space="preserve">POSITION SUMMARY:  </w:t>
      </w:r>
      <w:r w:rsidRPr="00B95240">
        <w:rPr>
          <w:rFonts w:ascii="Arial" w:eastAsia="Times New Roman" w:hAnsi="Arial" w:cs="Arial"/>
          <w:color w:val="333333"/>
          <w:sz w:val="18"/>
          <w:szCs w:val="18"/>
        </w:rPr>
        <w:t xml:space="preserve">The Export Compliance Analyst reports to the Export Compliance Manager (ECM) and interacts with the </w:t>
      </w:r>
      <w:r>
        <w:rPr>
          <w:rFonts w:ascii="Arial" w:eastAsia="Times New Roman" w:hAnsi="Arial" w:cs="Arial"/>
          <w:color w:val="333333"/>
          <w:sz w:val="18"/>
          <w:szCs w:val="18"/>
        </w:rPr>
        <w:t xml:space="preserve">Client’s </w:t>
      </w:r>
      <w:r w:rsidRPr="00B95240">
        <w:rPr>
          <w:rFonts w:ascii="Arial" w:eastAsia="Times New Roman" w:hAnsi="Arial" w:cs="Arial"/>
          <w:color w:val="333333"/>
          <w:sz w:val="18"/>
          <w:szCs w:val="18"/>
        </w:rPr>
        <w:t>Legal Team and management to provide analytical support to the Export Compliance Organization (ECO) within the legal department..      </w:t>
      </w:r>
    </w:p>
    <w:p w:rsidR="00B95240" w:rsidRPr="00B95240" w:rsidRDefault="00B95240" w:rsidP="00B95240">
      <w:p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b/>
          <w:bCs/>
          <w:color w:val="333333"/>
          <w:sz w:val="18"/>
          <w:szCs w:val="18"/>
        </w:rPr>
        <w:t> </w:t>
      </w:r>
    </w:p>
    <w:p w:rsidR="00B95240" w:rsidRPr="00B95240" w:rsidRDefault="00B95240" w:rsidP="00B95240">
      <w:p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b/>
          <w:bCs/>
          <w:color w:val="333333"/>
          <w:sz w:val="18"/>
          <w:szCs w:val="18"/>
        </w:rPr>
        <w:t xml:space="preserve">ESSENTIAL DUTIES AND RESPONSIBILITIES: </w:t>
      </w:r>
    </w:p>
    <w:p w:rsidR="00B95240" w:rsidRPr="00B95240" w:rsidRDefault="00B95240" w:rsidP="00B95240">
      <w:p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b/>
          <w:bCs/>
          <w:color w:val="333333"/>
          <w:sz w:val="18"/>
          <w:szCs w:val="18"/>
        </w:rPr>
        <w:t> </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 xml:space="preserve">Supports all export and import compliance programs, policies, and practices to ensure NSP’s compliance with US and foreign laws applicable to </w:t>
      </w:r>
      <w:r>
        <w:rPr>
          <w:rFonts w:ascii="Arial" w:eastAsia="Times New Roman" w:hAnsi="Arial" w:cs="Arial"/>
          <w:color w:val="333333"/>
          <w:sz w:val="18"/>
          <w:szCs w:val="18"/>
        </w:rPr>
        <w:t>Client’</w:t>
      </w:r>
      <w:r w:rsidRPr="00B95240">
        <w:rPr>
          <w:rFonts w:ascii="Arial" w:eastAsia="Times New Roman" w:hAnsi="Arial" w:cs="Arial"/>
          <w:color w:val="333333"/>
          <w:sz w:val="18"/>
          <w:szCs w:val="18"/>
        </w:rPr>
        <w:t>s international business activities.</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Conducts analytical reviews consistent with all applicable US and foreign regulations related to export control and the conduct of business</w:t>
      </w:r>
      <w:r>
        <w:rPr>
          <w:rFonts w:ascii="Arial" w:eastAsia="Times New Roman" w:hAnsi="Arial" w:cs="Arial"/>
          <w:color w:val="333333"/>
          <w:sz w:val="18"/>
          <w:szCs w:val="18"/>
        </w:rPr>
        <w:t>.</w:t>
      </w:r>
      <w:r w:rsidRPr="00B95240">
        <w:rPr>
          <w:rFonts w:ascii="Arial" w:eastAsia="Times New Roman" w:hAnsi="Arial" w:cs="Arial"/>
          <w:color w:val="333333"/>
          <w:sz w:val="18"/>
          <w:szCs w:val="18"/>
        </w:rPr>
        <w:t xml:space="preserve"> Such reviews of information subject to US and foreign regulations may pertain to the design, analysis, and manufacturing of nuclear reactor components and systems, balance of plant systems, and the marketing, construction, operation and maintenance of such components and systems.</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Assists with the determination of technology subject to the regulations specifically under the U.S. Department of Energy’s Part 810 regulations “Assistance to Foreign Atomic Energy Activities”, to the U.S. Department of Commerce regulations per 15 CFR Parts 730 to 774, the International Traffic in Arms Regulations (ITAR) if applicable, and the Nuclear Regulatory Commission’s regulations under 10 CFR 110, specifically in Appendix A.</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The Export Compliance Analyst will work directly with the ECM to provide analytical expertise and determination of items subject to the regulations, and assist with all compliance duties that may be assigned.</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Assists with entity screening per company procedures and consistent with best practices.</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 xml:space="preserve">Assists with maintaining compliance with the Foreign Corrupt Trade Practices Act and with analogous laws of foreign countries in which </w:t>
      </w:r>
      <w:r>
        <w:rPr>
          <w:rFonts w:ascii="Arial" w:eastAsia="Times New Roman" w:hAnsi="Arial" w:cs="Arial"/>
          <w:color w:val="333333"/>
          <w:sz w:val="18"/>
          <w:szCs w:val="18"/>
        </w:rPr>
        <w:t xml:space="preserve">the Client </w:t>
      </w:r>
      <w:r w:rsidRPr="00B95240">
        <w:rPr>
          <w:rFonts w:ascii="Arial" w:eastAsia="Times New Roman" w:hAnsi="Arial" w:cs="Arial"/>
          <w:color w:val="333333"/>
          <w:sz w:val="18"/>
          <w:szCs w:val="18"/>
        </w:rPr>
        <w:t>operates.</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Assists with the management of existing export licenses and authorizations (general or specific).</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Provides expert guidance and advice on DOE, NRC, Export Administration Regulations (EAR), and where applicable, ITAR regulations.</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Assists the ECM with maintaining compliance with 10 CFR 810 requirements, including the management of all granted Authorizations from NNSA in support of international marketing, sales, and technology transfers.</w:t>
      </w:r>
    </w:p>
    <w:p w:rsidR="00B95240" w:rsidRP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Completes timely analytical reviews and reporting of said reviews, in the current Export Controlled Information (ECI) tracking system and in CERTREC if applicable.</w:t>
      </w:r>
    </w:p>
    <w:p w:rsidR="00B95240" w:rsidRDefault="00B95240" w:rsidP="00B95240">
      <w:pPr>
        <w:numPr>
          <w:ilvl w:val="0"/>
          <w:numId w:val="1"/>
        </w:numPr>
        <w:spacing w:before="100" w:beforeAutospacing="1" w:after="100" w:afterAutospacing="1" w:line="240" w:lineRule="auto"/>
        <w:rPr>
          <w:rFonts w:ascii="Arial" w:eastAsia="Times New Roman" w:hAnsi="Arial" w:cs="Arial"/>
          <w:color w:val="333333"/>
          <w:sz w:val="18"/>
          <w:szCs w:val="18"/>
        </w:rPr>
      </w:pPr>
      <w:r w:rsidRPr="00B95240">
        <w:rPr>
          <w:rFonts w:ascii="Arial" w:eastAsia="Times New Roman" w:hAnsi="Arial" w:cs="Arial"/>
          <w:color w:val="333333"/>
          <w:sz w:val="18"/>
          <w:szCs w:val="18"/>
        </w:rPr>
        <w:t>Maintains all records generated from analytical reviews, denied parties screening or other ECI duties in the appropriate company databases.</w:t>
      </w:r>
    </w:p>
    <w:p w:rsidR="00B95240" w:rsidRDefault="00B95240" w:rsidP="00B95240">
      <w:pPr>
        <w:spacing w:before="100" w:beforeAutospacing="1" w:after="100" w:afterAutospacing="1" w:line="240" w:lineRule="auto"/>
        <w:rPr>
          <w:rFonts w:ascii="Arial" w:eastAsia="Times New Roman" w:hAnsi="Arial" w:cs="Arial"/>
          <w:color w:val="333333"/>
          <w:sz w:val="18"/>
          <w:szCs w:val="18"/>
          <w:u w:val="single"/>
        </w:rPr>
      </w:pPr>
      <w:r w:rsidRPr="00B95240">
        <w:rPr>
          <w:rFonts w:ascii="Arial" w:eastAsia="Times New Roman" w:hAnsi="Arial" w:cs="Arial"/>
          <w:color w:val="333333"/>
          <w:sz w:val="18"/>
          <w:szCs w:val="18"/>
          <w:u w:val="single"/>
        </w:rPr>
        <w:t>QUALIFICATIONS:</w:t>
      </w:r>
    </w:p>
    <w:p w:rsidR="00B95240" w:rsidRPr="00EB129F" w:rsidRDefault="00B95240" w:rsidP="00B95240">
      <w:pPr>
        <w:numPr>
          <w:ilvl w:val="0"/>
          <w:numId w:val="2"/>
        </w:numPr>
        <w:spacing w:before="100" w:beforeAutospacing="1" w:after="100" w:afterAutospacing="1" w:line="240" w:lineRule="auto"/>
        <w:rPr>
          <w:rFonts w:ascii="Arial" w:eastAsia="Times New Roman" w:hAnsi="Arial" w:cs="Arial"/>
          <w:color w:val="333333"/>
          <w:sz w:val="17"/>
          <w:szCs w:val="17"/>
        </w:rPr>
      </w:pPr>
      <w:r w:rsidRPr="00EB129F">
        <w:rPr>
          <w:rFonts w:ascii="Arial" w:eastAsia="Times New Roman" w:hAnsi="Arial" w:cs="Arial"/>
          <w:b/>
          <w:bCs/>
          <w:color w:val="333333"/>
          <w:sz w:val="17"/>
          <w:szCs w:val="17"/>
        </w:rPr>
        <w:t>Education</w:t>
      </w:r>
      <w:r w:rsidRPr="00EB129F">
        <w:rPr>
          <w:rFonts w:ascii="Arial" w:eastAsia="Times New Roman" w:hAnsi="Arial" w:cs="Arial"/>
          <w:color w:val="333333"/>
          <w:sz w:val="17"/>
          <w:szCs w:val="17"/>
        </w:rPr>
        <w:t>: Minimum of a Bachelor’s degree from an accredited university.</w:t>
      </w:r>
    </w:p>
    <w:p w:rsidR="00B95240" w:rsidRPr="00EB129F" w:rsidRDefault="00B95240" w:rsidP="00B95240">
      <w:pPr>
        <w:numPr>
          <w:ilvl w:val="0"/>
          <w:numId w:val="2"/>
        </w:numPr>
        <w:spacing w:before="100" w:beforeAutospacing="1" w:after="100" w:afterAutospacing="1" w:line="240" w:lineRule="auto"/>
        <w:rPr>
          <w:rFonts w:ascii="Arial" w:eastAsia="Times New Roman" w:hAnsi="Arial" w:cs="Arial"/>
          <w:color w:val="333333"/>
          <w:sz w:val="17"/>
          <w:szCs w:val="17"/>
        </w:rPr>
      </w:pPr>
      <w:r w:rsidRPr="00EB129F">
        <w:rPr>
          <w:rFonts w:ascii="Arial" w:eastAsia="Times New Roman" w:hAnsi="Arial" w:cs="Arial"/>
          <w:b/>
          <w:bCs/>
          <w:color w:val="333333"/>
          <w:sz w:val="17"/>
          <w:szCs w:val="17"/>
        </w:rPr>
        <w:t>Experience</w:t>
      </w:r>
      <w:r w:rsidRPr="00EB129F">
        <w:rPr>
          <w:rFonts w:ascii="Arial" w:eastAsia="Times New Roman" w:hAnsi="Arial" w:cs="Arial"/>
          <w:color w:val="333333"/>
          <w:sz w:val="17"/>
          <w:szCs w:val="17"/>
        </w:rPr>
        <w:t>: A minimum of 4 years’ experience conducting analytical reviews of technical information in relationship to US and foreign laws related to the international business development for nuclear systems/components. Must also possess experience with all export control regulations “Trade Control Laws” including experience with the Export Administration Regulations, The Nuclear Regulatory Commission Export Regulations and the Department of Energy Export Regulations.</w:t>
      </w:r>
    </w:p>
    <w:p w:rsidR="00B95240" w:rsidRPr="00EB129F" w:rsidRDefault="00B95240" w:rsidP="00B95240">
      <w:pPr>
        <w:numPr>
          <w:ilvl w:val="0"/>
          <w:numId w:val="2"/>
        </w:numPr>
        <w:spacing w:before="100" w:beforeAutospacing="1" w:after="100" w:afterAutospacing="1" w:line="240" w:lineRule="auto"/>
        <w:rPr>
          <w:rFonts w:ascii="Arial" w:eastAsia="Times New Roman" w:hAnsi="Arial" w:cs="Arial"/>
          <w:color w:val="333333"/>
          <w:sz w:val="17"/>
          <w:szCs w:val="17"/>
        </w:rPr>
      </w:pPr>
      <w:r w:rsidRPr="00EB129F">
        <w:rPr>
          <w:rFonts w:ascii="Arial" w:eastAsia="Times New Roman" w:hAnsi="Arial" w:cs="Arial"/>
          <w:b/>
          <w:bCs/>
          <w:color w:val="333333"/>
          <w:sz w:val="17"/>
          <w:szCs w:val="17"/>
        </w:rPr>
        <w:t>Industry Requirements</w:t>
      </w:r>
      <w:r w:rsidRPr="00EB129F">
        <w:rPr>
          <w:rFonts w:ascii="Arial" w:eastAsia="Times New Roman" w:hAnsi="Arial" w:cs="Arial"/>
          <w:color w:val="333333"/>
          <w:sz w:val="17"/>
          <w:szCs w:val="17"/>
        </w:rPr>
        <w:t>: Eligible to work under Department of Energy 10 CFR Part 810.</w:t>
      </w:r>
    </w:p>
    <w:p w:rsidR="00B95240" w:rsidRPr="00EB129F" w:rsidRDefault="00B95240" w:rsidP="00B95240">
      <w:pPr>
        <w:numPr>
          <w:ilvl w:val="0"/>
          <w:numId w:val="2"/>
        </w:numPr>
        <w:spacing w:before="100" w:beforeAutospacing="1" w:after="100" w:afterAutospacing="1" w:line="240" w:lineRule="auto"/>
        <w:rPr>
          <w:rFonts w:ascii="Arial" w:eastAsia="Times New Roman" w:hAnsi="Arial" w:cs="Arial"/>
          <w:color w:val="333333"/>
          <w:sz w:val="17"/>
          <w:szCs w:val="17"/>
        </w:rPr>
      </w:pPr>
      <w:r w:rsidRPr="00EB129F">
        <w:rPr>
          <w:rFonts w:ascii="Arial" w:eastAsia="Times New Roman" w:hAnsi="Arial" w:cs="Arial"/>
          <w:b/>
          <w:bCs/>
          <w:color w:val="333333"/>
          <w:sz w:val="17"/>
          <w:szCs w:val="17"/>
        </w:rPr>
        <w:t>Overall Job Knowledge and Performance:</w:t>
      </w:r>
      <w:r w:rsidRPr="00EB129F">
        <w:rPr>
          <w:rFonts w:ascii="Arial" w:eastAsia="Times New Roman" w:hAnsi="Arial" w:cs="Arial"/>
          <w:color w:val="333333"/>
          <w:sz w:val="17"/>
          <w:szCs w:val="17"/>
        </w:rPr>
        <w:t xml:space="preserve"> Requires professional business skills and the ability to execute on deliverables across multiple functions of the organization.</w:t>
      </w:r>
    </w:p>
    <w:p w:rsidR="00B95240" w:rsidRDefault="00B95240" w:rsidP="00B95240">
      <w:pPr>
        <w:numPr>
          <w:ilvl w:val="0"/>
          <w:numId w:val="2"/>
        </w:numPr>
        <w:spacing w:before="100" w:beforeAutospacing="1" w:after="100" w:afterAutospacing="1" w:line="240" w:lineRule="auto"/>
        <w:rPr>
          <w:rFonts w:ascii="Arial" w:eastAsia="Times New Roman" w:hAnsi="Arial" w:cs="Arial"/>
          <w:color w:val="333333"/>
          <w:sz w:val="17"/>
          <w:szCs w:val="17"/>
        </w:rPr>
      </w:pPr>
      <w:r w:rsidRPr="00EB129F">
        <w:rPr>
          <w:rFonts w:ascii="Arial" w:eastAsia="Times New Roman" w:hAnsi="Arial" w:cs="Arial"/>
          <w:b/>
          <w:bCs/>
          <w:color w:val="333333"/>
          <w:sz w:val="17"/>
          <w:szCs w:val="17"/>
        </w:rPr>
        <w:t>Skills</w:t>
      </w:r>
      <w:r w:rsidRPr="00EB129F">
        <w:rPr>
          <w:rFonts w:ascii="Arial" w:eastAsia="Times New Roman" w:hAnsi="Arial" w:cs="Arial"/>
          <w:color w:val="333333"/>
          <w:sz w:val="17"/>
          <w:szCs w:val="17"/>
        </w:rPr>
        <w:t>: Strong technical writing skills.   Good communication, computer, presentation and interpersonal skills. Exceptional organization skills and ability to manage complex projects with multiple work phases.</w:t>
      </w:r>
    </w:p>
    <w:p w:rsidR="00B95240" w:rsidRPr="00B95240" w:rsidRDefault="00B95240" w:rsidP="00B95240">
      <w:pPr>
        <w:pStyle w:val="ListParagraph"/>
        <w:numPr>
          <w:ilvl w:val="0"/>
          <w:numId w:val="2"/>
        </w:numPr>
        <w:spacing w:before="100" w:beforeAutospacing="1" w:after="100" w:afterAutospacing="1" w:line="240" w:lineRule="auto"/>
        <w:rPr>
          <w:rFonts w:ascii="Arial" w:eastAsia="Times New Roman" w:hAnsi="Arial" w:cs="Arial"/>
          <w:color w:val="333333"/>
          <w:sz w:val="18"/>
          <w:szCs w:val="18"/>
          <w:u w:val="single"/>
        </w:rPr>
      </w:pPr>
      <w:r w:rsidRPr="00B95240">
        <w:rPr>
          <w:rFonts w:ascii="Arial" w:eastAsia="Times New Roman" w:hAnsi="Arial" w:cs="Arial"/>
          <w:b/>
          <w:bCs/>
          <w:color w:val="333333"/>
          <w:sz w:val="17"/>
          <w:szCs w:val="17"/>
        </w:rPr>
        <w:t>Quality Assurance</w:t>
      </w:r>
      <w:r w:rsidRPr="00B95240">
        <w:rPr>
          <w:rFonts w:ascii="Arial" w:eastAsia="Times New Roman" w:hAnsi="Arial" w:cs="Arial"/>
          <w:color w:val="333333"/>
          <w:sz w:val="17"/>
          <w:szCs w:val="17"/>
        </w:rPr>
        <w:t>: Demonstrated understanding and implementation of quality assurance regulations, standards and guidelines of 10 CFR 50 Appendix B, 10 CFR 21, and NQA-1.</w:t>
      </w:r>
    </w:p>
    <w:p w:rsidR="00B95240" w:rsidRDefault="00B95240" w:rsidP="00B95240">
      <w:pPr>
        <w:spacing w:before="100" w:beforeAutospacing="1" w:after="100" w:afterAutospacing="1" w:line="240" w:lineRule="auto"/>
        <w:ind w:left="720"/>
        <w:rPr>
          <w:rFonts w:ascii="Arial" w:eastAsia="Times New Roman" w:hAnsi="Arial" w:cs="Arial"/>
          <w:color w:val="333333"/>
          <w:sz w:val="17"/>
          <w:szCs w:val="17"/>
        </w:rPr>
      </w:pPr>
      <w:proofErr w:type="gramStart"/>
      <w:r>
        <w:rPr>
          <w:rFonts w:ascii="Arial" w:eastAsia="Times New Roman" w:hAnsi="Arial" w:cs="Arial"/>
          <w:color w:val="333333"/>
          <w:sz w:val="17"/>
          <w:szCs w:val="17"/>
        </w:rPr>
        <w:t>MUST BE A US CITIZEN.</w:t>
      </w:r>
      <w:proofErr w:type="gramEnd"/>
      <w:r>
        <w:rPr>
          <w:rFonts w:ascii="Arial" w:eastAsia="Times New Roman" w:hAnsi="Arial" w:cs="Arial"/>
          <w:color w:val="333333"/>
          <w:sz w:val="17"/>
          <w:szCs w:val="17"/>
        </w:rPr>
        <w:t xml:space="preserve">  </w:t>
      </w:r>
      <w:proofErr w:type="gramStart"/>
      <w:r>
        <w:rPr>
          <w:rFonts w:ascii="Arial" w:eastAsia="Times New Roman" w:hAnsi="Arial" w:cs="Arial"/>
          <w:color w:val="333333"/>
          <w:sz w:val="17"/>
          <w:szCs w:val="17"/>
        </w:rPr>
        <w:t>INCLUDES COMPETITIVE HOURLY RATE, PER DIEM, MOBILIZATION/DEMOBILIZATION REIMBURSEMENT AND MONTHLY TRIP HOME.</w:t>
      </w:r>
      <w:proofErr w:type="gramEnd"/>
    </w:p>
    <w:p w:rsidR="00B95240" w:rsidRDefault="00B95240" w:rsidP="00B95240">
      <w:pPr>
        <w:spacing w:before="100" w:beforeAutospacing="1" w:after="100" w:afterAutospacing="1" w:line="240" w:lineRule="auto"/>
        <w:ind w:left="720"/>
        <w:rPr>
          <w:rFonts w:ascii="Arial" w:eastAsia="Times New Roman" w:hAnsi="Arial" w:cs="Arial"/>
          <w:color w:val="333333"/>
          <w:sz w:val="17"/>
          <w:szCs w:val="17"/>
        </w:rPr>
      </w:pPr>
    </w:p>
    <w:p w:rsidR="00B95240" w:rsidRDefault="00B95240" w:rsidP="00B95240">
      <w:pPr>
        <w:pStyle w:val="NoSpacing"/>
      </w:pPr>
      <w:r>
        <w:t xml:space="preserve">SEND RESUME IN WORD FORMAT TO </w:t>
      </w:r>
      <w:hyperlink r:id="rId6" w:history="1">
        <w:r w:rsidRPr="00F97D1A">
          <w:rPr>
            <w:rStyle w:val="Hyperlink"/>
            <w:rFonts w:ascii="Arial" w:eastAsia="Times New Roman" w:hAnsi="Arial" w:cs="Arial"/>
            <w:sz w:val="17"/>
            <w:szCs w:val="17"/>
          </w:rPr>
          <w:t>jobs@pacpeople.com</w:t>
        </w:r>
      </w:hyperlink>
    </w:p>
    <w:p w:rsidR="00B95240" w:rsidRDefault="00B95240" w:rsidP="00B95240">
      <w:pPr>
        <w:pStyle w:val="NoSpacing"/>
      </w:pPr>
      <w:r>
        <w:t>Qualified candidates will be contacted.  Include cell number and email please.</w:t>
      </w:r>
      <w:bookmarkStart w:id="0" w:name="_GoBack"/>
      <w:bookmarkEnd w:id="0"/>
    </w:p>
    <w:p w:rsidR="00B95240" w:rsidRDefault="00B95240" w:rsidP="00B95240">
      <w:pPr>
        <w:pStyle w:val="NoSpacing"/>
      </w:pPr>
    </w:p>
    <w:p w:rsidR="00B95240" w:rsidRDefault="00B95240" w:rsidP="00B95240">
      <w:pPr>
        <w:pStyle w:val="NoSpacing"/>
      </w:pPr>
    </w:p>
    <w:p w:rsidR="00B6794A" w:rsidRPr="00B95240" w:rsidRDefault="00B6794A">
      <w:pPr>
        <w:rPr>
          <w:sz w:val="18"/>
          <w:szCs w:val="18"/>
        </w:rPr>
      </w:pPr>
    </w:p>
    <w:sectPr w:rsidR="00B6794A" w:rsidRPr="00B95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5352A"/>
    <w:multiLevelType w:val="multilevel"/>
    <w:tmpl w:val="906C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BB33BA"/>
    <w:multiLevelType w:val="multilevel"/>
    <w:tmpl w:val="4CE8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40"/>
    <w:rsid w:val="00B6794A"/>
    <w:rsid w:val="00B9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240"/>
    <w:pPr>
      <w:ind w:left="720"/>
      <w:contextualSpacing/>
    </w:pPr>
  </w:style>
  <w:style w:type="character" w:styleId="Hyperlink">
    <w:name w:val="Hyperlink"/>
    <w:basedOn w:val="DefaultParagraphFont"/>
    <w:uiPriority w:val="99"/>
    <w:unhideWhenUsed/>
    <w:rsid w:val="00B95240"/>
    <w:rPr>
      <w:color w:val="0000FF" w:themeColor="hyperlink"/>
      <w:u w:val="single"/>
    </w:rPr>
  </w:style>
  <w:style w:type="paragraph" w:styleId="NoSpacing">
    <w:name w:val="No Spacing"/>
    <w:uiPriority w:val="1"/>
    <w:qFormat/>
    <w:rsid w:val="00B952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240"/>
    <w:pPr>
      <w:ind w:left="720"/>
      <w:contextualSpacing/>
    </w:pPr>
  </w:style>
  <w:style w:type="character" w:styleId="Hyperlink">
    <w:name w:val="Hyperlink"/>
    <w:basedOn w:val="DefaultParagraphFont"/>
    <w:uiPriority w:val="99"/>
    <w:unhideWhenUsed/>
    <w:rsid w:val="00B95240"/>
    <w:rPr>
      <w:color w:val="0000FF" w:themeColor="hyperlink"/>
      <w:u w:val="single"/>
    </w:rPr>
  </w:style>
  <w:style w:type="paragraph" w:styleId="NoSpacing">
    <w:name w:val="No Spacing"/>
    <w:uiPriority w:val="1"/>
    <w:qFormat/>
    <w:rsid w:val="00B95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pacpeop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1</cp:revision>
  <dcterms:created xsi:type="dcterms:W3CDTF">2016-06-23T19:44:00Z</dcterms:created>
  <dcterms:modified xsi:type="dcterms:W3CDTF">2016-06-23T19:51:00Z</dcterms:modified>
</cp:coreProperties>
</file>