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653D5B">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653D5B">
      <w:pPr>
        <w:rPr>
          <w:b/>
          <w:sz w:val="44"/>
          <w:szCs w:val="44"/>
        </w:rPr>
      </w:pPr>
    </w:p>
    <w:p w:rsidR="00416446" w:rsidRPr="00416446" w:rsidRDefault="00653D5B"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653D5B">
            <w:r>
              <w:t xml:space="preserve">DynCorp International LLC </w:t>
            </w:r>
          </w:p>
        </w:tc>
      </w:tr>
      <w:tr w:rsidR="00997798">
        <w:tc>
          <w:tcPr>
            <w:tcW w:w="2448" w:type="dxa"/>
          </w:tcPr>
          <w:p w:rsidR="00997798" w:rsidRDefault="00997798">
            <w:r>
              <w:t>Job Title</w:t>
            </w:r>
          </w:p>
        </w:tc>
        <w:tc>
          <w:tcPr>
            <w:tcW w:w="6408" w:type="dxa"/>
          </w:tcPr>
          <w:p w:rsidR="00997798" w:rsidRDefault="00653D5B">
            <w:r>
              <w:t>Business Development Trade Compliance Manager</w:t>
            </w:r>
          </w:p>
        </w:tc>
      </w:tr>
      <w:tr w:rsidR="00997798">
        <w:tc>
          <w:tcPr>
            <w:tcW w:w="2448" w:type="dxa"/>
          </w:tcPr>
          <w:p w:rsidR="00997798" w:rsidRDefault="00997798">
            <w:r>
              <w:t>Location</w:t>
            </w:r>
          </w:p>
        </w:tc>
        <w:tc>
          <w:tcPr>
            <w:tcW w:w="6408" w:type="dxa"/>
          </w:tcPr>
          <w:p w:rsidR="00997798" w:rsidRDefault="00653D5B">
            <w:r>
              <w:t>Fort Worth, Texas</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653D5B">
            <w:r>
              <w:t>Possible</w:t>
            </w:r>
          </w:p>
        </w:tc>
      </w:tr>
    </w:tbl>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653D5B" w:rsidRDefault="00653D5B">
      <w:pPr>
        <w:rPr>
          <w:b/>
          <w:sz w:val="32"/>
          <w:szCs w:val="32"/>
          <w:u w:val="single"/>
        </w:rPr>
      </w:pPr>
    </w:p>
    <w:p w:rsidR="00997798" w:rsidRPr="00653D5B" w:rsidRDefault="00653D5B" w:rsidP="00653D5B">
      <w:pPr>
        <w:jc w:val="both"/>
        <w:rPr>
          <w:sz w:val="22"/>
          <w:szCs w:val="22"/>
        </w:rPr>
      </w:pPr>
      <w:r w:rsidRPr="00653D5B">
        <w:rPr>
          <w:sz w:val="22"/>
          <w:szCs w:val="22"/>
        </w:rPr>
        <w:t xml:space="preserve">The Business Development Trade Compliance Manager is responsible for leading the Ethics and Compliance Center of Excellence (COE) new business development review process, the Trade Compliance Audit and Training program, and supporting the department in ensuring that DynCorp International (DI) remains compliance with all international trade compliance laws and regulations governing the import and export of goods, services, and technology.   </w:t>
      </w:r>
    </w:p>
    <w:p w:rsidR="00653D5B" w:rsidRPr="00653D5B" w:rsidRDefault="00653D5B">
      <w:pPr>
        <w:rPr>
          <w:sz w:val="22"/>
          <w:szCs w:val="22"/>
        </w:rPr>
      </w:pPr>
    </w:p>
    <w:p w:rsidR="00653D5B" w:rsidRPr="00653D5B" w:rsidRDefault="00653D5B" w:rsidP="00653D5B">
      <w:pPr>
        <w:jc w:val="both"/>
        <w:rPr>
          <w:i/>
          <w:sz w:val="22"/>
          <w:szCs w:val="22"/>
        </w:rPr>
      </w:pPr>
      <w:r w:rsidRPr="00653D5B">
        <w:rPr>
          <w:i/>
          <w:sz w:val="22"/>
          <w:szCs w:val="22"/>
        </w:rPr>
        <w:t>(Typical duties include the following, although specific duties vary by assignment or contract)</w:t>
      </w:r>
    </w:p>
    <w:p w:rsidR="00653D5B" w:rsidRPr="00653D5B" w:rsidRDefault="00653D5B" w:rsidP="00653D5B">
      <w:pPr>
        <w:pStyle w:val="ListParagraph"/>
        <w:numPr>
          <w:ilvl w:val="0"/>
          <w:numId w:val="1"/>
        </w:numPr>
        <w:tabs>
          <w:tab w:val="left" w:pos="0"/>
        </w:tabs>
        <w:suppressAutoHyphens/>
        <w:jc w:val="both"/>
        <w:rPr>
          <w:sz w:val="22"/>
          <w:szCs w:val="22"/>
        </w:rPr>
      </w:pPr>
      <w:r w:rsidRPr="00653D5B">
        <w:rPr>
          <w:sz w:val="22"/>
          <w:szCs w:val="22"/>
        </w:rPr>
        <w:t>Work closely with DI’s Business Development and Marketing group to:</w:t>
      </w:r>
    </w:p>
    <w:p w:rsidR="00653D5B" w:rsidRPr="00653D5B" w:rsidRDefault="00653D5B" w:rsidP="00653D5B">
      <w:pPr>
        <w:pStyle w:val="ListParagraph"/>
        <w:numPr>
          <w:ilvl w:val="1"/>
          <w:numId w:val="1"/>
        </w:numPr>
        <w:tabs>
          <w:tab w:val="left" w:pos="0"/>
        </w:tabs>
        <w:suppressAutoHyphens/>
        <w:jc w:val="both"/>
        <w:rPr>
          <w:sz w:val="22"/>
          <w:szCs w:val="22"/>
        </w:rPr>
      </w:pPr>
      <w:r w:rsidRPr="00653D5B">
        <w:rPr>
          <w:sz w:val="22"/>
          <w:szCs w:val="22"/>
        </w:rPr>
        <w:t xml:space="preserve">Review all business development opportunities to ensure compliance with all U.S. and foreign Trade Compliance laws and regulations; </w:t>
      </w:r>
    </w:p>
    <w:p w:rsidR="00653D5B" w:rsidRPr="00653D5B" w:rsidRDefault="00653D5B" w:rsidP="00653D5B">
      <w:pPr>
        <w:widowControl w:val="0"/>
        <w:numPr>
          <w:ilvl w:val="1"/>
          <w:numId w:val="1"/>
        </w:numPr>
        <w:tabs>
          <w:tab w:val="left" w:pos="0"/>
        </w:tabs>
        <w:suppressAutoHyphens/>
        <w:jc w:val="both"/>
        <w:rPr>
          <w:sz w:val="22"/>
          <w:szCs w:val="22"/>
        </w:rPr>
      </w:pPr>
      <w:r w:rsidRPr="00653D5B">
        <w:rPr>
          <w:sz w:val="22"/>
          <w:szCs w:val="22"/>
        </w:rPr>
        <w:t xml:space="preserve">Attend all new business kick-off meetings, step briefs, and pricing review meetings to determine and mitigate potential trade compliance risk; </w:t>
      </w:r>
    </w:p>
    <w:p w:rsidR="00653D5B" w:rsidRPr="00653D5B" w:rsidRDefault="00653D5B" w:rsidP="00653D5B">
      <w:pPr>
        <w:widowControl w:val="0"/>
        <w:numPr>
          <w:ilvl w:val="1"/>
          <w:numId w:val="1"/>
        </w:numPr>
        <w:tabs>
          <w:tab w:val="left" w:pos="0"/>
        </w:tabs>
        <w:suppressAutoHyphens/>
        <w:jc w:val="both"/>
        <w:rPr>
          <w:sz w:val="22"/>
          <w:szCs w:val="22"/>
        </w:rPr>
      </w:pPr>
      <w:r w:rsidRPr="00653D5B">
        <w:rPr>
          <w:sz w:val="22"/>
          <w:szCs w:val="22"/>
        </w:rPr>
        <w:t xml:space="preserve">Serve as a key contributor in strategic marketing meetings; </w:t>
      </w:r>
    </w:p>
    <w:p w:rsidR="00653D5B" w:rsidRPr="00653D5B" w:rsidRDefault="00653D5B" w:rsidP="00653D5B">
      <w:pPr>
        <w:widowControl w:val="0"/>
        <w:numPr>
          <w:ilvl w:val="1"/>
          <w:numId w:val="1"/>
        </w:numPr>
        <w:tabs>
          <w:tab w:val="left" w:pos="0"/>
        </w:tabs>
        <w:suppressAutoHyphens/>
        <w:jc w:val="both"/>
        <w:rPr>
          <w:sz w:val="22"/>
          <w:szCs w:val="22"/>
        </w:rPr>
      </w:pPr>
      <w:r w:rsidRPr="00653D5B">
        <w:rPr>
          <w:sz w:val="22"/>
          <w:szCs w:val="22"/>
        </w:rPr>
        <w:t xml:space="preserve">Represent DI at trade shows, as required, to conduct due diligence screening, and to screen presentations to ensure there are no trade compliance risks; </w:t>
      </w:r>
    </w:p>
    <w:p w:rsidR="00653D5B" w:rsidRPr="00653D5B" w:rsidRDefault="00653D5B" w:rsidP="00653D5B">
      <w:pPr>
        <w:widowControl w:val="0"/>
        <w:numPr>
          <w:ilvl w:val="1"/>
          <w:numId w:val="1"/>
        </w:numPr>
        <w:tabs>
          <w:tab w:val="left" w:pos="0"/>
        </w:tabs>
        <w:suppressAutoHyphens/>
        <w:jc w:val="both"/>
        <w:rPr>
          <w:sz w:val="22"/>
          <w:szCs w:val="22"/>
        </w:rPr>
      </w:pPr>
      <w:r w:rsidRPr="00653D5B">
        <w:rPr>
          <w:sz w:val="22"/>
          <w:szCs w:val="22"/>
        </w:rPr>
        <w:t xml:space="preserve">Investigate and support due diligence for potential mergers, acquisitions, joint ventures, and divestitures; </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Develop, maintain, and administer DI’s International Trade Compliance training program, including:</w:t>
      </w:r>
    </w:p>
    <w:p w:rsidR="00653D5B" w:rsidRPr="00653D5B" w:rsidRDefault="00653D5B" w:rsidP="00653D5B">
      <w:pPr>
        <w:widowControl w:val="0"/>
        <w:numPr>
          <w:ilvl w:val="1"/>
          <w:numId w:val="1"/>
        </w:numPr>
        <w:tabs>
          <w:tab w:val="left" w:pos="0"/>
        </w:tabs>
        <w:suppressAutoHyphens/>
        <w:jc w:val="both"/>
        <w:rPr>
          <w:sz w:val="22"/>
          <w:szCs w:val="22"/>
        </w:rPr>
      </w:pPr>
      <w:r w:rsidRPr="00653D5B">
        <w:rPr>
          <w:sz w:val="22"/>
          <w:szCs w:val="22"/>
        </w:rPr>
        <w:t>New Hire Orientation</w:t>
      </w:r>
    </w:p>
    <w:p w:rsidR="00653D5B" w:rsidRPr="00653D5B" w:rsidRDefault="00653D5B" w:rsidP="00653D5B">
      <w:pPr>
        <w:widowControl w:val="0"/>
        <w:numPr>
          <w:ilvl w:val="1"/>
          <w:numId w:val="1"/>
        </w:numPr>
        <w:tabs>
          <w:tab w:val="left" w:pos="0"/>
        </w:tabs>
        <w:suppressAutoHyphens/>
        <w:jc w:val="both"/>
        <w:rPr>
          <w:sz w:val="22"/>
          <w:szCs w:val="22"/>
        </w:rPr>
      </w:pPr>
      <w:r w:rsidRPr="00653D5B">
        <w:rPr>
          <w:sz w:val="22"/>
          <w:szCs w:val="22"/>
        </w:rPr>
        <w:t>Trade Compliance General Awareness</w:t>
      </w:r>
    </w:p>
    <w:p w:rsidR="00653D5B" w:rsidRPr="00653D5B" w:rsidRDefault="00653D5B" w:rsidP="00653D5B">
      <w:pPr>
        <w:widowControl w:val="0"/>
        <w:numPr>
          <w:ilvl w:val="1"/>
          <w:numId w:val="1"/>
        </w:numPr>
        <w:tabs>
          <w:tab w:val="left" w:pos="0"/>
        </w:tabs>
        <w:suppressAutoHyphens/>
        <w:jc w:val="both"/>
        <w:rPr>
          <w:sz w:val="22"/>
          <w:szCs w:val="22"/>
        </w:rPr>
      </w:pPr>
      <w:r w:rsidRPr="00653D5B">
        <w:rPr>
          <w:sz w:val="22"/>
          <w:szCs w:val="22"/>
        </w:rPr>
        <w:t>Function Specific</w:t>
      </w:r>
    </w:p>
    <w:p w:rsidR="00653D5B" w:rsidRPr="00653D5B" w:rsidRDefault="00653D5B" w:rsidP="00653D5B">
      <w:pPr>
        <w:widowControl w:val="0"/>
        <w:numPr>
          <w:ilvl w:val="1"/>
          <w:numId w:val="1"/>
        </w:numPr>
        <w:tabs>
          <w:tab w:val="left" w:pos="0"/>
        </w:tabs>
        <w:suppressAutoHyphens/>
        <w:jc w:val="both"/>
        <w:rPr>
          <w:sz w:val="22"/>
          <w:szCs w:val="22"/>
        </w:rPr>
      </w:pPr>
      <w:r w:rsidRPr="00653D5B">
        <w:rPr>
          <w:sz w:val="22"/>
          <w:szCs w:val="22"/>
        </w:rPr>
        <w:t>Export Control Administrator</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 xml:space="preserve">Conduct program audits, and prepare audit finding reports and ensure adherence to Corrective Action Plans. </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 xml:space="preserve">Monitor the registration requirements of other U.S. Government Agencies (such as the BATF and DEA) to conduct business as a U.S. importer/exporter, and if required, registers DI.  </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 xml:space="preserve">Monitor, update, maintain and assist in the creation of all DI policies, procedures, and work instructions (including DI’s Technology Control Plan (TCP)) related to International Trade Compliance. </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 xml:space="preserve">Conduct internal investigations to determine improper import/export activities, prepare reports for submission to U.S. Government Agencies, maintain records, and monitor corrective action. </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Ensure that International Trade Compliance information is communicated to all areas within DI, through internal communication channels including newsletters, intranet sites, etc.</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Provide day-to-day operational support to the Corporate Trade Compliance Department, by preparing export license applications, Agreements (Technical Assistance (TAA), Manufacturing License (MLA), and Warehouse Distribution (WDA) Agreements), and corresponding with government agencies regarding Trade Compliance matters.</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Provide leadership to the Corporate Trade Compliance Department staff , and ensure that the department provides proper support to all DI areas by:</w:t>
      </w:r>
    </w:p>
    <w:p w:rsidR="00653D5B" w:rsidRPr="00653D5B" w:rsidRDefault="00653D5B" w:rsidP="00653D5B">
      <w:pPr>
        <w:widowControl w:val="0"/>
        <w:numPr>
          <w:ilvl w:val="1"/>
          <w:numId w:val="2"/>
        </w:numPr>
        <w:tabs>
          <w:tab w:val="left" w:pos="0"/>
        </w:tabs>
        <w:suppressAutoHyphens/>
        <w:jc w:val="both"/>
        <w:rPr>
          <w:sz w:val="22"/>
          <w:szCs w:val="22"/>
        </w:rPr>
      </w:pPr>
      <w:r w:rsidRPr="00653D5B">
        <w:rPr>
          <w:sz w:val="22"/>
          <w:szCs w:val="22"/>
        </w:rPr>
        <w:t>Performing Commodity Jurisdiction and Classification Review of DI’s centralized catalog.</w:t>
      </w:r>
    </w:p>
    <w:p w:rsidR="00653D5B" w:rsidRPr="00653D5B" w:rsidRDefault="00653D5B" w:rsidP="00653D5B">
      <w:pPr>
        <w:widowControl w:val="0"/>
        <w:numPr>
          <w:ilvl w:val="1"/>
          <w:numId w:val="2"/>
        </w:numPr>
        <w:tabs>
          <w:tab w:val="left" w:pos="0"/>
        </w:tabs>
        <w:suppressAutoHyphens/>
        <w:jc w:val="both"/>
        <w:rPr>
          <w:sz w:val="22"/>
          <w:szCs w:val="22"/>
        </w:rPr>
      </w:pPr>
      <w:r w:rsidRPr="00653D5B">
        <w:rPr>
          <w:sz w:val="22"/>
          <w:szCs w:val="22"/>
        </w:rPr>
        <w:t xml:space="preserve">Reviewing all business development opportunities for export licensing and Agreement (TAA, MLA, and WDA) requirements. </w:t>
      </w:r>
    </w:p>
    <w:p w:rsidR="00653D5B" w:rsidRPr="00653D5B" w:rsidRDefault="00653D5B" w:rsidP="00653D5B">
      <w:pPr>
        <w:widowControl w:val="0"/>
        <w:numPr>
          <w:ilvl w:val="1"/>
          <w:numId w:val="2"/>
        </w:numPr>
        <w:tabs>
          <w:tab w:val="left" w:pos="0"/>
        </w:tabs>
        <w:suppressAutoHyphens/>
        <w:jc w:val="both"/>
        <w:rPr>
          <w:sz w:val="22"/>
          <w:szCs w:val="22"/>
        </w:rPr>
      </w:pPr>
      <w:r w:rsidRPr="00653D5B">
        <w:rPr>
          <w:sz w:val="22"/>
          <w:szCs w:val="22"/>
        </w:rPr>
        <w:t>Reviewing transactions and applying for Export Licenses, when needed, or approving the use of Exemptions or Exceptions.</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Provide guidance on record keeping requirements.</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 xml:space="preserve">Support due diligence for potential acquisitions and divestitures, and supports actual acquisitions by ensuring appropriate U.S. Government notifications are made in a timely manner. </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 xml:space="preserve">Monitor regulatory changes, including emerging regulations that affect trade compliance and communicate regulatory changes to all affected parties. </w:t>
      </w:r>
    </w:p>
    <w:p w:rsidR="00653D5B" w:rsidRPr="00653D5B" w:rsidRDefault="00653D5B" w:rsidP="00653D5B">
      <w:pPr>
        <w:widowControl w:val="0"/>
        <w:numPr>
          <w:ilvl w:val="0"/>
          <w:numId w:val="1"/>
        </w:numPr>
        <w:tabs>
          <w:tab w:val="left" w:pos="0"/>
        </w:tabs>
        <w:suppressAutoHyphens/>
        <w:jc w:val="both"/>
        <w:rPr>
          <w:sz w:val="22"/>
          <w:szCs w:val="22"/>
        </w:rPr>
      </w:pPr>
      <w:r w:rsidRPr="00653D5B">
        <w:rPr>
          <w:sz w:val="22"/>
          <w:szCs w:val="22"/>
        </w:rPr>
        <w:t>Perform other qualified duties as assigned.</w:t>
      </w:r>
    </w:p>
    <w:p w:rsidR="00653D5B" w:rsidRPr="00653D5B" w:rsidRDefault="00653D5B" w:rsidP="00653D5B">
      <w:pPr>
        <w:jc w:val="both"/>
        <w:rPr>
          <w:sz w:val="22"/>
          <w:szCs w:val="22"/>
        </w:rPr>
      </w:pPr>
    </w:p>
    <w:p w:rsidR="00653D5B" w:rsidRPr="00653D5B" w:rsidRDefault="00653D5B" w:rsidP="00653D5B">
      <w:pPr>
        <w:shd w:val="clear" w:color="auto" w:fill="4E84C4"/>
        <w:rPr>
          <w:b/>
          <w:color w:val="FFFFFF"/>
          <w:sz w:val="22"/>
          <w:szCs w:val="22"/>
        </w:rPr>
      </w:pPr>
      <w:r w:rsidRPr="00653D5B">
        <w:rPr>
          <w:b/>
          <w:color w:val="FFFFFF"/>
          <w:sz w:val="22"/>
          <w:szCs w:val="22"/>
        </w:rPr>
        <w:t>Reporting Relationships</w:t>
      </w:r>
    </w:p>
    <w:p w:rsidR="00653D5B" w:rsidRPr="00653D5B" w:rsidRDefault="00653D5B" w:rsidP="00653D5B">
      <w:pPr>
        <w:rPr>
          <w:sz w:val="22"/>
          <w:szCs w:val="22"/>
        </w:rPr>
      </w:pPr>
    </w:p>
    <w:p w:rsidR="00653D5B" w:rsidRPr="00653D5B" w:rsidRDefault="00653D5B" w:rsidP="00653D5B">
      <w:pPr>
        <w:rPr>
          <w:sz w:val="22"/>
          <w:szCs w:val="22"/>
        </w:rPr>
      </w:pPr>
      <w:r w:rsidRPr="00653D5B">
        <w:rPr>
          <w:b/>
          <w:sz w:val="22"/>
          <w:szCs w:val="22"/>
        </w:rPr>
        <w:t>Title of Direct Report(s):</w:t>
      </w:r>
      <w:r w:rsidRPr="00653D5B">
        <w:rPr>
          <w:sz w:val="22"/>
          <w:szCs w:val="22"/>
        </w:rPr>
        <w:t xml:space="preserve"> </w:t>
      </w:r>
      <w:r w:rsidRPr="00653D5B">
        <w:rPr>
          <w:b/>
          <w:sz w:val="22"/>
          <w:szCs w:val="22"/>
        </w:rPr>
        <w:t xml:space="preserve"> </w:t>
      </w:r>
      <w:r w:rsidRPr="00653D5B">
        <w:rPr>
          <w:sz w:val="22"/>
          <w:szCs w:val="22"/>
        </w:rPr>
        <w:t>Trade Compliance Analysts, Trade Compliance Coordinator, Export Control Administrator.</w:t>
      </w:r>
    </w:p>
    <w:p w:rsidR="00653D5B" w:rsidRPr="00653D5B" w:rsidRDefault="00653D5B" w:rsidP="00653D5B">
      <w:pPr>
        <w:rPr>
          <w:sz w:val="22"/>
          <w:szCs w:val="22"/>
        </w:rPr>
      </w:pPr>
      <w:r w:rsidRPr="00653D5B">
        <w:rPr>
          <w:b/>
          <w:sz w:val="22"/>
          <w:szCs w:val="22"/>
        </w:rPr>
        <w:t>Title of Supervisor:</w:t>
      </w:r>
      <w:r w:rsidRPr="00653D5B">
        <w:rPr>
          <w:sz w:val="22"/>
          <w:szCs w:val="22"/>
        </w:rPr>
        <w:t xml:space="preserve">  Director, Trade Compliance, or Vice President, Trade Compliance</w:t>
      </w:r>
    </w:p>
    <w:p w:rsidR="00653D5B" w:rsidRPr="00653D5B" w:rsidRDefault="00653D5B" w:rsidP="00653D5B">
      <w:pPr>
        <w:rPr>
          <w:sz w:val="22"/>
          <w:szCs w:val="22"/>
        </w:rPr>
      </w:pPr>
    </w:p>
    <w:p w:rsidR="00653D5B" w:rsidRPr="00653D5B" w:rsidRDefault="00653D5B" w:rsidP="00653D5B">
      <w:pPr>
        <w:shd w:val="clear" w:color="auto" w:fill="4E84C4"/>
        <w:rPr>
          <w:b/>
          <w:color w:val="FFFFFF"/>
          <w:sz w:val="22"/>
          <w:szCs w:val="22"/>
        </w:rPr>
      </w:pPr>
      <w:r w:rsidRPr="00653D5B">
        <w:rPr>
          <w:b/>
          <w:color w:val="FFFFFF"/>
          <w:sz w:val="22"/>
          <w:szCs w:val="22"/>
        </w:rPr>
        <w:t xml:space="preserve">Knowledge &amp; Skills </w:t>
      </w:r>
    </w:p>
    <w:p w:rsidR="00653D5B" w:rsidRPr="00653D5B" w:rsidRDefault="00653D5B" w:rsidP="00653D5B">
      <w:pPr>
        <w:widowControl w:val="0"/>
        <w:numPr>
          <w:ilvl w:val="0"/>
          <w:numId w:val="3"/>
        </w:numPr>
        <w:rPr>
          <w:sz w:val="22"/>
          <w:szCs w:val="22"/>
        </w:rPr>
      </w:pPr>
      <w:r w:rsidRPr="00653D5B">
        <w:rPr>
          <w:sz w:val="22"/>
          <w:szCs w:val="22"/>
        </w:rPr>
        <w:t>Advanced Trade Compliance Regulation knowledge, including the International Traffic in Arms Regulations (ITAR); Export Administration Regulations (EAR); Bureau of Alcohol, Tobacco, Firearms, and Explosives Regulations (BATF); Office of Foreign Assets Control Regulations (OFAC); Foreign Trade Regulations (FTR); and the Customs Duties Regulations (Customs).</w:t>
      </w:r>
    </w:p>
    <w:p w:rsidR="00653D5B" w:rsidRPr="00653D5B" w:rsidRDefault="00653D5B" w:rsidP="00653D5B">
      <w:pPr>
        <w:widowControl w:val="0"/>
        <w:numPr>
          <w:ilvl w:val="0"/>
          <w:numId w:val="3"/>
        </w:numPr>
        <w:rPr>
          <w:sz w:val="22"/>
          <w:szCs w:val="22"/>
        </w:rPr>
      </w:pPr>
      <w:r w:rsidRPr="00653D5B">
        <w:rPr>
          <w:sz w:val="22"/>
          <w:szCs w:val="22"/>
        </w:rPr>
        <w:t>Advanced knowledge of Supply Chain processes and procedures.</w:t>
      </w:r>
    </w:p>
    <w:p w:rsidR="00653D5B" w:rsidRPr="00653D5B" w:rsidRDefault="00653D5B" w:rsidP="00653D5B">
      <w:pPr>
        <w:widowControl w:val="0"/>
        <w:numPr>
          <w:ilvl w:val="0"/>
          <w:numId w:val="3"/>
        </w:numPr>
        <w:rPr>
          <w:sz w:val="22"/>
          <w:szCs w:val="22"/>
        </w:rPr>
      </w:pPr>
      <w:r w:rsidRPr="00653D5B">
        <w:rPr>
          <w:sz w:val="22"/>
          <w:szCs w:val="22"/>
        </w:rPr>
        <w:t>Demonstrated ability to build and lead a complex trade compliance program.</w:t>
      </w:r>
    </w:p>
    <w:p w:rsidR="00653D5B" w:rsidRPr="00653D5B" w:rsidRDefault="00653D5B" w:rsidP="00653D5B">
      <w:pPr>
        <w:widowControl w:val="0"/>
        <w:numPr>
          <w:ilvl w:val="0"/>
          <w:numId w:val="3"/>
        </w:numPr>
        <w:rPr>
          <w:sz w:val="22"/>
          <w:szCs w:val="22"/>
        </w:rPr>
      </w:pPr>
      <w:r w:rsidRPr="00653D5B">
        <w:rPr>
          <w:sz w:val="22"/>
          <w:szCs w:val="22"/>
        </w:rPr>
        <w:t>Expert in U.S. Customs Regulations, and in applying reasonable care standards across a complex organization.</w:t>
      </w:r>
    </w:p>
    <w:p w:rsidR="00653D5B" w:rsidRPr="00653D5B" w:rsidRDefault="00653D5B" w:rsidP="00653D5B">
      <w:pPr>
        <w:widowControl w:val="0"/>
        <w:numPr>
          <w:ilvl w:val="0"/>
          <w:numId w:val="3"/>
        </w:numPr>
        <w:rPr>
          <w:sz w:val="22"/>
          <w:szCs w:val="22"/>
        </w:rPr>
      </w:pPr>
      <w:r w:rsidRPr="00653D5B">
        <w:rPr>
          <w:sz w:val="22"/>
          <w:szCs w:val="22"/>
        </w:rPr>
        <w:t xml:space="preserve">Import experience with emphasis on Foreign Import/Export Customs regulations. </w:t>
      </w:r>
    </w:p>
    <w:p w:rsidR="00653D5B" w:rsidRPr="00653D5B" w:rsidRDefault="00653D5B" w:rsidP="00653D5B">
      <w:pPr>
        <w:widowControl w:val="0"/>
        <w:numPr>
          <w:ilvl w:val="0"/>
          <w:numId w:val="3"/>
        </w:numPr>
        <w:rPr>
          <w:sz w:val="22"/>
          <w:szCs w:val="22"/>
        </w:rPr>
      </w:pPr>
      <w:r w:rsidRPr="00653D5B">
        <w:rPr>
          <w:sz w:val="22"/>
          <w:szCs w:val="22"/>
        </w:rPr>
        <w:t>Direct experience in preparing, reviewing, submitting, and managing TAA’s, MLA’s, and WDA’s with the Department of State.</w:t>
      </w:r>
    </w:p>
    <w:p w:rsidR="00653D5B" w:rsidRPr="00653D5B" w:rsidRDefault="00653D5B" w:rsidP="00653D5B">
      <w:pPr>
        <w:widowControl w:val="0"/>
        <w:numPr>
          <w:ilvl w:val="0"/>
          <w:numId w:val="3"/>
        </w:numPr>
        <w:rPr>
          <w:sz w:val="22"/>
          <w:szCs w:val="22"/>
        </w:rPr>
      </w:pPr>
      <w:r w:rsidRPr="00653D5B">
        <w:rPr>
          <w:sz w:val="22"/>
          <w:szCs w:val="22"/>
        </w:rPr>
        <w:t>Proven Leadership and Management Skills.</w:t>
      </w:r>
    </w:p>
    <w:p w:rsidR="00653D5B" w:rsidRPr="00653D5B" w:rsidRDefault="00653D5B" w:rsidP="00653D5B">
      <w:pPr>
        <w:widowControl w:val="0"/>
        <w:numPr>
          <w:ilvl w:val="0"/>
          <w:numId w:val="3"/>
        </w:numPr>
        <w:rPr>
          <w:sz w:val="22"/>
          <w:szCs w:val="22"/>
        </w:rPr>
      </w:pPr>
      <w:r w:rsidRPr="00653D5B">
        <w:rPr>
          <w:sz w:val="22"/>
          <w:szCs w:val="22"/>
        </w:rPr>
        <w:t>High level computer skills – Microsoft packages, internet, email, etc.</w:t>
      </w:r>
    </w:p>
    <w:p w:rsidR="00653D5B" w:rsidRPr="00653D5B" w:rsidRDefault="00653D5B" w:rsidP="00653D5B">
      <w:pPr>
        <w:widowControl w:val="0"/>
        <w:numPr>
          <w:ilvl w:val="0"/>
          <w:numId w:val="3"/>
        </w:numPr>
        <w:rPr>
          <w:sz w:val="22"/>
          <w:szCs w:val="22"/>
        </w:rPr>
      </w:pPr>
      <w:r w:rsidRPr="00653D5B">
        <w:rPr>
          <w:sz w:val="22"/>
          <w:szCs w:val="22"/>
        </w:rPr>
        <w:t>Good written and verbal communications skills.</w:t>
      </w:r>
    </w:p>
    <w:p w:rsidR="00653D5B" w:rsidRPr="00653D5B" w:rsidRDefault="00653D5B" w:rsidP="00653D5B">
      <w:pPr>
        <w:widowControl w:val="0"/>
        <w:numPr>
          <w:ilvl w:val="0"/>
          <w:numId w:val="3"/>
        </w:numPr>
        <w:rPr>
          <w:sz w:val="22"/>
          <w:szCs w:val="22"/>
        </w:rPr>
      </w:pPr>
      <w:r w:rsidRPr="00653D5B">
        <w:rPr>
          <w:sz w:val="22"/>
          <w:szCs w:val="22"/>
        </w:rPr>
        <w:t>Results driven with the ability to be proactive as well as reactive to handling unexpected setbacks, obstacles and time constraints.</w:t>
      </w:r>
    </w:p>
    <w:p w:rsidR="00653D5B" w:rsidRPr="00653D5B" w:rsidRDefault="00653D5B" w:rsidP="00653D5B">
      <w:pPr>
        <w:ind w:left="360"/>
        <w:rPr>
          <w:sz w:val="22"/>
          <w:szCs w:val="22"/>
        </w:rPr>
      </w:pPr>
    </w:p>
    <w:p w:rsidR="00653D5B" w:rsidRPr="00653D5B" w:rsidRDefault="00653D5B" w:rsidP="00653D5B">
      <w:pPr>
        <w:shd w:val="clear" w:color="auto" w:fill="4E84C4"/>
        <w:rPr>
          <w:b/>
          <w:color w:val="FFFFFF"/>
          <w:sz w:val="22"/>
          <w:szCs w:val="22"/>
        </w:rPr>
      </w:pPr>
      <w:r w:rsidRPr="00653D5B">
        <w:rPr>
          <w:b/>
          <w:color w:val="FFFFFF"/>
          <w:sz w:val="22"/>
          <w:szCs w:val="22"/>
        </w:rPr>
        <w:t>Experience &amp; Education</w:t>
      </w:r>
    </w:p>
    <w:p w:rsidR="00653D5B" w:rsidRPr="00653D5B" w:rsidRDefault="00653D5B" w:rsidP="00653D5B">
      <w:pPr>
        <w:pStyle w:val="ListParagraph"/>
        <w:numPr>
          <w:ilvl w:val="0"/>
          <w:numId w:val="3"/>
        </w:numPr>
        <w:tabs>
          <w:tab w:val="left" w:pos="0"/>
        </w:tabs>
        <w:suppressAutoHyphens/>
        <w:rPr>
          <w:spacing w:val="-2"/>
          <w:sz w:val="22"/>
          <w:szCs w:val="22"/>
        </w:rPr>
      </w:pPr>
      <w:r w:rsidRPr="00653D5B">
        <w:rPr>
          <w:spacing w:val="-2"/>
          <w:sz w:val="22"/>
          <w:szCs w:val="22"/>
        </w:rPr>
        <w:t>Eight (8) or more years of professional experience in International Trade Compliance, U.S. Government Contracting, and logistics, with at least the last four (4) in a supervisorial, managerial or leadership capacity.</w:t>
      </w:r>
    </w:p>
    <w:p w:rsidR="00653D5B" w:rsidRPr="00653D5B" w:rsidRDefault="00653D5B" w:rsidP="00653D5B">
      <w:pPr>
        <w:pStyle w:val="ListParagraph"/>
        <w:numPr>
          <w:ilvl w:val="0"/>
          <w:numId w:val="3"/>
        </w:numPr>
        <w:tabs>
          <w:tab w:val="left" w:pos="0"/>
        </w:tabs>
        <w:suppressAutoHyphens/>
        <w:rPr>
          <w:spacing w:val="-2"/>
          <w:sz w:val="22"/>
          <w:szCs w:val="22"/>
        </w:rPr>
      </w:pPr>
      <w:r w:rsidRPr="00653D5B">
        <w:rPr>
          <w:spacing w:val="-2"/>
          <w:sz w:val="22"/>
          <w:szCs w:val="22"/>
        </w:rPr>
        <w:t xml:space="preserve">HS Diploma required; bachelor’s degree preferred. </w:t>
      </w:r>
    </w:p>
    <w:p w:rsidR="00653D5B" w:rsidRPr="00653D5B" w:rsidRDefault="00653D5B" w:rsidP="00653D5B">
      <w:pPr>
        <w:pStyle w:val="ListParagraph"/>
        <w:numPr>
          <w:ilvl w:val="0"/>
          <w:numId w:val="3"/>
        </w:numPr>
        <w:tabs>
          <w:tab w:val="left" w:pos="0"/>
        </w:tabs>
        <w:suppressAutoHyphens/>
        <w:rPr>
          <w:spacing w:val="-2"/>
          <w:sz w:val="22"/>
          <w:szCs w:val="22"/>
        </w:rPr>
      </w:pPr>
      <w:r w:rsidRPr="00653D5B">
        <w:rPr>
          <w:spacing w:val="-2"/>
          <w:sz w:val="22"/>
          <w:szCs w:val="22"/>
        </w:rPr>
        <w:t>Certified U.S. Export Compliance Officer preferred.</w:t>
      </w:r>
    </w:p>
    <w:p w:rsidR="00653D5B" w:rsidRPr="00653D5B" w:rsidRDefault="00653D5B" w:rsidP="00653D5B">
      <w:pPr>
        <w:pStyle w:val="ListParagraph"/>
        <w:numPr>
          <w:ilvl w:val="0"/>
          <w:numId w:val="3"/>
        </w:numPr>
        <w:tabs>
          <w:tab w:val="left" w:pos="0"/>
        </w:tabs>
        <w:suppressAutoHyphens/>
        <w:rPr>
          <w:spacing w:val="-2"/>
          <w:sz w:val="22"/>
          <w:szCs w:val="22"/>
        </w:rPr>
      </w:pPr>
      <w:r w:rsidRPr="00653D5B">
        <w:rPr>
          <w:spacing w:val="-2"/>
          <w:sz w:val="22"/>
          <w:szCs w:val="22"/>
        </w:rPr>
        <w:t>Licensed U.S. Customs Broker preferred.</w:t>
      </w:r>
    </w:p>
    <w:p w:rsidR="00653D5B" w:rsidRPr="00653D5B" w:rsidRDefault="00653D5B" w:rsidP="00653D5B">
      <w:pPr>
        <w:numPr>
          <w:ilvl w:val="0"/>
          <w:numId w:val="3"/>
        </w:numPr>
        <w:rPr>
          <w:color w:val="000000"/>
          <w:sz w:val="22"/>
          <w:szCs w:val="22"/>
        </w:rPr>
      </w:pPr>
      <w:r w:rsidRPr="00653D5B">
        <w:rPr>
          <w:sz w:val="22"/>
          <w:szCs w:val="22"/>
        </w:rPr>
        <w:t>Direct experience managing Department of State and Department of Commerce Export License preparation, submission, and execution required.</w:t>
      </w:r>
    </w:p>
    <w:p w:rsidR="00653D5B" w:rsidRPr="00653D5B" w:rsidRDefault="00653D5B" w:rsidP="00653D5B">
      <w:pPr>
        <w:rPr>
          <w:sz w:val="22"/>
          <w:szCs w:val="22"/>
        </w:rPr>
      </w:pPr>
    </w:p>
    <w:p w:rsidR="00653D5B" w:rsidRPr="00653D5B" w:rsidRDefault="00653D5B" w:rsidP="00653D5B">
      <w:pPr>
        <w:shd w:val="clear" w:color="auto" w:fill="4E84C4"/>
        <w:rPr>
          <w:b/>
          <w:color w:val="FFFFFF"/>
          <w:sz w:val="22"/>
          <w:szCs w:val="22"/>
        </w:rPr>
      </w:pPr>
      <w:r w:rsidRPr="00653D5B">
        <w:rPr>
          <w:b/>
          <w:color w:val="FFFFFF"/>
          <w:sz w:val="22"/>
          <w:szCs w:val="22"/>
        </w:rPr>
        <w:t>Physical Requirements/Working Environment</w:t>
      </w:r>
    </w:p>
    <w:p w:rsidR="00653D5B" w:rsidRPr="00653D5B" w:rsidRDefault="00653D5B" w:rsidP="00653D5B">
      <w:pPr>
        <w:numPr>
          <w:ilvl w:val="0"/>
          <w:numId w:val="3"/>
        </w:numPr>
        <w:rPr>
          <w:sz w:val="22"/>
          <w:szCs w:val="22"/>
        </w:rPr>
      </w:pPr>
      <w:r w:rsidRPr="00653D5B">
        <w:rPr>
          <w:color w:val="000000"/>
          <w:sz w:val="22"/>
          <w:szCs w:val="22"/>
        </w:rPr>
        <w:t>Works in a normal office environment</w:t>
      </w:r>
      <w:r w:rsidRPr="00653D5B">
        <w:rPr>
          <w:sz w:val="22"/>
          <w:szCs w:val="22"/>
        </w:rPr>
        <w:t xml:space="preserve"> </w:t>
      </w:r>
    </w:p>
    <w:p w:rsidR="00653D5B" w:rsidRPr="00653D5B" w:rsidRDefault="00653D5B" w:rsidP="00653D5B">
      <w:pPr>
        <w:rPr>
          <w:sz w:val="22"/>
          <w:szCs w:val="22"/>
        </w:rPr>
      </w:pPr>
    </w:p>
    <w:p w:rsidR="00653D5B" w:rsidRPr="00653D5B" w:rsidRDefault="00653D5B" w:rsidP="00653D5B">
      <w:pPr>
        <w:shd w:val="clear" w:color="auto" w:fill="4E84C4"/>
        <w:rPr>
          <w:b/>
          <w:color w:val="FFFFFF"/>
          <w:sz w:val="22"/>
          <w:szCs w:val="22"/>
        </w:rPr>
      </w:pPr>
      <w:r w:rsidRPr="00653D5B">
        <w:rPr>
          <w:b/>
          <w:color w:val="FFFFFF"/>
          <w:sz w:val="22"/>
          <w:szCs w:val="22"/>
        </w:rPr>
        <w:t xml:space="preserve">Travel </w:t>
      </w:r>
    </w:p>
    <w:p w:rsidR="00653D5B" w:rsidRPr="00653D5B" w:rsidRDefault="00653D5B" w:rsidP="00653D5B">
      <w:pPr>
        <w:pStyle w:val="ListParagraph"/>
        <w:numPr>
          <w:ilvl w:val="0"/>
          <w:numId w:val="4"/>
        </w:numPr>
        <w:rPr>
          <w:sz w:val="22"/>
          <w:szCs w:val="22"/>
        </w:rPr>
      </w:pPr>
      <w:r w:rsidRPr="00653D5B">
        <w:rPr>
          <w:sz w:val="22"/>
          <w:szCs w:val="22"/>
        </w:rPr>
        <w:t>Travel to and between domestic and international locations as requested.</w:t>
      </w:r>
    </w:p>
    <w:p w:rsidR="00653D5B" w:rsidRPr="00653D5B" w:rsidRDefault="00653D5B" w:rsidP="00653D5B">
      <w:pPr>
        <w:pStyle w:val="ListParagraph"/>
        <w:numPr>
          <w:ilvl w:val="0"/>
          <w:numId w:val="4"/>
        </w:numPr>
        <w:rPr>
          <w:sz w:val="22"/>
          <w:szCs w:val="22"/>
        </w:rPr>
      </w:pPr>
      <w:r w:rsidRPr="00653D5B">
        <w:rPr>
          <w:sz w:val="22"/>
          <w:szCs w:val="22"/>
        </w:rPr>
        <w:t>International travel may be to austere environments.</w:t>
      </w:r>
    </w:p>
    <w:p w:rsidR="00653D5B" w:rsidRPr="00653D5B" w:rsidRDefault="00653D5B" w:rsidP="00653D5B">
      <w:pPr>
        <w:rPr>
          <w:rFonts w:ascii="Arial" w:hAnsi="Arial" w:cs="Arial"/>
          <w:sz w:val="22"/>
          <w:szCs w:val="22"/>
        </w:rPr>
      </w:pPr>
    </w:p>
    <w:p w:rsidR="00653D5B" w:rsidRPr="00653D5B" w:rsidRDefault="00653D5B" w:rsidP="00653D5B">
      <w:pPr>
        <w:shd w:val="clear" w:color="auto" w:fill="4E84C4"/>
        <w:rPr>
          <w:b/>
          <w:color w:val="FFFFFF"/>
          <w:sz w:val="22"/>
          <w:szCs w:val="22"/>
        </w:rPr>
      </w:pPr>
      <w:r w:rsidRPr="00653D5B">
        <w:rPr>
          <w:b/>
          <w:color w:val="FFFFFF"/>
          <w:sz w:val="22"/>
          <w:szCs w:val="22"/>
        </w:rPr>
        <w:t>Disclaimer</w:t>
      </w:r>
    </w:p>
    <w:p w:rsidR="00653D5B" w:rsidRPr="00653D5B" w:rsidRDefault="00653D5B" w:rsidP="00653D5B">
      <w:pPr>
        <w:rPr>
          <w:sz w:val="22"/>
          <w:szCs w:val="22"/>
        </w:rPr>
      </w:pPr>
    </w:p>
    <w:p w:rsidR="00653D5B" w:rsidRPr="00653D5B" w:rsidRDefault="00653D5B" w:rsidP="00653D5B">
      <w:pPr>
        <w:rPr>
          <w:sz w:val="22"/>
          <w:szCs w:val="22"/>
        </w:rPr>
      </w:pPr>
      <w:r w:rsidRPr="00653D5B">
        <w:rPr>
          <w:sz w:val="22"/>
          <w:szCs w:val="22"/>
        </w:rPr>
        <w:t>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rsidR="00653D5B" w:rsidRPr="00653D5B" w:rsidRDefault="00653D5B" w:rsidP="00653D5B">
      <w:pPr>
        <w:rPr>
          <w:sz w:val="22"/>
          <w:szCs w:val="22"/>
        </w:rPr>
      </w:pP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997798" w:rsidRPr="00653D5B" w:rsidRDefault="00653D5B">
      <w:pPr>
        <w:rPr>
          <w:sz w:val="22"/>
          <w:szCs w:val="32"/>
        </w:rPr>
      </w:pPr>
      <w:r w:rsidRPr="00653D5B">
        <w:rPr>
          <w:sz w:val="22"/>
          <w:szCs w:val="32"/>
        </w:rPr>
        <w:t xml:space="preserve">Please send your resume to </w:t>
      </w:r>
      <w:hyperlink r:id="rId6" w:history="1">
        <w:r w:rsidRPr="00653D5B">
          <w:rPr>
            <w:rStyle w:val="Hyperlink"/>
            <w:sz w:val="22"/>
            <w:szCs w:val="32"/>
          </w:rPr>
          <w:t>joseph.veiga@dyn-intl.com</w:t>
        </w:r>
      </w:hyperlink>
      <w:bookmarkStart w:id="0" w:name="_GoBack"/>
      <w:bookmarkEnd w:id="0"/>
      <w:r w:rsidRPr="00653D5B">
        <w:rPr>
          <w:sz w:val="22"/>
          <w:szCs w:val="32"/>
        </w:rPr>
        <w:t xml:space="preserve"> </w:t>
      </w:r>
    </w:p>
    <w:sectPr w:rsidR="00997798" w:rsidRPr="00653D5B"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B4F10"/>
    <w:multiLevelType w:val="hybridMultilevel"/>
    <w:tmpl w:val="A1245B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75307"/>
    <w:multiLevelType w:val="hybridMultilevel"/>
    <w:tmpl w:val="6A688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F6622"/>
    <w:multiLevelType w:val="hybridMultilevel"/>
    <w:tmpl w:val="3A2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330BCE"/>
    <w:multiLevelType w:val="hybridMultilevel"/>
    <w:tmpl w:val="1B50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653D5B"/>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7728978-6B9A-4E36-B93C-05C106C3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99"/>
    <w:qFormat/>
    <w:rsid w:val="00653D5B"/>
    <w:pPr>
      <w:widowControl w:val="0"/>
      <w:ind w:left="720"/>
      <w:contextualSpacing/>
    </w:pPr>
    <w:rPr>
      <w:snapToGrid w:val="0"/>
      <w:szCs w:val="20"/>
    </w:rPr>
  </w:style>
  <w:style w:type="character" w:styleId="Hyperlink">
    <w:name w:val="Hyperlink"/>
    <w:basedOn w:val="DefaultParagraphFont"/>
    <w:rsid w:val="00653D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veiga@dyn-int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0</TotalTime>
  <Pages>3</Pages>
  <Words>939</Words>
  <Characters>5356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6283</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Veiga, Joseph</cp:lastModifiedBy>
  <cp:revision>2</cp:revision>
  <dcterms:created xsi:type="dcterms:W3CDTF">2016-03-17T14:15:00Z</dcterms:created>
  <dcterms:modified xsi:type="dcterms:W3CDTF">2016-03-17T14:15:00Z</dcterms:modified>
</cp:coreProperties>
</file>