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487" w:rsidRDefault="00123487" w:rsidP="00863598">
      <w:pPr>
        <w:pStyle w:val="Heading1"/>
        <w:jc w:val="center"/>
      </w:pPr>
      <w:r>
        <w:t>Trade Compliance Manager</w:t>
      </w:r>
    </w:p>
    <w:p w:rsidR="00123487" w:rsidRDefault="00123487" w:rsidP="00123487">
      <w:pPr>
        <w:pStyle w:val="Heading2"/>
      </w:pPr>
      <w:r>
        <w:t>Summary</w:t>
      </w:r>
    </w:p>
    <w:p w:rsidR="00123487" w:rsidRDefault="00123487" w:rsidP="00123487"/>
    <w:p w:rsidR="00123487" w:rsidRDefault="00123487" w:rsidP="00123487">
      <w:r>
        <w:t xml:space="preserve">This position is responsible for providing trade compliance guidance and support for Forney </w:t>
      </w:r>
      <w:r w:rsidR="00863598">
        <w:t>Corporation and</w:t>
      </w:r>
      <w:r>
        <w:t xml:space="preserve"> functions as an internal consultant to research and resolve trade compliance related issues prior to import, export, and re-export of shipments.</w:t>
      </w:r>
    </w:p>
    <w:p w:rsidR="00123487" w:rsidRDefault="00123487" w:rsidP="00123487"/>
    <w:p w:rsidR="00123487" w:rsidRDefault="00376A04" w:rsidP="00376A04">
      <w:pPr>
        <w:pStyle w:val="Heading2"/>
      </w:pPr>
      <w:r>
        <w:t>Responsibilities</w:t>
      </w:r>
    </w:p>
    <w:p w:rsidR="00376A04" w:rsidRDefault="00376A04" w:rsidP="00123487"/>
    <w:p w:rsidR="00376A04" w:rsidRDefault="00123487" w:rsidP="00123487">
      <w:pPr>
        <w:pStyle w:val="ListParagraph"/>
        <w:numPr>
          <w:ilvl w:val="0"/>
          <w:numId w:val="1"/>
        </w:numPr>
      </w:pPr>
      <w:r>
        <w:t>Determine Customs strategy</w:t>
      </w:r>
      <w:r w:rsidR="00376A04">
        <w:t xml:space="preserve">. </w:t>
      </w:r>
    </w:p>
    <w:p w:rsidR="00376A04" w:rsidRDefault="00123487" w:rsidP="00123487">
      <w:pPr>
        <w:pStyle w:val="ListParagraph"/>
        <w:numPr>
          <w:ilvl w:val="0"/>
          <w:numId w:val="1"/>
        </w:numPr>
      </w:pPr>
      <w:r>
        <w:t>Provide trade compliance guidance and support for Distribution prior to import, export, and re-export of shipments</w:t>
      </w:r>
      <w:r w:rsidR="00376A04">
        <w:t>.</w:t>
      </w:r>
    </w:p>
    <w:p w:rsidR="00376A04" w:rsidRDefault="00123487" w:rsidP="00123487">
      <w:pPr>
        <w:pStyle w:val="ListParagraph"/>
        <w:numPr>
          <w:ilvl w:val="0"/>
          <w:numId w:val="1"/>
        </w:numPr>
      </w:pPr>
      <w:r>
        <w:t>Work as the Subject Matter Expert in US Export and re-export regulations</w:t>
      </w:r>
      <w:r w:rsidR="00376A04">
        <w:t>.</w:t>
      </w:r>
    </w:p>
    <w:p w:rsidR="00376A04" w:rsidRDefault="00376A04" w:rsidP="00123487">
      <w:pPr>
        <w:pStyle w:val="ListParagraph"/>
        <w:numPr>
          <w:ilvl w:val="0"/>
          <w:numId w:val="1"/>
        </w:numPr>
      </w:pPr>
      <w:r>
        <w:t>Lead</w:t>
      </w:r>
      <w:r w:rsidR="00123487">
        <w:t xml:space="preserve"> team to provide immediate clearance required in the EOD, SLI, and VR excluding classification for sh</w:t>
      </w:r>
      <w:r>
        <w:t>ipment import into and export.</w:t>
      </w:r>
    </w:p>
    <w:p w:rsidR="00376A04" w:rsidRDefault="00123487" w:rsidP="00123487">
      <w:pPr>
        <w:pStyle w:val="ListParagraph"/>
        <w:numPr>
          <w:ilvl w:val="0"/>
          <w:numId w:val="1"/>
        </w:numPr>
      </w:pPr>
      <w:r>
        <w:t>Liaise with key stakeholders, including raising awareness of Customs accountabilities</w:t>
      </w:r>
    </w:p>
    <w:p w:rsidR="00376A04" w:rsidRDefault="00123487" w:rsidP="00123487">
      <w:pPr>
        <w:pStyle w:val="ListParagraph"/>
        <w:numPr>
          <w:ilvl w:val="1"/>
          <w:numId w:val="1"/>
        </w:numPr>
      </w:pPr>
      <w:r>
        <w:t>S&amp;OP, Distribution, Transportation, Customer Service,</w:t>
      </w:r>
    </w:p>
    <w:p w:rsidR="00863598" w:rsidRDefault="00123487" w:rsidP="00123487">
      <w:pPr>
        <w:pStyle w:val="ListParagraph"/>
        <w:numPr>
          <w:ilvl w:val="1"/>
          <w:numId w:val="1"/>
        </w:numPr>
      </w:pPr>
      <w:r>
        <w:t>Purchasing, R&amp;D, Legal, and Graphics</w:t>
      </w:r>
    </w:p>
    <w:p w:rsidR="00863598" w:rsidRDefault="00123487" w:rsidP="00123487">
      <w:pPr>
        <w:pStyle w:val="ListParagraph"/>
        <w:numPr>
          <w:ilvl w:val="0"/>
          <w:numId w:val="1"/>
        </w:numPr>
      </w:pPr>
      <w:r>
        <w:t>Act as a liaison with US government representatives to resolve problems and manage following, but not limited to, Customs Broker, Reconciliation, C-TPAT, Import Log, Record Keeping, Bond Renewal, ACH, Duty Draw Back, Import Billing, COO, Valuation, EX/IM/OGA related SOPs, and BIS/OFAC Licenses.</w:t>
      </w:r>
    </w:p>
    <w:p w:rsidR="00863598" w:rsidRDefault="00123487" w:rsidP="00123487">
      <w:pPr>
        <w:pStyle w:val="ListParagraph"/>
        <w:numPr>
          <w:ilvl w:val="0"/>
          <w:numId w:val="1"/>
        </w:numPr>
      </w:pPr>
      <w:r>
        <w:t xml:space="preserve"> Interfaces and collaborates with other GTC organizations</w:t>
      </w:r>
    </w:p>
    <w:p w:rsidR="00863598" w:rsidRDefault="00123487" w:rsidP="00123487">
      <w:pPr>
        <w:pStyle w:val="ListParagraph"/>
        <w:numPr>
          <w:ilvl w:val="1"/>
          <w:numId w:val="1"/>
        </w:numPr>
      </w:pPr>
      <w:r>
        <w:t xml:space="preserve">GTC Internal Focused Assessors &amp; Task Force, GTC Commodity Classification </w:t>
      </w:r>
      <w:r w:rsidR="00863598">
        <w:t>centers</w:t>
      </w:r>
    </w:p>
    <w:p w:rsidR="00123487" w:rsidRDefault="00123487" w:rsidP="00123487">
      <w:pPr>
        <w:pStyle w:val="ListParagraph"/>
        <w:numPr>
          <w:ilvl w:val="1"/>
          <w:numId w:val="1"/>
        </w:numPr>
      </w:pPr>
      <w:r>
        <w:t xml:space="preserve">GTC EURMEA and GTC Asia Service </w:t>
      </w:r>
      <w:r w:rsidR="002E3106">
        <w:t>Centers</w:t>
      </w:r>
      <w:r>
        <w:t>.</w:t>
      </w:r>
    </w:p>
    <w:p w:rsidR="00123487" w:rsidRDefault="00123487" w:rsidP="00123487"/>
    <w:p w:rsidR="00123487" w:rsidRDefault="00123487" w:rsidP="00863598">
      <w:pPr>
        <w:pStyle w:val="Heading2"/>
      </w:pPr>
      <w:r>
        <w:t xml:space="preserve">Minimum </w:t>
      </w:r>
      <w:r w:rsidR="00863598">
        <w:t>R</w:t>
      </w:r>
      <w:r>
        <w:t>equirements</w:t>
      </w:r>
    </w:p>
    <w:p w:rsidR="00216BBA" w:rsidRPr="00216BBA" w:rsidRDefault="00216BBA" w:rsidP="00216BBA"/>
    <w:p w:rsidR="00863598" w:rsidRDefault="00123487" w:rsidP="00123487">
      <w:pPr>
        <w:pStyle w:val="ListParagraph"/>
        <w:numPr>
          <w:ilvl w:val="0"/>
          <w:numId w:val="2"/>
        </w:numPr>
      </w:pPr>
      <w:r>
        <w:t>Bachelor degree is require</w:t>
      </w:r>
      <w:r w:rsidR="00863598">
        <w:t xml:space="preserve">d. </w:t>
      </w:r>
    </w:p>
    <w:p w:rsidR="00863598" w:rsidRDefault="00123487" w:rsidP="00863598">
      <w:pPr>
        <w:pStyle w:val="ListParagraph"/>
        <w:numPr>
          <w:ilvl w:val="1"/>
          <w:numId w:val="2"/>
        </w:numPr>
      </w:pPr>
      <w:r>
        <w:t>Bachelor in International Trade, Business Management, S</w:t>
      </w:r>
      <w:r w:rsidR="00863598">
        <w:t xml:space="preserve">upply Chain, </w:t>
      </w:r>
      <w:proofErr w:type="gramStart"/>
      <w:r w:rsidR="00863598">
        <w:t>Logistics</w:t>
      </w:r>
      <w:proofErr w:type="gramEnd"/>
      <w:r w:rsidR="00863598">
        <w:t xml:space="preserve"> preferred.</w:t>
      </w:r>
    </w:p>
    <w:p w:rsidR="00863598" w:rsidRDefault="00123487" w:rsidP="00123487">
      <w:pPr>
        <w:pStyle w:val="ListParagraph"/>
        <w:numPr>
          <w:ilvl w:val="1"/>
          <w:numId w:val="2"/>
        </w:numPr>
      </w:pPr>
      <w:r>
        <w:t>MBA, LCB, APICS, LSS Certification preferred</w:t>
      </w:r>
      <w:r w:rsidR="00863598">
        <w:t>.</w:t>
      </w:r>
    </w:p>
    <w:p w:rsidR="00863598" w:rsidRDefault="00123487" w:rsidP="00123487">
      <w:pPr>
        <w:pStyle w:val="ListParagraph"/>
        <w:numPr>
          <w:ilvl w:val="0"/>
          <w:numId w:val="2"/>
        </w:numPr>
      </w:pPr>
      <w:r>
        <w:t>Minimum 10 years in international business with heavy emphasis on import, export operations</w:t>
      </w:r>
      <w:r w:rsidR="00863598">
        <w:t>.</w:t>
      </w:r>
    </w:p>
    <w:p w:rsidR="00863598" w:rsidRDefault="00123487" w:rsidP="00123487">
      <w:pPr>
        <w:pStyle w:val="ListParagraph"/>
        <w:numPr>
          <w:ilvl w:val="0"/>
          <w:numId w:val="2"/>
        </w:numPr>
      </w:pPr>
      <w:r>
        <w:t>Required experience and working knowledge of</w:t>
      </w:r>
      <w:r w:rsidR="00863598">
        <w:t>:</w:t>
      </w:r>
    </w:p>
    <w:p w:rsidR="00863598" w:rsidRDefault="00123487" w:rsidP="00123487">
      <w:pPr>
        <w:pStyle w:val="ListParagraph"/>
        <w:numPr>
          <w:ilvl w:val="1"/>
          <w:numId w:val="2"/>
        </w:numPr>
      </w:pPr>
      <w:r>
        <w:t>CFR15, CFR19, NAFTA, C-TPAT</w:t>
      </w:r>
    </w:p>
    <w:p w:rsidR="00863598" w:rsidRDefault="00863598" w:rsidP="00123487">
      <w:pPr>
        <w:pStyle w:val="ListParagraph"/>
        <w:numPr>
          <w:ilvl w:val="1"/>
          <w:numId w:val="2"/>
        </w:numPr>
      </w:pPr>
      <w:r>
        <w:t>O</w:t>
      </w:r>
      <w:r w:rsidR="00123487">
        <w:t>FAC, BIS Licenses and CCATS process and management</w:t>
      </w:r>
      <w:r>
        <w:t>.</w:t>
      </w:r>
    </w:p>
    <w:p w:rsidR="00863598" w:rsidRDefault="00123487" w:rsidP="00123487">
      <w:pPr>
        <w:pStyle w:val="ListParagraph"/>
        <w:numPr>
          <w:ilvl w:val="0"/>
          <w:numId w:val="2"/>
        </w:numPr>
      </w:pPr>
      <w:r>
        <w:t>A deep understanding of customs valuation, reconciliation processes, assist process - royalties, proceeds of subsequent resale, transaction value intricacies, ACH are preferred</w:t>
      </w:r>
      <w:r w:rsidR="00863598">
        <w:t>.</w:t>
      </w:r>
    </w:p>
    <w:p w:rsidR="00863598" w:rsidRDefault="00123487" w:rsidP="00123487">
      <w:pPr>
        <w:pStyle w:val="ListParagraph"/>
        <w:numPr>
          <w:ilvl w:val="0"/>
          <w:numId w:val="2"/>
        </w:numPr>
      </w:pPr>
      <w:r>
        <w:t>Other US FTAs and Latin American FTAs working experiences are preferred</w:t>
      </w:r>
      <w:r w:rsidR="00863598">
        <w:t>.</w:t>
      </w:r>
    </w:p>
    <w:p w:rsidR="00DF457B" w:rsidRPr="00AC1740" w:rsidRDefault="00DF457B" w:rsidP="00123487">
      <w:pPr>
        <w:pStyle w:val="ListParagraph"/>
        <w:numPr>
          <w:ilvl w:val="0"/>
          <w:numId w:val="2"/>
        </w:numPr>
        <w:rPr>
          <w:highlight w:val="yellow"/>
        </w:rPr>
      </w:pPr>
      <w:r w:rsidRPr="00AC1740">
        <w:rPr>
          <w:highlight w:val="yellow"/>
        </w:rPr>
        <w:t>NAFTA experience is a plus</w:t>
      </w:r>
    </w:p>
    <w:p w:rsidR="00863598" w:rsidRDefault="00123487" w:rsidP="00123487">
      <w:pPr>
        <w:pStyle w:val="ListParagraph"/>
        <w:numPr>
          <w:ilvl w:val="0"/>
          <w:numId w:val="2"/>
        </w:numPr>
      </w:pPr>
      <w:r>
        <w:t>Fluency in Spanish and Portuguese is preferred</w:t>
      </w:r>
      <w:r w:rsidR="00863598">
        <w:t>.</w:t>
      </w:r>
    </w:p>
    <w:p w:rsidR="00863598" w:rsidRDefault="00863598" w:rsidP="00123487">
      <w:pPr>
        <w:pStyle w:val="ListParagraph"/>
        <w:numPr>
          <w:ilvl w:val="0"/>
          <w:numId w:val="2"/>
        </w:numPr>
      </w:pPr>
      <w:r>
        <w:t>G</w:t>
      </w:r>
      <w:r w:rsidR="00123487">
        <w:t>ood written and verbal communication skills required</w:t>
      </w:r>
      <w:r>
        <w:t>.</w:t>
      </w:r>
      <w:bookmarkStart w:id="0" w:name="_GoBack"/>
      <w:bookmarkEnd w:id="0"/>
    </w:p>
    <w:p w:rsidR="00391BD0" w:rsidRDefault="00123487" w:rsidP="00863598">
      <w:pPr>
        <w:pStyle w:val="ListParagraph"/>
        <w:numPr>
          <w:ilvl w:val="0"/>
          <w:numId w:val="2"/>
        </w:numPr>
      </w:pPr>
      <w:r>
        <w:lastRenderedPageBreak/>
        <w:t>Excel, PowerPoint, Word Doc skills are essential</w:t>
      </w:r>
      <w:r w:rsidR="00863598">
        <w:t>.</w:t>
      </w:r>
    </w:p>
    <w:p w:rsidR="005F0AC4" w:rsidRDefault="005F0AC4" w:rsidP="005F0AC4">
      <w:pPr>
        <w:pStyle w:val="Heading2"/>
        <w:numPr>
          <w:ilvl w:val="0"/>
          <w:numId w:val="2"/>
        </w:numPr>
      </w:pPr>
      <w:r>
        <w:t>Equal Opportunity Statement</w:t>
      </w:r>
    </w:p>
    <w:p w:rsidR="005F0AC4" w:rsidRPr="005F0AC4" w:rsidRDefault="005F0AC4" w:rsidP="005F0AC4">
      <w:pPr>
        <w:pStyle w:val="ListParagraph"/>
        <w:rPr>
          <w:rFonts w:ascii="Arial" w:hAnsi="Arial" w:cs="Arial"/>
          <w:color w:val="000000"/>
          <w:lang w:val="en"/>
        </w:rPr>
      </w:pPr>
    </w:p>
    <w:p w:rsidR="005F0AC4" w:rsidRPr="005F0AC4" w:rsidRDefault="005F0AC4" w:rsidP="005F0AC4">
      <w:pPr>
        <w:pStyle w:val="ListParagraph"/>
        <w:numPr>
          <w:ilvl w:val="0"/>
          <w:numId w:val="2"/>
        </w:numPr>
        <w:rPr>
          <w:rFonts w:ascii="Arial" w:hAnsi="Arial" w:cs="Arial"/>
          <w:color w:val="000000"/>
          <w:lang w:val="en"/>
        </w:rPr>
      </w:pPr>
      <w:r w:rsidRPr="005F0AC4">
        <w:rPr>
          <w:rFonts w:cs="Arial"/>
          <w:color w:val="000000"/>
          <w:lang w:val="en"/>
        </w:rPr>
        <w:t>Forney Corporation is an Equal Opportunity Employer and participates in E-Verify. As part of the Graham Holdings Companies, Forney takes great pride in maintaining a diverse environment and our policies are not to discriminate in recruitment, hiring, training, promotion or other employment practices for reasons of gender, race, age, color, religion, national origin, sexual orientation, veteran status, disability, marital or any other legally protected status. Forney Corporation is also committed to working with and providing reasonable accommodation to individuals with disabilities. If, because of a medical condition or disability, you need a reasonable accommodation for any part of the application process or should you need assistance please call 972-458-6183 Monday - Friday between the hours of 8 a.m. and 5 p.m. Central Standard Time. Ask for a member of the Human Resources team. We would like you to insure that you let us know the nature of your request and leave your name and contact information.</w:t>
      </w:r>
    </w:p>
    <w:p w:rsidR="005F0AC4" w:rsidRDefault="005F0AC4" w:rsidP="005F0AC4">
      <w:pPr>
        <w:pStyle w:val="ListParagraph"/>
      </w:pPr>
    </w:p>
    <w:sectPr w:rsidR="005F0AC4" w:rsidSect="00391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A02"/>
    <w:multiLevelType w:val="hybridMultilevel"/>
    <w:tmpl w:val="02E2D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50DBF"/>
    <w:multiLevelType w:val="hybridMultilevel"/>
    <w:tmpl w:val="2968D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87"/>
    <w:rsid w:val="00123487"/>
    <w:rsid w:val="00216BBA"/>
    <w:rsid w:val="002E3106"/>
    <w:rsid w:val="00376A04"/>
    <w:rsid w:val="00391BD0"/>
    <w:rsid w:val="005F0AC4"/>
    <w:rsid w:val="00863598"/>
    <w:rsid w:val="00A256EA"/>
    <w:rsid w:val="00AC1740"/>
    <w:rsid w:val="00DA07F8"/>
    <w:rsid w:val="00DF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4722C-AC47-44F5-BA0F-F6585F33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BD0"/>
  </w:style>
  <w:style w:type="paragraph" w:styleId="Heading1">
    <w:name w:val="heading 1"/>
    <w:basedOn w:val="Normal"/>
    <w:next w:val="Normal"/>
    <w:link w:val="Heading1Char"/>
    <w:uiPriority w:val="9"/>
    <w:qFormat/>
    <w:rsid w:val="001234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34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4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348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6A04"/>
    <w:pPr>
      <w:ind w:left="720"/>
      <w:contextualSpacing/>
    </w:pPr>
  </w:style>
  <w:style w:type="paragraph" w:styleId="BalloonText">
    <w:name w:val="Balloon Text"/>
    <w:basedOn w:val="Normal"/>
    <w:link w:val="BalloonTextChar"/>
    <w:uiPriority w:val="99"/>
    <w:semiHidden/>
    <w:unhideWhenUsed/>
    <w:rsid w:val="00216B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6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msteele</dc:creator>
  <cp:lastModifiedBy>Dee Brown</cp:lastModifiedBy>
  <cp:revision>6</cp:revision>
  <cp:lastPrinted>2015-11-09T14:17:00Z</cp:lastPrinted>
  <dcterms:created xsi:type="dcterms:W3CDTF">2015-11-09T14:17:00Z</dcterms:created>
  <dcterms:modified xsi:type="dcterms:W3CDTF">2015-11-09T22:44:00Z</dcterms:modified>
</cp:coreProperties>
</file>