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CF" w:rsidRPr="004573CF" w:rsidRDefault="004573CF" w:rsidP="004573CF">
      <w:pPr>
        <w:pStyle w:val="Title"/>
        <w:pBdr>
          <w:bottom w:val="double" w:sz="4" w:space="1" w:color="auto"/>
        </w:pBdr>
        <w:spacing w:after="60"/>
        <w:rPr>
          <w:b w:val="0"/>
          <w:bCs/>
          <w:smallCaps/>
          <w:spacing w:val="100"/>
          <w:sz w:val="30"/>
        </w:rPr>
      </w:pPr>
      <w:r w:rsidRPr="004573CF">
        <w:rPr>
          <w:b w:val="0"/>
          <w:bCs/>
          <w:smallCaps/>
          <w:spacing w:val="100"/>
          <w:sz w:val="30"/>
        </w:rPr>
        <w:t>JoEllen Dunne</w:t>
      </w:r>
    </w:p>
    <w:p w:rsidR="004573CF" w:rsidRDefault="004573CF" w:rsidP="004573CF">
      <w:pPr>
        <w:pStyle w:val="Title"/>
        <w:pBdr>
          <w:bottom w:val="none" w:sz="0" w:space="0" w:color="auto"/>
        </w:pBdr>
        <w:spacing w:after="40"/>
        <w:rPr>
          <w:b w:val="0"/>
          <w:bCs/>
          <w:smallCaps/>
          <w:spacing w:val="26"/>
          <w:sz w:val="22"/>
          <w:szCs w:val="22"/>
        </w:rPr>
      </w:pPr>
      <w:r w:rsidRPr="004573CF">
        <w:rPr>
          <w:b w:val="0"/>
          <w:bCs/>
          <w:smallCaps/>
          <w:spacing w:val="26"/>
          <w:sz w:val="22"/>
          <w:szCs w:val="22"/>
        </w:rPr>
        <w:t>117 Rockingham Road</w:t>
      </w:r>
      <w:r w:rsidR="00AF1A63">
        <w:rPr>
          <w:b w:val="0"/>
          <w:bCs/>
          <w:smallCaps/>
          <w:spacing w:val="26"/>
          <w:sz w:val="22"/>
          <w:szCs w:val="22"/>
        </w:rPr>
        <w:t xml:space="preserve">, </w:t>
      </w:r>
      <w:r w:rsidRPr="004573CF">
        <w:rPr>
          <w:b w:val="0"/>
          <w:bCs/>
          <w:smallCaps/>
          <w:spacing w:val="26"/>
          <w:sz w:val="22"/>
          <w:szCs w:val="22"/>
        </w:rPr>
        <w:t>Londonderry, N</w:t>
      </w:r>
      <w:r w:rsidR="00AF1A63">
        <w:rPr>
          <w:b w:val="0"/>
          <w:bCs/>
          <w:smallCaps/>
          <w:spacing w:val="26"/>
          <w:sz w:val="22"/>
          <w:szCs w:val="22"/>
        </w:rPr>
        <w:t xml:space="preserve">ew </w:t>
      </w:r>
      <w:r w:rsidRPr="004573CF">
        <w:rPr>
          <w:b w:val="0"/>
          <w:bCs/>
          <w:smallCaps/>
          <w:spacing w:val="26"/>
          <w:sz w:val="22"/>
          <w:szCs w:val="22"/>
        </w:rPr>
        <w:t>H</w:t>
      </w:r>
      <w:r w:rsidR="00AF1A63">
        <w:rPr>
          <w:b w:val="0"/>
          <w:bCs/>
          <w:smallCaps/>
          <w:spacing w:val="26"/>
          <w:sz w:val="22"/>
          <w:szCs w:val="22"/>
        </w:rPr>
        <w:t>ampshire</w:t>
      </w:r>
      <w:r w:rsidRPr="004573CF">
        <w:rPr>
          <w:b w:val="0"/>
          <w:bCs/>
          <w:smallCaps/>
          <w:spacing w:val="26"/>
          <w:sz w:val="22"/>
          <w:szCs w:val="22"/>
        </w:rPr>
        <w:t xml:space="preserve"> 03053</w:t>
      </w:r>
    </w:p>
    <w:p w:rsidR="004573CF" w:rsidRPr="004573CF" w:rsidRDefault="004573CF" w:rsidP="004573CF">
      <w:pPr>
        <w:pStyle w:val="Title"/>
        <w:pBdr>
          <w:bottom w:val="none" w:sz="0" w:space="0" w:color="auto"/>
        </w:pBdr>
        <w:spacing w:after="40"/>
        <w:rPr>
          <w:b w:val="0"/>
          <w:bCs/>
          <w:spacing w:val="26"/>
          <w:sz w:val="22"/>
          <w:szCs w:val="22"/>
        </w:rPr>
      </w:pPr>
      <w:r>
        <w:rPr>
          <w:b w:val="0"/>
          <w:bCs/>
          <w:smallCaps/>
          <w:spacing w:val="26"/>
          <w:sz w:val="22"/>
          <w:szCs w:val="22"/>
        </w:rPr>
        <w:t>(978) 423-</w:t>
      </w:r>
      <w:proofErr w:type="gramStart"/>
      <w:r>
        <w:rPr>
          <w:b w:val="0"/>
          <w:bCs/>
          <w:smallCaps/>
          <w:spacing w:val="26"/>
          <w:sz w:val="22"/>
          <w:szCs w:val="22"/>
        </w:rPr>
        <w:t>9810  |</w:t>
      </w:r>
      <w:proofErr w:type="gramEnd"/>
      <w:r>
        <w:rPr>
          <w:b w:val="0"/>
          <w:bCs/>
          <w:smallCaps/>
          <w:spacing w:val="26"/>
          <w:sz w:val="22"/>
          <w:szCs w:val="22"/>
        </w:rPr>
        <w:t xml:space="preserve">  </w:t>
      </w:r>
      <w:hyperlink r:id="rId7" w:history="1">
        <w:r w:rsidRPr="004573CF">
          <w:rPr>
            <w:rStyle w:val="Hyperlink"/>
            <w:b w:val="0"/>
            <w:bCs/>
            <w:color w:val="auto"/>
            <w:spacing w:val="26"/>
            <w:sz w:val="22"/>
            <w:szCs w:val="22"/>
            <w:u w:val="none"/>
          </w:rPr>
          <w:t>joellen.dunne@gmail.com</w:t>
        </w:r>
      </w:hyperlink>
      <w:r w:rsidRPr="004573CF">
        <w:rPr>
          <w:b w:val="0"/>
          <w:bCs/>
          <w:spacing w:val="26"/>
          <w:sz w:val="22"/>
          <w:szCs w:val="22"/>
        </w:rPr>
        <w:t xml:space="preserve">  |  </w:t>
      </w:r>
      <w:hyperlink r:id="rId8" w:history="1">
        <w:r w:rsidRPr="004573CF">
          <w:rPr>
            <w:rStyle w:val="Hyperlink"/>
            <w:b w:val="0"/>
            <w:bCs/>
            <w:color w:val="auto"/>
            <w:spacing w:val="26"/>
            <w:sz w:val="22"/>
            <w:szCs w:val="22"/>
            <w:u w:val="none"/>
          </w:rPr>
          <w:t>www.linkedin/in/joellendunne</w:t>
        </w:r>
      </w:hyperlink>
    </w:p>
    <w:p w:rsidR="004573CF" w:rsidRDefault="004573CF" w:rsidP="004573CF"/>
    <w:p w:rsidR="004573CF" w:rsidRPr="004573CF" w:rsidRDefault="004573CF" w:rsidP="004573CF">
      <w:pPr>
        <w:jc w:val="center"/>
        <w:rPr>
          <w:rFonts w:eastAsia="Times New Roman"/>
          <w:b/>
          <w:smallCaps/>
          <w:spacing w:val="60"/>
          <w:sz w:val="24"/>
          <w:szCs w:val="24"/>
        </w:rPr>
      </w:pPr>
      <w:r w:rsidRPr="004573CF">
        <w:rPr>
          <w:rFonts w:eastAsia="Times New Roman"/>
          <w:b/>
          <w:smallCaps/>
          <w:spacing w:val="60"/>
          <w:sz w:val="24"/>
          <w:szCs w:val="24"/>
        </w:rPr>
        <w:t>Summary</w:t>
      </w:r>
    </w:p>
    <w:p w:rsidR="004573CF" w:rsidRDefault="004573CF" w:rsidP="004573CF"/>
    <w:p w:rsidR="00AF1A63" w:rsidRDefault="00AF1A63" w:rsidP="004573CF">
      <w:pPr>
        <w:spacing w:after="120"/>
      </w:pPr>
      <w:proofErr w:type="gramStart"/>
      <w:r>
        <w:t>Self-</w:t>
      </w:r>
      <w:r w:rsidR="004573CF">
        <w:t>motivated International Trade License and Compliance professional with strong knowledge of export/import regulations across a span of over 100 countries with emphasis in the software industry.</w:t>
      </w:r>
      <w:proofErr w:type="gramEnd"/>
      <w:r w:rsidR="004573CF">
        <w:t xml:space="preserve"> </w:t>
      </w:r>
      <w:proofErr w:type="gramStart"/>
      <w:r w:rsidR="004573CF">
        <w:t>Awarded for perseverance, insight,</w:t>
      </w:r>
      <w:r>
        <w:t xml:space="preserve"> and</w:t>
      </w:r>
      <w:r w:rsidR="004573CF">
        <w:t xml:space="preserve"> decisiveness and</w:t>
      </w:r>
      <w:r>
        <w:t xml:space="preserve"> for</w:t>
      </w:r>
      <w:r w:rsidR="004573CF">
        <w:t xml:space="preserve"> consistently surpassing expectations through expert troubleshooting abilities.</w:t>
      </w:r>
      <w:proofErr w:type="gramEnd"/>
      <w:r w:rsidR="004573CF">
        <w:t xml:space="preserve"> Articulate with proven ability to analyze, prioritize</w:t>
      </w:r>
      <w:r>
        <w:t>,</w:t>
      </w:r>
      <w:r w:rsidR="004573CF">
        <w:t xml:space="preserve"> and balance multiple tasks in a fast-paced environment, while meeting strict deadlines and budgets. </w:t>
      </w:r>
    </w:p>
    <w:p w:rsidR="004573CF" w:rsidRDefault="004573CF" w:rsidP="004573CF">
      <w:pPr>
        <w:spacing w:after="120"/>
      </w:pPr>
      <w:r w:rsidRPr="00AF1A63">
        <w:rPr>
          <w:b/>
          <w:i/>
        </w:rPr>
        <w:t>Demonstrated skills in</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4"/>
        <w:gridCol w:w="5364"/>
      </w:tblGrid>
      <w:tr w:rsidR="004573CF" w:rsidRPr="004573CF" w:rsidTr="004573CF">
        <w:tc>
          <w:tcPr>
            <w:tcW w:w="2500" w:type="pct"/>
          </w:tcPr>
          <w:p w:rsidR="004573CF" w:rsidRPr="004573CF" w:rsidRDefault="004573CF" w:rsidP="007B1F23">
            <w:pPr>
              <w:pStyle w:val="ListParagraph"/>
              <w:numPr>
                <w:ilvl w:val="0"/>
                <w:numId w:val="1"/>
              </w:numPr>
              <w:spacing w:after="60"/>
              <w:ind w:left="540"/>
            </w:pPr>
            <w:r w:rsidRPr="004573CF">
              <w:t>Risk Management</w:t>
            </w:r>
            <w:r w:rsidR="007B1F23">
              <w:t xml:space="preserve"> / Regulatory Compliance</w:t>
            </w:r>
          </w:p>
        </w:tc>
        <w:tc>
          <w:tcPr>
            <w:tcW w:w="2500" w:type="pct"/>
          </w:tcPr>
          <w:p w:rsidR="004573CF" w:rsidRPr="004573CF" w:rsidRDefault="004573CF" w:rsidP="00AF1A63">
            <w:pPr>
              <w:pStyle w:val="ListParagraph"/>
              <w:numPr>
                <w:ilvl w:val="0"/>
                <w:numId w:val="1"/>
              </w:numPr>
              <w:spacing w:after="60"/>
              <w:ind w:left="540"/>
            </w:pPr>
            <w:r w:rsidRPr="004573CF">
              <w:t>Business Systems Implementation</w:t>
            </w:r>
          </w:p>
        </w:tc>
      </w:tr>
      <w:tr w:rsidR="004573CF" w:rsidRPr="004573CF" w:rsidTr="004573CF">
        <w:tc>
          <w:tcPr>
            <w:tcW w:w="2500" w:type="pct"/>
          </w:tcPr>
          <w:p w:rsidR="004573CF" w:rsidRPr="004573CF" w:rsidRDefault="004573CF" w:rsidP="00AF1A63">
            <w:pPr>
              <w:pStyle w:val="ListParagraph"/>
              <w:numPr>
                <w:ilvl w:val="0"/>
                <w:numId w:val="1"/>
              </w:numPr>
              <w:spacing w:after="60"/>
              <w:ind w:left="540"/>
            </w:pPr>
            <w:r w:rsidRPr="004573CF">
              <w:t>Start-ups / Mergers / Acquisitions / Divestitures</w:t>
            </w:r>
          </w:p>
        </w:tc>
        <w:tc>
          <w:tcPr>
            <w:tcW w:w="2500" w:type="pct"/>
          </w:tcPr>
          <w:p w:rsidR="004573CF" w:rsidRPr="004573CF" w:rsidRDefault="004573CF" w:rsidP="00AF1A63">
            <w:pPr>
              <w:pStyle w:val="ListParagraph"/>
              <w:numPr>
                <w:ilvl w:val="0"/>
                <w:numId w:val="1"/>
              </w:numPr>
              <w:spacing w:after="60"/>
              <w:ind w:left="540"/>
            </w:pPr>
            <w:r w:rsidRPr="004573CF">
              <w:t>Policy / Procedure Development</w:t>
            </w:r>
          </w:p>
        </w:tc>
      </w:tr>
      <w:tr w:rsidR="004573CF" w:rsidRPr="004573CF" w:rsidTr="004573CF">
        <w:tc>
          <w:tcPr>
            <w:tcW w:w="2500" w:type="pct"/>
          </w:tcPr>
          <w:p w:rsidR="004573CF" w:rsidRPr="004573CF" w:rsidRDefault="004573CF" w:rsidP="00AF1A63">
            <w:pPr>
              <w:pStyle w:val="ListParagraph"/>
              <w:numPr>
                <w:ilvl w:val="0"/>
                <w:numId w:val="1"/>
              </w:numPr>
              <w:spacing w:after="60"/>
              <w:ind w:left="540"/>
            </w:pPr>
            <w:r w:rsidRPr="004573CF">
              <w:t>Process Improvement</w:t>
            </w:r>
          </w:p>
        </w:tc>
        <w:tc>
          <w:tcPr>
            <w:tcW w:w="2500" w:type="pct"/>
          </w:tcPr>
          <w:p w:rsidR="004573CF" w:rsidRPr="004573CF" w:rsidRDefault="004573CF" w:rsidP="00AF1A63">
            <w:pPr>
              <w:pStyle w:val="ListParagraph"/>
              <w:numPr>
                <w:ilvl w:val="0"/>
                <w:numId w:val="1"/>
              </w:numPr>
              <w:spacing w:after="60"/>
              <w:ind w:left="540"/>
            </w:pPr>
            <w:r w:rsidRPr="004573CF">
              <w:t>Project Management</w:t>
            </w:r>
          </w:p>
        </w:tc>
      </w:tr>
      <w:tr w:rsidR="004573CF" w:rsidRPr="004573CF" w:rsidTr="004573CF">
        <w:tc>
          <w:tcPr>
            <w:tcW w:w="2500" w:type="pct"/>
          </w:tcPr>
          <w:p w:rsidR="004573CF" w:rsidRPr="004573CF" w:rsidRDefault="004573CF" w:rsidP="00AF1A63">
            <w:pPr>
              <w:pStyle w:val="ListParagraph"/>
              <w:numPr>
                <w:ilvl w:val="0"/>
                <w:numId w:val="1"/>
              </w:numPr>
              <w:spacing w:after="60"/>
              <w:ind w:left="540"/>
            </w:pPr>
            <w:r w:rsidRPr="004573CF">
              <w:t>Customer Satisfaction</w:t>
            </w:r>
          </w:p>
        </w:tc>
        <w:tc>
          <w:tcPr>
            <w:tcW w:w="2500" w:type="pct"/>
          </w:tcPr>
          <w:p w:rsidR="004573CF" w:rsidRPr="004573CF" w:rsidRDefault="004573CF" w:rsidP="00AF1A63">
            <w:pPr>
              <w:pStyle w:val="ListParagraph"/>
              <w:numPr>
                <w:ilvl w:val="0"/>
                <w:numId w:val="1"/>
              </w:numPr>
              <w:spacing w:after="60"/>
              <w:ind w:left="540"/>
            </w:pPr>
            <w:r w:rsidRPr="004573CF">
              <w:t>Staff Training /</w:t>
            </w:r>
            <w:r w:rsidR="00AF1A63">
              <w:t xml:space="preserve"> </w:t>
            </w:r>
            <w:r w:rsidRPr="004573CF">
              <w:t xml:space="preserve">Development </w:t>
            </w:r>
          </w:p>
        </w:tc>
      </w:tr>
      <w:tr w:rsidR="004573CF" w:rsidRPr="004573CF" w:rsidTr="004573CF">
        <w:tc>
          <w:tcPr>
            <w:tcW w:w="2500" w:type="pct"/>
          </w:tcPr>
          <w:p w:rsidR="004573CF" w:rsidRPr="004573CF" w:rsidRDefault="004573CF" w:rsidP="00AF1A63">
            <w:pPr>
              <w:pStyle w:val="ListParagraph"/>
              <w:numPr>
                <w:ilvl w:val="0"/>
                <w:numId w:val="1"/>
              </w:numPr>
              <w:ind w:left="540"/>
            </w:pPr>
            <w:r w:rsidRPr="004573CF">
              <w:t>Software Distribution / Logistics / Transportation / Electronic</w:t>
            </w:r>
            <w:r w:rsidR="007B1F23">
              <w:t xml:space="preserve"> Distribution</w:t>
            </w:r>
            <w:r w:rsidRPr="004573CF">
              <w:t xml:space="preserve"> / Cloud</w:t>
            </w:r>
          </w:p>
        </w:tc>
        <w:tc>
          <w:tcPr>
            <w:tcW w:w="2500" w:type="pct"/>
          </w:tcPr>
          <w:p w:rsidR="004573CF" w:rsidRPr="004573CF" w:rsidRDefault="004573CF" w:rsidP="00AF1A63">
            <w:pPr>
              <w:pStyle w:val="ListParagraph"/>
              <w:numPr>
                <w:ilvl w:val="0"/>
                <w:numId w:val="1"/>
              </w:numPr>
              <w:ind w:left="540"/>
            </w:pPr>
            <w:r w:rsidRPr="004573CF">
              <w:t>Customer Relations</w:t>
            </w:r>
          </w:p>
        </w:tc>
      </w:tr>
    </w:tbl>
    <w:p w:rsidR="004573CF" w:rsidRDefault="004573CF" w:rsidP="004573CF"/>
    <w:p w:rsidR="004573CF" w:rsidRPr="004573CF" w:rsidRDefault="004573CF" w:rsidP="004573CF">
      <w:pPr>
        <w:jc w:val="center"/>
        <w:rPr>
          <w:rFonts w:eastAsia="Times New Roman"/>
          <w:b/>
          <w:smallCaps/>
          <w:spacing w:val="60"/>
          <w:sz w:val="24"/>
          <w:szCs w:val="24"/>
        </w:rPr>
      </w:pPr>
      <w:r w:rsidRPr="004573CF">
        <w:rPr>
          <w:rFonts w:eastAsia="Times New Roman"/>
          <w:b/>
          <w:smallCaps/>
          <w:spacing w:val="60"/>
          <w:sz w:val="24"/>
          <w:szCs w:val="24"/>
        </w:rPr>
        <w:t>Professional History</w:t>
      </w:r>
    </w:p>
    <w:p w:rsidR="004573CF" w:rsidRDefault="004573CF" w:rsidP="004573CF"/>
    <w:p w:rsidR="004573CF" w:rsidRDefault="004573CF" w:rsidP="00AF1A63">
      <w:pPr>
        <w:tabs>
          <w:tab w:val="right" w:pos="10512"/>
        </w:tabs>
        <w:spacing w:after="40"/>
      </w:pPr>
      <w:r w:rsidRPr="004573CF">
        <w:rPr>
          <w:u w:val="single"/>
        </w:rPr>
        <w:t>PROGRESS SOFTWARE CORPORATION</w:t>
      </w:r>
      <w:r w:rsidR="00AF1A63">
        <w:t>, Bedford, MA</w:t>
      </w:r>
      <w:r w:rsidR="00AF1A63">
        <w:tab/>
        <w:t xml:space="preserve">1986 – </w:t>
      </w:r>
      <w:r>
        <w:t>Present</w:t>
      </w:r>
    </w:p>
    <w:p w:rsidR="004573CF" w:rsidRPr="004573CF" w:rsidRDefault="004573CF" w:rsidP="004573CF">
      <w:pPr>
        <w:rPr>
          <w:i/>
        </w:rPr>
      </w:pPr>
      <w:proofErr w:type="gramStart"/>
      <w:r w:rsidRPr="004573CF">
        <w:rPr>
          <w:i/>
        </w:rPr>
        <w:t>Supplier of innovative software products for application development, SaaS enablement, cloud deployment, data connectivity</w:t>
      </w:r>
      <w:r w:rsidR="00AF1A63">
        <w:rPr>
          <w:i/>
        </w:rPr>
        <w:t>,</w:t>
      </w:r>
      <w:r w:rsidRPr="004573CF">
        <w:rPr>
          <w:i/>
        </w:rPr>
        <w:t xml:space="preserve"> and</w:t>
      </w:r>
      <w:r>
        <w:rPr>
          <w:i/>
        </w:rPr>
        <w:t xml:space="preserve"> real-time decision management.</w:t>
      </w:r>
      <w:proofErr w:type="gramEnd"/>
      <w:r>
        <w:tab/>
      </w:r>
      <w:r>
        <w:tab/>
      </w:r>
    </w:p>
    <w:p w:rsidR="004573CF" w:rsidRDefault="004573CF" w:rsidP="004573CF">
      <w:pPr>
        <w:spacing w:before="120" w:after="60"/>
      </w:pPr>
      <w:r w:rsidRPr="004573CF">
        <w:rPr>
          <w:b/>
        </w:rPr>
        <w:t>Export Compliance Manager</w:t>
      </w:r>
      <w:r>
        <w:tab/>
        <w:t>(1993</w:t>
      </w:r>
      <w:r w:rsidR="00AF1A63">
        <w:t xml:space="preserve"> – </w:t>
      </w:r>
      <w:r>
        <w:t>Present)</w:t>
      </w:r>
    </w:p>
    <w:p w:rsidR="004573CF" w:rsidRDefault="004573CF" w:rsidP="00AF1A63">
      <w:pPr>
        <w:pStyle w:val="ListParagraph"/>
        <w:numPr>
          <w:ilvl w:val="0"/>
          <w:numId w:val="2"/>
        </w:numPr>
        <w:spacing w:after="40"/>
        <w:ind w:left="547"/>
        <w:contextualSpacing w:val="0"/>
      </w:pPr>
      <w:r>
        <w:t xml:space="preserve">Manage and enforce every aspect of export/import compliance policies and procedures in accordance with the </w:t>
      </w:r>
      <w:r w:rsidR="00B80010">
        <w:t>federal regulations</w:t>
      </w:r>
      <w:r w:rsidR="00AF1A63">
        <w:t xml:space="preserve"> for a $250-</w:t>
      </w:r>
      <w:r>
        <w:t>$500 million corporation, resulting in the mitigation of any possible export risk exposure and avoidance of any regulatory violations and fines.</w:t>
      </w:r>
      <w:r w:rsidR="00AF1A63">
        <w:t xml:space="preserve"> </w:t>
      </w:r>
    </w:p>
    <w:p w:rsidR="00B80010" w:rsidRPr="001C2D05" w:rsidRDefault="00B80010" w:rsidP="00B80010">
      <w:pPr>
        <w:pStyle w:val="ListParagraph"/>
        <w:numPr>
          <w:ilvl w:val="0"/>
          <w:numId w:val="2"/>
        </w:numPr>
        <w:spacing w:after="40"/>
        <w:ind w:left="547"/>
        <w:contextualSpacing w:val="0"/>
      </w:pPr>
      <w:r w:rsidRPr="001C2D05">
        <w:t>Research, analyze, interpret, and apply the US Department of Commerce Export Administration Regulations (EAR)</w:t>
      </w:r>
      <w:r w:rsidR="008754E7" w:rsidRPr="001C2D05">
        <w:t xml:space="preserve">, </w:t>
      </w:r>
      <w:r w:rsidR="001C2D05" w:rsidRPr="001C2D05">
        <w:t>OFAC</w:t>
      </w:r>
      <w:r w:rsidR="000E1155">
        <w:t>,</w:t>
      </w:r>
      <w:r w:rsidR="001C2D05" w:rsidRPr="001C2D05">
        <w:t xml:space="preserve"> </w:t>
      </w:r>
      <w:r w:rsidR="008754E7" w:rsidRPr="001C2D05">
        <w:rPr>
          <w:color w:val="333333"/>
        </w:rPr>
        <w:t>and non-US international trade regulations and laws</w:t>
      </w:r>
      <w:r w:rsidRPr="001C2D05">
        <w:t>.</w:t>
      </w:r>
    </w:p>
    <w:p w:rsidR="00B80010" w:rsidRDefault="00B80010" w:rsidP="00AF1A63">
      <w:pPr>
        <w:pStyle w:val="ListParagraph"/>
        <w:numPr>
          <w:ilvl w:val="0"/>
          <w:numId w:val="2"/>
        </w:numPr>
        <w:spacing w:after="40"/>
        <w:ind w:left="547"/>
        <w:contextualSpacing w:val="0"/>
      </w:pPr>
      <w:r>
        <w:t>Determine export control classification (ECCNs) and licensing requirements. Compile and submit export license applications through the SNAP-R system. Manage export activity in accordance with license terms, including compliance with the EAR encryption requirements</w:t>
      </w:r>
      <w:r w:rsidR="00B7292F">
        <w:t>.</w:t>
      </w:r>
      <w:r w:rsidRPr="00B80010">
        <w:rPr>
          <w:highlight w:val="yellow"/>
        </w:rPr>
        <w:t xml:space="preserve"> </w:t>
      </w:r>
    </w:p>
    <w:p w:rsidR="00B7292F" w:rsidRPr="00B7292F" w:rsidRDefault="004573CF" w:rsidP="00AF1A63">
      <w:pPr>
        <w:pStyle w:val="ListParagraph"/>
        <w:numPr>
          <w:ilvl w:val="0"/>
          <w:numId w:val="2"/>
        </w:numPr>
        <w:spacing w:after="40"/>
        <w:ind w:left="547"/>
        <w:contextualSpacing w:val="0"/>
      </w:pPr>
      <w:r w:rsidRPr="00B7292F">
        <w:t xml:space="preserve">Develop </w:t>
      </w:r>
      <w:r w:rsidR="00B80010" w:rsidRPr="00B7292F">
        <w:t>e</w:t>
      </w:r>
      <w:r w:rsidRPr="00B7292F">
        <w:t xml:space="preserve">xport </w:t>
      </w:r>
      <w:r w:rsidR="00B80010" w:rsidRPr="00B7292F">
        <w:t>c</w:t>
      </w:r>
      <w:r w:rsidRPr="00B7292F">
        <w:t>ompliance program</w:t>
      </w:r>
      <w:r w:rsidR="00B7292F" w:rsidRPr="00B7292F">
        <w:t>, a</w:t>
      </w:r>
      <w:r w:rsidRPr="00B7292F">
        <w:t>dminister and monitor export compliance screening, review export language</w:t>
      </w:r>
      <w:r w:rsidR="00B7292F" w:rsidRPr="00B7292F">
        <w:t xml:space="preserve"> in contracts,</w:t>
      </w:r>
      <w:r w:rsidR="00B7292F">
        <w:t xml:space="preserve"> and perform audits to ensure compliance.</w:t>
      </w:r>
    </w:p>
    <w:p w:rsidR="0019060D" w:rsidRPr="0019060D" w:rsidRDefault="00B7292F" w:rsidP="00AF1A63">
      <w:pPr>
        <w:pStyle w:val="ListParagraph"/>
        <w:numPr>
          <w:ilvl w:val="0"/>
          <w:numId w:val="2"/>
        </w:numPr>
        <w:spacing w:after="40"/>
        <w:ind w:left="547"/>
        <w:contextualSpacing w:val="0"/>
      </w:pPr>
      <w:r w:rsidRPr="0019060D">
        <w:t>O</w:t>
      </w:r>
      <w:r w:rsidR="004573CF" w:rsidRPr="0019060D">
        <w:t>versee the execution of AES filings, as well as the execution of any required import/export customs documentation associated with daily operational activities</w:t>
      </w:r>
      <w:r w:rsidR="0019060D" w:rsidRPr="0019060D">
        <w:t>, preventing any export/import delays</w:t>
      </w:r>
      <w:r w:rsidRPr="0019060D">
        <w:t xml:space="preserve">. </w:t>
      </w:r>
      <w:r w:rsidR="0019060D" w:rsidRPr="0019060D">
        <w:t>D</w:t>
      </w:r>
      <w:r w:rsidRPr="0019060D">
        <w:t xml:space="preserve">etermine the appropriate tariff codes (Schedule B/HTS) to </w:t>
      </w:r>
      <w:r w:rsidR="0019060D" w:rsidRPr="0019060D">
        <w:t xml:space="preserve">provide accurate </w:t>
      </w:r>
      <w:r w:rsidRPr="0019060D">
        <w:t xml:space="preserve">import/export </w:t>
      </w:r>
      <w:r w:rsidR="0019060D" w:rsidRPr="0019060D">
        <w:t xml:space="preserve">assessments. </w:t>
      </w:r>
      <w:r w:rsidRPr="0019060D">
        <w:t xml:space="preserve"> </w:t>
      </w:r>
    </w:p>
    <w:p w:rsidR="004573CF" w:rsidRDefault="004573CF" w:rsidP="00AF1A63">
      <w:pPr>
        <w:pStyle w:val="ListParagraph"/>
        <w:numPr>
          <w:ilvl w:val="0"/>
          <w:numId w:val="2"/>
        </w:numPr>
        <w:spacing w:after="40"/>
        <w:ind w:left="547"/>
        <w:contextualSpacing w:val="0"/>
      </w:pPr>
      <w:r>
        <w:t xml:space="preserve">Serve as principal liaison with US </w:t>
      </w:r>
      <w:r w:rsidR="00AF1A63">
        <w:t xml:space="preserve">government </w:t>
      </w:r>
      <w:r>
        <w:t>agencies. Cross-functionally perform need-based and situational assessments, as well as oversee critical functions related to technical data transfers and data management.</w:t>
      </w:r>
    </w:p>
    <w:p w:rsidR="004573CF" w:rsidRPr="00BF4703" w:rsidRDefault="004573CF" w:rsidP="00AF1A63">
      <w:pPr>
        <w:pStyle w:val="ListParagraph"/>
        <w:numPr>
          <w:ilvl w:val="0"/>
          <w:numId w:val="2"/>
        </w:numPr>
        <w:spacing w:after="40"/>
        <w:ind w:left="547"/>
        <w:contextualSpacing w:val="0"/>
      </w:pPr>
      <w:r>
        <w:t>Integrated the newly transitioned Precision Software Transpo</w:t>
      </w:r>
      <w:r w:rsidR="00865EFF">
        <w:t>rtation Management System (TMS), a third-</w:t>
      </w:r>
      <w:r>
        <w:t>party export compliance and transportation s</w:t>
      </w:r>
      <w:r w:rsidR="00865EFF">
        <w:t xml:space="preserve">oftware application. </w:t>
      </w:r>
      <w:r w:rsidR="00865EFF" w:rsidRPr="00BF4703">
        <w:t>Provide on</w:t>
      </w:r>
      <w:r w:rsidRPr="00BF4703">
        <w:t>going administration for training, testing, documenting, setting up, and supporting the application.</w:t>
      </w:r>
    </w:p>
    <w:p w:rsidR="004573CF" w:rsidRDefault="004573CF" w:rsidP="00AF1A63">
      <w:pPr>
        <w:pStyle w:val="ListParagraph"/>
        <w:numPr>
          <w:ilvl w:val="0"/>
          <w:numId w:val="2"/>
        </w:numPr>
        <w:ind w:left="540"/>
      </w:pPr>
      <w:r>
        <w:t>Partnered in the design</w:t>
      </w:r>
      <w:r w:rsidR="002A5343">
        <w:t>,</w:t>
      </w:r>
      <w:r>
        <w:t xml:space="preserve"> implementation</w:t>
      </w:r>
      <w:r w:rsidR="00F7054D">
        <w:t>,</w:t>
      </w:r>
      <w:r>
        <w:t xml:space="preserve"> </w:t>
      </w:r>
      <w:r w:rsidR="002A5343">
        <w:t xml:space="preserve">and training </w:t>
      </w:r>
      <w:r>
        <w:t>of an export compliance application (SHIPS, owned by DMS/Sepesi)</w:t>
      </w:r>
      <w:r w:rsidR="00F7054D">
        <w:t xml:space="preserve">. </w:t>
      </w:r>
      <w:r w:rsidR="0019060D">
        <w:t>Awarded</w:t>
      </w:r>
      <w:r w:rsidR="00F7054D">
        <w:t xml:space="preserve"> a spot bonus for </w:t>
      </w:r>
      <w:r>
        <w:t>increas</w:t>
      </w:r>
      <w:r w:rsidR="00F7054D">
        <w:t>ing</w:t>
      </w:r>
      <w:r>
        <w:t xml:space="preserve"> productivity and compliance level by five-fold</w:t>
      </w:r>
      <w:r w:rsidR="00F7054D">
        <w:t xml:space="preserve"> with this new application</w:t>
      </w:r>
      <w:r>
        <w:t xml:space="preserve">. </w:t>
      </w:r>
    </w:p>
    <w:p w:rsidR="004573CF" w:rsidRDefault="004573CF" w:rsidP="004573CF">
      <w:pPr>
        <w:spacing w:before="120" w:after="60"/>
      </w:pPr>
      <w:r w:rsidRPr="004573CF">
        <w:rPr>
          <w:b/>
        </w:rPr>
        <w:t>Operations Product Specialist, Principal</w:t>
      </w:r>
      <w:r>
        <w:t xml:space="preserve"> (2009 – 2014)</w:t>
      </w:r>
      <w:r>
        <w:tab/>
      </w:r>
      <w:r>
        <w:tab/>
      </w:r>
      <w:r>
        <w:tab/>
      </w:r>
      <w:r>
        <w:tab/>
      </w:r>
      <w:r>
        <w:tab/>
      </w:r>
      <w:r>
        <w:tab/>
      </w:r>
    </w:p>
    <w:p w:rsidR="004573CF" w:rsidRDefault="004573CF" w:rsidP="00AF1A63">
      <w:pPr>
        <w:pStyle w:val="ListParagraph"/>
        <w:numPr>
          <w:ilvl w:val="0"/>
          <w:numId w:val="4"/>
        </w:numPr>
        <w:spacing w:after="40"/>
        <w:ind w:left="547"/>
        <w:contextualSpacing w:val="0"/>
      </w:pPr>
      <w:r>
        <w:t>Managed product support strategy for a specific product, or group of products, aft</w:t>
      </w:r>
      <w:r w:rsidR="00865EFF">
        <w:t>er transfer from design to high-</w:t>
      </w:r>
      <w:r>
        <w:t>volume delivery as well as acting as Export Compliance Manager.</w:t>
      </w:r>
    </w:p>
    <w:p w:rsidR="004573CF" w:rsidRDefault="004573CF" w:rsidP="00AF1A63">
      <w:pPr>
        <w:pStyle w:val="ListParagraph"/>
        <w:numPr>
          <w:ilvl w:val="0"/>
          <w:numId w:val="4"/>
        </w:numPr>
        <w:spacing w:after="40"/>
        <w:ind w:left="547"/>
        <w:contextualSpacing w:val="0"/>
      </w:pPr>
      <w:r>
        <w:lastRenderedPageBreak/>
        <w:t>Collaborated with numerous product development groups</w:t>
      </w:r>
      <w:r w:rsidR="00865EFF">
        <w:t>,</w:t>
      </w:r>
      <w:r>
        <w:t xml:space="preserve"> including design, testing, reliability engineering, product management, and program management as well as with IT to quickly and effectively solve problems and deliver products on time and within budget. Also served as core team member representing Production and Distribution on all </w:t>
      </w:r>
      <w:r w:rsidR="00865EFF">
        <w:t>product delivery teams</w:t>
      </w:r>
      <w:r>
        <w:t>.</w:t>
      </w:r>
    </w:p>
    <w:p w:rsidR="004573CF" w:rsidRDefault="004573CF" w:rsidP="00AF1A63">
      <w:pPr>
        <w:pStyle w:val="ListParagraph"/>
        <w:numPr>
          <w:ilvl w:val="0"/>
          <w:numId w:val="4"/>
        </w:numPr>
        <w:spacing w:after="40"/>
        <w:ind w:left="547"/>
        <w:contextualSpacing w:val="0"/>
      </w:pPr>
      <w:r>
        <w:t xml:space="preserve">Analyzed </w:t>
      </w:r>
      <w:r w:rsidR="00865EFF">
        <w:t xml:space="preserve">and evaluated products of newly </w:t>
      </w:r>
      <w:r>
        <w:t>acquired companies to ensure seamless transition into Progress’</w:t>
      </w:r>
      <w:r w:rsidR="00865EFF">
        <w:t>s</w:t>
      </w:r>
      <w:r>
        <w:t xml:space="preserve"> delivery system.</w:t>
      </w:r>
    </w:p>
    <w:p w:rsidR="004573CF" w:rsidRDefault="004573CF" w:rsidP="00AF1A63">
      <w:pPr>
        <w:pStyle w:val="ListParagraph"/>
        <w:numPr>
          <w:ilvl w:val="0"/>
          <w:numId w:val="4"/>
        </w:numPr>
        <w:spacing w:after="40"/>
        <w:ind w:left="547"/>
        <w:contextualSpacing w:val="0"/>
      </w:pPr>
      <w:r>
        <w:t>Maintained all product item master data in the order system and electronic delivery site systems (owned by Flexera) in order to reliably deliver and manage products throughout their lifecycle.</w:t>
      </w:r>
    </w:p>
    <w:p w:rsidR="004573CF" w:rsidRDefault="004573CF" w:rsidP="00AF1A63">
      <w:pPr>
        <w:pStyle w:val="ListParagraph"/>
        <w:numPr>
          <w:ilvl w:val="0"/>
          <w:numId w:val="4"/>
        </w:numPr>
        <w:ind w:left="540"/>
      </w:pPr>
      <w:r>
        <w:t>Initiated a project to simplify the product setup pr</w:t>
      </w:r>
      <w:r w:rsidR="00865EFF">
        <w:t>ocess, which increased in scope,</w:t>
      </w:r>
      <w:r>
        <w:t xml:space="preserve"> and ultimately assisted in the scalability and simplification of future internal processes.</w:t>
      </w:r>
      <w:r>
        <w:tab/>
        <w:t xml:space="preserve"> </w:t>
      </w:r>
    </w:p>
    <w:p w:rsidR="004573CF" w:rsidRDefault="004573CF" w:rsidP="004573CF">
      <w:pPr>
        <w:spacing w:before="120" w:after="60"/>
      </w:pPr>
      <w:r w:rsidRPr="004573CF">
        <w:rPr>
          <w:b/>
        </w:rPr>
        <w:t>Paralegal</w:t>
      </w:r>
      <w:r w:rsidR="00865EFF">
        <w:rPr>
          <w:b/>
        </w:rPr>
        <w:t xml:space="preserve"> </w:t>
      </w:r>
      <w:r w:rsidRPr="004573CF">
        <w:rPr>
          <w:b/>
        </w:rPr>
        <w:t>/</w:t>
      </w:r>
      <w:r w:rsidR="00865EFF">
        <w:rPr>
          <w:b/>
        </w:rPr>
        <w:t xml:space="preserve"> </w:t>
      </w:r>
      <w:r w:rsidRPr="004573CF">
        <w:rPr>
          <w:b/>
        </w:rPr>
        <w:t>Acting</w:t>
      </w:r>
      <w:r>
        <w:t xml:space="preserve"> (1996 – 2000)</w:t>
      </w:r>
      <w:r>
        <w:tab/>
      </w:r>
      <w:r>
        <w:tab/>
      </w:r>
      <w:r>
        <w:tab/>
      </w:r>
      <w:r>
        <w:tab/>
      </w:r>
    </w:p>
    <w:p w:rsidR="004573CF" w:rsidRDefault="004573CF" w:rsidP="00AF1A63">
      <w:pPr>
        <w:pStyle w:val="ListParagraph"/>
        <w:numPr>
          <w:ilvl w:val="0"/>
          <w:numId w:val="6"/>
        </w:numPr>
        <w:spacing w:after="40"/>
        <w:ind w:left="547"/>
        <w:contextualSpacing w:val="0"/>
      </w:pPr>
      <w:r>
        <w:t xml:space="preserve">Handled immigration visa requests, Apostille requests for international customers, and other </w:t>
      </w:r>
      <w:r w:rsidR="00865EFF">
        <w:t xml:space="preserve">paralegal </w:t>
      </w:r>
      <w:r>
        <w:t xml:space="preserve">tasks in addition to managing </w:t>
      </w:r>
      <w:r w:rsidR="00865EFF">
        <w:t>export controls for the company.</w:t>
      </w:r>
    </w:p>
    <w:p w:rsidR="004573CF" w:rsidRDefault="004573CF" w:rsidP="00AF1A63">
      <w:pPr>
        <w:pStyle w:val="ListParagraph"/>
        <w:numPr>
          <w:ilvl w:val="0"/>
          <w:numId w:val="6"/>
        </w:numPr>
        <w:spacing w:after="40"/>
        <w:ind w:left="547"/>
        <w:contextualSpacing w:val="0"/>
      </w:pPr>
      <w:r>
        <w:t xml:space="preserve">Performed </w:t>
      </w:r>
      <w:r w:rsidR="00865EFF">
        <w:t xml:space="preserve">trademark </w:t>
      </w:r>
      <w:r>
        <w:t>searches and related requirements.</w:t>
      </w:r>
    </w:p>
    <w:p w:rsidR="004573CF" w:rsidRDefault="004573CF" w:rsidP="00AF1A63">
      <w:pPr>
        <w:pStyle w:val="ListParagraph"/>
        <w:numPr>
          <w:ilvl w:val="0"/>
          <w:numId w:val="6"/>
        </w:numPr>
        <w:ind w:left="540"/>
      </w:pPr>
      <w:r>
        <w:t xml:space="preserve">Prepared SEC filings along with </w:t>
      </w:r>
      <w:r w:rsidR="00865EFF">
        <w:t xml:space="preserve">stock option grants </w:t>
      </w:r>
      <w:r>
        <w:t>and related Board of Directors consents.</w:t>
      </w:r>
    </w:p>
    <w:p w:rsidR="004573CF" w:rsidRDefault="004573CF" w:rsidP="004573CF">
      <w:pPr>
        <w:spacing w:before="120" w:after="60"/>
      </w:pPr>
      <w:r w:rsidRPr="004573CF">
        <w:rPr>
          <w:b/>
        </w:rPr>
        <w:t>Supervisor, Export Controls</w:t>
      </w:r>
      <w:r>
        <w:t xml:space="preserve"> (1991 – 1993)</w:t>
      </w:r>
    </w:p>
    <w:p w:rsidR="004573CF" w:rsidRDefault="004573CF" w:rsidP="004573CF">
      <w:pPr>
        <w:spacing w:before="120" w:after="60"/>
      </w:pPr>
      <w:r w:rsidRPr="004573CF">
        <w:rPr>
          <w:b/>
        </w:rPr>
        <w:t>Supervisor, Production and Distribution</w:t>
      </w:r>
      <w:r>
        <w:t xml:space="preserve"> (1990 – 1991)</w:t>
      </w:r>
    </w:p>
    <w:p w:rsidR="004573CF" w:rsidRDefault="004573CF" w:rsidP="004573CF">
      <w:pPr>
        <w:spacing w:before="120"/>
      </w:pPr>
      <w:r w:rsidRPr="004573CF">
        <w:rPr>
          <w:b/>
        </w:rPr>
        <w:t>Distribution Coordinator and Data Processing positions</w:t>
      </w:r>
      <w:r>
        <w:t xml:space="preserve"> (1986 – 1990)</w:t>
      </w:r>
    </w:p>
    <w:p w:rsidR="004573CF" w:rsidRDefault="004573CF" w:rsidP="004573CF"/>
    <w:p w:rsidR="004573CF" w:rsidRPr="004573CF" w:rsidRDefault="004573CF" w:rsidP="004573CF">
      <w:pPr>
        <w:jc w:val="center"/>
        <w:rPr>
          <w:rFonts w:eastAsia="Times New Roman"/>
          <w:b/>
          <w:smallCaps/>
          <w:spacing w:val="60"/>
          <w:sz w:val="24"/>
          <w:szCs w:val="24"/>
        </w:rPr>
      </w:pPr>
      <w:r w:rsidRPr="004573CF">
        <w:rPr>
          <w:rFonts w:eastAsia="Times New Roman"/>
          <w:b/>
          <w:smallCaps/>
          <w:spacing w:val="60"/>
          <w:sz w:val="24"/>
          <w:szCs w:val="24"/>
        </w:rPr>
        <w:t>Technology</w:t>
      </w:r>
    </w:p>
    <w:p w:rsidR="004573CF" w:rsidRDefault="004573CF" w:rsidP="004573CF"/>
    <w:p w:rsidR="004573CF" w:rsidRDefault="004573CF" w:rsidP="004573CF">
      <w:r>
        <w:t>MS Office Suite, AESDirect, SNAP-R, SharePoint, QAD Enterprise Edition (ERP application), SHIPS, TMS, Flexera FlexNet Manager (electronic software delivery)</w:t>
      </w:r>
    </w:p>
    <w:p w:rsidR="004573CF" w:rsidRDefault="004573CF" w:rsidP="004573CF"/>
    <w:p w:rsidR="004573CF" w:rsidRPr="004573CF" w:rsidRDefault="004573CF" w:rsidP="004573CF">
      <w:pPr>
        <w:jc w:val="center"/>
        <w:rPr>
          <w:rFonts w:eastAsia="Times New Roman"/>
          <w:b/>
          <w:smallCaps/>
          <w:spacing w:val="60"/>
          <w:sz w:val="24"/>
          <w:szCs w:val="24"/>
        </w:rPr>
      </w:pPr>
      <w:r w:rsidRPr="004573CF">
        <w:rPr>
          <w:rFonts w:eastAsia="Times New Roman"/>
          <w:b/>
          <w:smallCaps/>
          <w:spacing w:val="60"/>
          <w:sz w:val="24"/>
          <w:szCs w:val="24"/>
        </w:rPr>
        <w:t>Education and Certification</w:t>
      </w:r>
    </w:p>
    <w:p w:rsidR="004573CF" w:rsidRDefault="004573CF" w:rsidP="004573CF"/>
    <w:p w:rsidR="004573CF" w:rsidRDefault="00754315" w:rsidP="004573CF">
      <w:r w:rsidRPr="00754315">
        <w:rPr>
          <w:b/>
        </w:rPr>
        <w:t>MS</w:t>
      </w:r>
      <w:r>
        <w:t>,</w:t>
      </w:r>
      <w:r w:rsidR="004573CF">
        <w:t xml:space="preserve"> Administration</w:t>
      </w:r>
      <w:r>
        <w:t>, C</w:t>
      </w:r>
      <w:r w:rsidR="004573CF">
        <w:t>oncentration in Multi-National Commerce</w:t>
      </w:r>
      <w:r>
        <w:t>,</w:t>
      </w:r>
      <w:r w:rsidR="004573CF">
        <w:t xml:space="preserve"> </w:t>
      </w:r>
      <w:r w:rsidRPr="00754315">
        <w:rPr>
          <w:smallCaps/>
          <w:u w:val="single"/>
        </w:rPr>
        <w:t>Boston University</w:t>
      </w:r>
      <w:r w:rsidR="004573CF">
        <w:t>, Boston, MA</w:t>
      </w:r>
    </w:p>
    <w:p w:rsidR="004573CF" w:rsidRDefault="004573CF" w:rsidP="004573CF"/>
    <w:p w:rsidR="004573CF" w:rsidRDefault="00754315" w:rsidP="004573CF">
      <w:r w:rsidRPr="00754315">
        <w:rPr>
          <w:b/>
        </w:rPr>
        <w:t>BS</w:t>
      </w:r>
      <w:r>
        <w:t xml:space="preserve">, Business Administration, Concentration in Finance, Minor in Computer Science, </w:t>
      </w:r>
      <w:r w:rsidRPr="00754315">
        <w:rPr>
          <w:smallCaps/>
          <w:u w:val="single"/>
        </w:rPr>
        <w:t>University of Massachusetts Lowell</w:t>
      </w:r>
      <w:r w:rsidR="004573CF">
        <w:t>, Lowell, MA</w:t>
      </w:r>
    </w:p>
    <w:p w:rsidR="004573CF" w:rsidRDefault="004573CF" w:rsidP="004573CF"/>
    <w:p w:rsidR="004573CF" w:rsidRDefault="00754315" w:rsidP="004573CF">
      <w:r>
        <w:t xml:space="preserve">Awarded the </w:t>
      </w:r>
      <w:r w:rsidRPr="00754315">
        <w:rPr>
          <w:b/>
        </w:rPr>
        <w:t>NASBITE Certificate Global Business Professional certification</w:t>
      </w:r>
      <w:r>
        <w:t xml:space="preserve"> (CGBP), </w:t>
      </w:r>
      <w:r w:rsidR="00865EFF">
        <w:rPr>
          <w:smallCaps/>
          <w:u w:val="single"/>
        </w:rPr>
        <w:t>Bry</w:t>
      </w:r>
      <w:r w:rsidRPr="00754315">
        <w:rPr>
          <w:smallCaps/>
          <w:u w:val="single"/>
        </w:rPr>
        <w:t>ant University</w:t>
      </w:r>
      <w:r w:rsidR="004573CF">
        <w:t>, Smithfield, RI</w:t>
      </w:r>
    </w:p>
    <w:p w:rsidR="004573CF" w:rsidRDefault="004573CF" w:rsidP="004573CF"/>
    <w:p w:rsidR="004573CF" w:rsidRPr="004573CF" w:rsidRDefault="004573CF" w:rsidP="004573CF">
      <w:pPr>
        <w:jc w:val="center"/>
        <w:rPr>
          <w:rFonts w:eastAsia="Times New Roman"/>
          <w:b/>
          <w:smallCaps/>
          <w:spacing w:val="60"/>
          <w:sz w:val="24"/>
          <w:szCs w:val="24"/>
        </w:rPr>
      </w:pPr>
      <w:r w:rsidRPr="004573CF">
        <w:rPr>
          <w:rFonts w:eastAsia="Times New Roman"/>
          <w:b/>
          <w:smallCaps/>
          <w:spacing w:val="60"/>
          <w:sz w:val="24"/>
          <w:szCs w:val="24"/>
        </w:rPr>
        <w:t>Community Activities</w:t>
      </w:r>
    </w:p>
    <w:p w:rsidR="004573CF" w:rsidRDefault="004573CF" w:rsidP="004573CF">
      <w:r>
        <w:tab/>
      </w:r>
      <w:r>
        <w:tab/>
      </w:r>
      <w:r>
        <w:tab/>
      </w:r>
      <w:r>
        <w:tab/>
      </w:r>
      <w:r>
        <w:tab/>
        <w:t xml:space="preserve"> </w:t>
      </w:r>
    </w:p>
    <w:p w:rsidR="004573CF" w:rsidRDefault="00754315" w:rsidP="00865EFF">
      <w:pPr>
        <w:tabs>
          <w:tab w:val="right" w:pos="10530"/>
        </w:tabs>
      </w:pPr>
      <w:r w:rsidRPr="00754315">
        <w:rPr>
          <w:smallCaps/>
          <w:u w:val="single"/>
        </w:rPr>
        <w:t>Camp Fatima for Exceptional Citizens</w:t>
      </w:r>
      <w:r>
        <w:t>, New Hampshire</w:t>
      </w:r>
      <w:r>
        <w:tab/>
      </w:r>
      <w:r w:rsidR="004573CF">
        <w:t>1987 – Present</w:t>
      </w:r>
    </w:p>
    <w:p w:rsidR="00754315" w:rsidRDefault="004573CF" w:rsidP="00754315">
      <w:pPr>
        <w:spacing w:before="120" w:after="60"/>
      </w:pPr>
      <w:r w:rsidRPr="00754315">
        <w:rPr>
          <w:b/>
        </w:rPr>
        <w:t>Special Needs Counselor</w:t>
      </w:r>
    </w:p>
    <w:p w:rsidR="008D2CD6" w:rsidRDefault="00754315" w:rsidP="004573CF">
      <w:r>
        <w:t>P</w:t>
      </w:r>
      <w:r w:rsidR="00865EFF">
        <w:t>ersonally donate</w:t>
      </w:r>
      <w:r w:rsidR="004573CF">
        <w:t xml:space="preserve"> a week of my vacation each year to provide one-on-one care of a person with intellectual and/or physical challenges. They experience a week of horseback riding, swimming, boating, arts and crafts, and many more special events that they otherwise may not be able to enjoy.</w:t>
      </w:r>
    </w:p>
    <w:sectPr w:rsidR="008D2CD6" w:rsidSect="00AF1A63">
      <w:headerReference w:type="default" r:id="rId9"/>
      <w:pgSz w:w="12240" w:h="15840"/>
      <w:pgMar w:top="720" w:right="864" w:bottom="720"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63" w:rsidRDefault="00AF1A63" w:rsidP="00AF1A63">
      <w:r>
        <w:separator/>
      </w:r>
    </w:p>
  </w:endnote>
  <w:endnote w:type="continuationSeparator" w:id="0">
    <w:p w:rsidR="00AF1A63" w:rsidRDefault="00AF1A63" w:rsidP="00AF1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63" w:rsidRDefault="00AF1A63" w:rsidP="00AF1A63">
      <w:r>
        <w:separator/>
      </w:r>
    </w:p>
  </w:footnote>
  <w:footnote w:type="continuationSeparator" w:id="0">
    <w:p w:rsidR="00AF1A63" w:rsidRDefault="00AF1A63" w:rsidP="00AF1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63" w:rsidRPr="00AF1A63" w:rsidRDefault="00AF1A63" w:rsidP="00865EFF">
    <w:pPr>
      <w:pStyle w:val="Header"/>
      <w:pBdr>
        <w:bottom w:val="double" w:sz="6" w:space="1" w:color="auto"/>
      </w:pBdr>
      <w:tabs>
        <w:tab w:val="clear" w:pos="9360"/>
        <w:tab w:val="right" w:pos="10530"/>
      </w:tabs>
      <w:spacing w:before="60"/>
      <w:rPr>
        <w:bCs/>
      </w:rPr>
    </w:pPr>
    <w:r w:rsidRPr="00AF1A63">
      <w:rPr>
        <w:bCs/>
        <w:smallCaps/>
        <w:spacing w:val="20"/>
      </w:rPr>
      <w:t>JoEllen Dunne</w:t>
    </w:r>
    <w:r>
      <w:rPr>
        <w:bCs/>
      </w:rPr>
      <w:t xml:space="preserve"> </w:t>
    </w:r>
    <w:r>
      <w:rPr>
        <w:bCs/>
      </w:rPr>
      <w:tab/>
    </w:r>
    <w:r>
      <w:rPr>
        <w:bCs/>
      </w:rPr>
      <w:tab/>
      <w:t>Page 2</w:t>
    </w:r>
  </w:p>
  <w:p w:rsidR="00AF1A63" w:rsidRDefault="00AF1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C0C4F"/>
    <w:multiLevelType w:val="hybridMultilevel"/>
    <w:tmpl w:val="35C65836"/>
    <w:lvl w:ilvl="0" w:tplc="CFFA64C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E7401"/>
    <w:multiLevelType w:val="hybridMultilevel"/>
    <w:tmpl w:val="27BA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20FDB"/>
    <w:multiLevelType w:val="hybridMultilevel"/>
    <w:tmpl w:val="0A9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95FDB"/>
    <w:multiLevelType w:val="hybridMultilevel"/>
    <w:tmpl w:val="19BC9840"/>
    <w:lvl w:ilvl="0" w:tplc="1E32D0D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A1E9B"/>
    <w:multiLevelType w:val="hybridMultilevel"/>
    <w:tmpl w:val="B4F0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F6703"/>
    <w:multiLevelType w:val="hybridMultilevel"/>
    <w:tmpl w:val="5A72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954806"/>
    <w:multiLevelType w:val="hybridMultilevel"/>
    <w:tmpl w:val="F72E5754"/>
    <w:lvl w:ilvl="0" w:tplc="63B6A5F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rsids>
    <w:rsidRoot w:val="004573CF"/>
    <w:rsid w:val="000E1155"/>
    <w:rsid w:val="00152906"/>
    <w:rsid w:val="0019060D"/>
    <w:rsid w:val="001C2D05"/>
    <w:rsid w:val="00222ECB"/>
    <w:rsid w:val="00266942"/>
    <w:rsid w:val="002A5343"/>
    <w:rsid w:val="002F61BD"/>
    <w:rsid w:val="00360704"/>
    <w:rsid w:val="00455132"/>
    <w:rsid w:val="004573CF"/>
    <w:rsid w:val="004A211E"/>
    <w:rsid w:val="004E181A"/>
    <w:rsid w:val="0062026B"/>
    <w:rsid w:val="00643D5F"/>
    <w:rsid w:val="00670C0D"/>
    <w:rsid w:val="007271AC"/>
    <w:rsid w:val="00754315"/>
    <w:rsid w:val="0077162E"/>
    <w:rsid w:val="007B1F23"/>
    <w:rsid w:val="007B1F6A"/>
    <w:rsid w:val="007E686D"/>
    <w:rsid w:val="00865EFF"/>
    <w:rsid w:val="008754E7"/>
    <w:rsid w:val="008A7C7A"/>
    <w:rsid w:val="008D2CD6"/>
    <w:rsid w:val="00947A5C"/>
    <w:rsid w:val="009E5DA7"/>
    <w:rsid w:val="00A800E4"/>
    <w:rsid w:val="00AE6085"/>
    <w:rsid w:val="00AF0F84"/>
    <w:rsid w:val="00AF1A63"/>
    <w:rsid w:val="00B0609E"/>
    <w:rsid w:val="00B11FDC"/>
    <w:rsid w:val="00B304BD"/>
    <w:rsid w:val="00B420C3"/>
    <w:rsid w:val="00B7292F"/>
    <w:rsid w:val="00B80010"/>
    <w:rsid w:val="00BF4703"/>
    <w:rsid w:val="00C03B95"/>
    <w:rsid w:val="00C1628C"/>
    <w:rsid w:val="00D36901"/>
    <w:rsid w:val="00D75160"/>
    <w:rsid w:val="00DB1E78"/>
    <w:rsid w:val="00DC09F3"/>
    <w:rsid w:val="00DE3E59"/>
    <w:rsid w:val="00F10F9E"/>
    <w:rsid w:val="00F64B62"/>
    <w:rsid w:val="00F7054D"/>
    <w:rsid w:val="00FB71E0"/>
    <w:rsid w:val="00FD7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73CF"/>
    <w:pPr>
      <w:pBdr>
        <w:bottom w:val="single" w:sz="6" w:space="1" w:color="auto"/>
      </w:pBdr>
      <w:jc w:val="center"/>
    </w:pPr>
    <w:rPr>
      <w:rFonts w:eastAsia="Times New Roman"/>
      <w:b/>
      <w:sz w:val="24"/>
      <w:szCs w:val="24"/>
    </w:rPr>
  </w:style>
  <w:style w:type="character" w:customStyle="1" w:styleId="TitleChar">
    <w:name w:val="Title Char"/>
    <w:basedOn w:val="DefaultParagraphFont"/>
    <w:link w:val="Title"/>
    <w:rsid w:val="004573CF"/>
    <w:rPr>
      <w:rFonts w:eastAsia="Times New Roman"/>
      <w:b/>
      <w:sz w:val="24"/>
      <w:szCs w:val="24"/>
    </w:rPr>
  </w:style>
  <w:style w:type="character" w:styleId="Hyperlink">
    <w:name w:val="Hyperlink"/>
    <w:basedOn w:val="DefaultParagraphFont"/>
    <w:uiPriority w:val="99"/>
    <w:unhideWhenUsed/>
    <w:rsid w:val="004573CF"/>
    <w:rPr>
      <w:color w:val="0000FF" w:themeColor="hyperlink"/>
      <w:u w:val="single"/>
    </w:rPr>
  </w:style>
  <w:style w:type="table" w:styleId="TableGrid">
    <w:name w:val="Table Grid"/>
    <w:basedOn w:val="TableNormal"/>
    <w:uiPriority w:val="59"/>
    <w:rsid w:val="00457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73CF"/>
    <w:pPr>
      <w:ind w:left="720"/>
      <w:contextualSpacing/>
    </w:pPr>
  </w:style>
  <w:style w:type="paragraph" w:styleId="Header">
    <w:name w:val="header"/>
    <w:basedOn w:val="Normal"/>
    <w:link w:val="HeaderChar"/>
    <w:uiPriority w:val="99"/>
    <w:unhideWhenUsed/>
    <w:rsid w:val="00AF1A63"/>
    <w:pPr>
      <w:tabs>
        <w:tab w:val="center" w:pos="4680"/>
        <w:tab w:val="right" w:pos="9360"/>
      </w:tabs>
    </w:pPr>
  </w:style>
  <w:style w:type="character" w:customStyle="1" w:styleId="HeaderChar">
    <w:name w:val="Header Char"/>
    <w:basedOn w:val="DefaultParagraphFont"/>
    <w:link w:val="Header"/>
    <w:uiPriority w:val="99"/>
    <w:rsid w:val="00AF1A63"/>
  </w:style>
  <w:style w:type="paragraph" w:styleId="Footer">
    <w:name w:val="footer"/>
    <w:basedOn w:val="Normal"/>
    <w:link w:val="FooterChar"/>
    <w:uiPriority w:val="99"/>
    <w:unhideWhenUsed/>
    <w:rsid w:val="00AF1A63"/>
    <w:pPr>
      <w:tabs>
        <w:tab w:val="center" w:pos="4680"/>
        <w:tab w:val="right" w:pos="9360"/>
      </w:tabs>
    </w:pPr>
  </w:style>
  <w:style w:type="character" w:customStyle="1" w:styleId="FooterChar">
    <w:name w:val="Footer Char"/>
    <w:basedOn w:val="DefaultParagraphFont"/>
    <w:link w:val="Footer"/>
    <w:uiPriority w:val="99"/>
    <w:rsid w:val="00AF1A63"/>
  </w:style>
  <w:style w:type="paragraph" w:styleId="BalloonText">
    <w:name w:val="Balloon Text"/>
    <w:basedOn w:val="Normal"/>
    <w:link w:val="BalloonTextChar"/>
    <w:uiPriority w:val="99"/>
    <w:semiHidden/>
    <w:unhideWhenUsed/>
    <w:rsid w:val="00AF1A63"/>
    <w:rPr>
      <w:rFonts w:ascii="Tahoma" w:hAnsi="Tahoma" w:cs="Tahoma"/>
      <w:sz w:val="16"/>
      <w:szCs w:val="16"/>
    </w:rPr>
  </w:style>
  <w:style w:type="character" w:customStyle="1" w:styleId="BalloonTextChar">
    <w:name w:val="Balloon Text Char"/>
    <w:basedOn w:val="DefaultParagraphFont"/>
    <w:link w:val="BalloonText"/>
    <w:uiPriority w:val="99"/>
    <w:semiHidden/>
    <w:rsid w:val="00AF1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73CF"/>
    <w:pPr>
      <w:pBdr>
        <w:bottom w:val="single" w:sz="6" w:space="1" w:color="auto"/>
      </w:pBdr>
      <w:jc w:val="center"/>
    </w:pPr>
    <w:rPr>
      <w:rFonts w:eastAsia="Times New Roman"/>
      <w:b/>
      <w:sz w:val="24"/>
      <w:szCs w:val="24"/>
    </w:rPr>
  </w:style>
  <w:style w:type="character" w:customStyle="1" w:styleId="TitleChar">
    <w:name w:val="Title Char"/>
    <w:basedOn w:val="DefaultParagraphFont"/>
    <w:link w:val="Title"/>
    <w:rsid w:val="004573CF"/>
    <w:rPr>
      <w:rFonts w:eastAsia="Times New Roman"/>
      <w:b/>
      <w:sz w:val="24"/>
      <w:szCs w:val="24"/>
    </w:rPr>
  </w:style>
  <w:style w:type="character" w:styleId="Hyperlink">
    <w:name w:val="Hyperlink"/>
    <w:basedOn w:val="DefaultParagraphFont"/>
    <w:uiPriority w:val="99"/>
    <w:unhideWhenUsed/>
    <w:rsid w:val="004573CF"/>
    <w:rPr>
      <w:color w:val="0000FF" w:themeColor="hyperlink"/>
      <w:u w:val="single"/>
    </w:rPr>
  </w:style>
  <w:style w:type="table" w:styleId="TableGrid">
    <w:name w:val="Table Grid"/>
    <w:basedOn w:val="TableNormal"/>
    <w:uiPriority w:val="59"/>
    <w:rsid w:val="00457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73CF"/>
    <w:pPr>
      <w:ind w:left="720"/>
      <w:contextualSpacing/>
    </w:pPr>
  </w:style>
  <w:style w:type="paragraph" w:styleId="Header">
    <w:name w:val="header"/>
    <w:basedOn w:val="Normal"/>
    <w:link w:val="HeaderChar"/>
    <w:uiPriority w:val="99"/>
    <w:unhideWhenUsed/>
    <w:rsid w:val="00AF1A63"/>
    <w:pPr>
      <w:tabs>
        <w:tab w:val="center" w:pos="4680"/>
        <w:tab w:val="right" w:pos="9360"/>
      </w:tabs>
    </w:pPr>
  </w:style>
  <w:style w:type="character" w:customStyle="1" w:styleId="HeaderChar">
    <w:name w:val="Header Char"/>
    <w:basedOn w:val="DefaultParagraphFont"/>
    <w:link w:val="Header"/>
    <w:uiPriority w:val="99"/>
    <w:rsid w:val="00AF1A63"/>
  </w:style>
  <w:style w:type="paragraph" w:styleId="Footer">
    <w:name w:val="footer"/>
    <w:basedOn w:val="Normal"/>
    <w:link w:val="FooterChar"/>
    <w:uiPriority w:val="99"/>
    <w:unhideWhenUsed/>
    <w:rsid w:val="00AF1A63"/>
    <w:pPr>
      <w:tabs>
        <w:tab w:val="center" w:pos="4680"/>
        <w:tab w:val="right" w:pos="9360"/>
      </w:tabs>
    </w:pPr>
  </w:style>
  <w:style w:type="character" w:customStyle="1" w:styleId="FooterChar">
    <w:name w:val="Footer Char"/>
    <w:basedOn w:val="DefaultParagraphFont"/>
    <w:link w:val="Footer"/>
    <w:uiPriority w:val="99"/>
    <w:rsid w:val="00AF1A63"/>
  </w:style>
  <w:style w:type="paragraph" w:styleId="BalloonText">
    <w:name w:val="Balloon Text"/>
    <w:basedOn w:val="Normal"/>
    <w:link w:val="BalloonTextChar"/>
    <w:uiPriority w:val="99"/>
    <w:semiHidden/>
    <w:unhideWhenUsed/>
    <w:rsid w:val="00AF1A63"/>
    <w:rPr>
      <w:rFonts w:ascii="Tahoma" w:hAnsi="Tahoma" w:cs="Tahoma"/>
      <w:sz w:val="16"/>
      <w:szCs w:val="16"/>
    </w:rPr>
  </w:style>
  <w:style w:type="character" w:customStyle="1" w:styleId="BalloonTextChar">
    <w:name w:val="Balloon Text Char"/>
    <w:basedOn w:val="DefaultParagraphFont"/>
    <w:link w:val="BalloonText"/>
    <w:uiPriority w:val="99"/>
    <w:semiHidden/>
    <w:rsid w:val="00AF1A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in/joellendunne" TargetMode="External"/><Relationship Id="rId3" Type="http://schemas.openxmlformats.org/officeDocument/2006/relationships/settings" Target="settings.xml"/><Relationship Id="rId7" Type="http://schemas.openxmlformats.org/officeDocument/2006/relationships/hyperlink" Target="mailto:joellen.dunne@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Progress Software Corporation</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Alexandra</dc:creator>
  <cp:lastModifiedBy>joellen</cp:lastModifiedBy>
  <cp:revision>59</cp:revision>
  <cp:lastPrinted>2015-08-26T20:15:00Z</cp:lastPrinted>
  <dcterms:created xsi:type="dcterms:W3CDTF">2015-08-20T23:02:00Z</dcterms:created>
  <dcterms:modified xsi:type="dcterms:W3CDTF">2015-08-26T20:27:00Z</dcterms:modified>
</cp:coreProperties>
</file>