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5B" w:rsidRPr="005F425B" w:rsidRDefault="005F425B" w:rsidP="005F425B">
      <w:pPr>
        <w:spacing w:after="0" w:line="420" w:lineRule="auto"/>
        <w:rPr>
          <w:rFonts w:ascii="Arial" w:eastAsia="Times New Roman" w:hAnsi="Arial" w:cs="Arial"/>
          <w:b/>
          <w:sz w:val="28"/>
          <w:szCs w:val="28"/>
        </w:rPr>
      </w:pPr>
      <w:r w:rsidRPr="005F425B">
        <w:rPr>
          <w:rFonts w:ascii="Arial" w:eastAsia="Times New Roman" w:hAnsi="Arial" w:cs="Arial"/>
          <w:b/>
          <w:sz w:val="28"/>
          <w:szCs w:val="28"/>
        </w:rPr>
        <w:t>C-TPAT Benefits</w:t>
      </w:r>
    </w:p>
    <w:p w:rsidR="005F425B" w:rsidRPr="005F425B" w:rsidRDefault="005F425B" w:rsidP="005F425B">
      <w:pPr>
        <w:shd w:val="clear" w:color="auto" w:fill="FFFFFF"/>
        <w:spacing w:after="0" w:line="336" w:lineRule="auto"/>
        <w:outlineLvl w:val="3"/>
        <w:rPr>
          <w:rFonts w:ascii="Arial" w:eastAsia="Times New Roman" w:hAnsi="Arial" w:cs="Arial"/>
          <w:b/>
          <w:sz w:val="27"/>
          <w:szCs w:val="27"/>
        </w:rPr>
      </w:pPr>
      <w:r w:rsidRPr="005F425B">
        <w:rPr>
          <w:rFonts w:ascii="Arial" w:eastAsia="Times New Roman" w:hAnsi="Arial" w:cs="Arial"/>
          <w:b/>
          <w:sz w:val="27"/>
          <w:szCs w:val="27"/>
        </w:rPr>
        <w:t>Reduction in U.S. Customs Inspections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 xml:space="preserve">When cargo is imported, CBP assigns an undisclosed risk value to each shipment; assessing such risk factors </w:t>
      </w:r>
      <w:proofErr w:type="spellStart"/>
      <w:r w:rsidRPr="005F425B">
        <w:rPr>
          <w:rFonts w:ascii="Arial" w:eastAsia="Times New Roman" w:hAnsi="Arial" w:cs="Arial"/>
          <w:b/>
          <w:sz w:val="23"/>
          <w:szCs w:val="23"/>
        </w:rPr>
        <w:t>as</w:t>
      </w:r>
      <w:proofErr w:type="gramStart"/>
      <w:r w:rsidRPr="005F425B">
        <w:rPr>
          <w:rFonts w:ascii="Arial" w:eastAsia="Times New Roman" w:hAnsi="Arial" w:cs="Arial"/>
          <w:b/>
          <w:sz w:val="23"/>
          <w:szCs w:val="23"/>
        </w:rPr>
        <w:t>:country</w:t>
      </w:r>
      <w:proofErr w:type="spellEnd"/>
      <w:proofErr w:type="gramEnd"/>
      <w:r w:rsidRPr="005F425B">
        <w:rPr>
          <w:rFonts w:ascii="Arial" w:eastAsia="Times New Roman" w:hAnsi="Arial" w:cs="Arial"/>
          <w:b/>
          <w:sz w:val="23"/>
          <w:szCs w:val="23"/>
        </w:rPr>
        <w:t xml:space="preserve"> of origin, supplier, type of product, developed intelligence.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When a C-TPAT certified company imports cargo, CBP deducts points from the risk value. This results in the imported cargo being placed in a preferred category. Even if the shipment is selected to be inspected, the process is faster if the shipment is being imported by a C-TPAT certified U.S. importer.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All of this translates into reduced inspection fees, customs fees, cargo fees, increased speed to market and an immediate positive effect on a company’s bottom line.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Entries filed by Tier II C-TPAT certified U.S. importers are 3.5 times less likely to be selected for a security based examination whereas Tier III C-TPAT certified U.S. importers are 9 times less likely to be selected.</w:t>
      </w:r>
    </w:p>
    <w:p w:rsidR="005F425B" w:rsidRPr="005F425B" w:rsidRDefault="005F425B" w:rsidP="005F425B">
      <w:pPr>
        <w:shd w:val="clear" w:color="auto" w:fill="FFFFFF"/>
        <w:spacing w:after="0" w:line="336" w:lineRule="auto"/>
        <w:outlineLvl w:val="3"/>
        <w:rPr>
          <w:rFonts w:ascii="Arial" w:eastAsia="Times New Roman" w:hAnsi="Arial" w:cs="Arial"/>
          <w:b/>
          <w:sz w:val="27"/>
          <w:szCs w:val="27"/>
        </w:rPr>
      </w:pPr>
      <w:r w:rsidRPr="005F425B">
        <w:rPr>
          <w:rFonts w:ascii="Arial" w:eastAsia="Times New Roman" w:hAnsi="Arial" w:cs="Arial"/>
          <w:b/>
          <w:sz w:val="27"/>
          <w:szCs w:val="27"/>
        </w:rPr>
        <w:t>Front of the Line Privileges</w:t>
      </w:r>
    </w:p>
    <w:p w:rsidR="005F425B" w:rsidRPr="005F425B" w:rsidRDefault="005F425B" w:rsidP="005F4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uto"/>
        <w:ind w:left="405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Granted to full C-TPAT containers/trailers that are selected for an examination.</w:t>
      </w:r>
    </w:p>
    <w:p w:rsidR="005F425B" w:rsidRPr="005F425B" w:rsidRDefault="005F425B" w:rsidP="005F4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uto"/>
        <w:ind w:left="405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To the extent possible and practicable the containers/trailers can be moved ahead of any non C-TPAT containers/trailers awaiting exam, regardless of how long they have been there.</w:t>
      </w:r>
    </w:p>
    <w:p w:rsidR="005F425B" w:rsidRPr="005F425B" w:rsidRDefault="005F425B" w:rsidP="005F4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uto"/>
        <w:ind w:left="405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 xml:space="preserve">Containers/trailers will not wait as long in line at a Container Examination Site. </w:t>
      </w:r>
    </w:p>
    <w:p w:rsidR="005F425B" w:rsidRPr="005F425B" w:rsidRDefault="005F425B" w:rsidP="005F4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uto"/>
        <w:ind w:left="405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 xml:space="preserve">Overall: Reduction in time and cost of getting cargo released by U.S. Customs </w:t>
      </w:r>
    </w:p>
    <w:p w:rsidR="005F425B" w:rsidRPr="005F425B" w:rsidRDefault="005F425B" w:rsidP="005F425B">
      <w:pPr>
        <w:shd w:val="clear" w:color="auto" w:fill="FFFFFF"/>
        <w:spacing w:after="0" w:line="336" w:lineRule="auto"/>
        <w:outlineLvl w:val="3"/>
        <w:rPr>
          <w:rFonts w:ascii="Arial" w:eastAsia="Times New Roman" w:hAnsi="Arial" w:cs="Arial"/>
          <w:b/>
          <w:sz w:val="27"/>
          <w:szCs w:val="27"/>
        </w:rPr>
      </w:pPr>
      <w:r w:rsidRPr="005F425B">
        <w:rPr>
          <w:rFonts w:ascii="Arial" w:eastAsia="Times New Roman" w:hAnsi="Arial" w:cs="Arial"/>
          <w:b/>
          <w:sz w:val="27"/>
          <w:szCs w:val="27"/>
        </w:rPr>
        <w:t>Free and Secure Trade (FAST) Lanes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proofErr w:type="gramStart"/>
      <w:r w:rsidRPr="005F425B">
        <w:rPr>
          <w:rFonts w:ascii="Arial" w:eastAsia="Times New Roman" w:hAnsi="Arial" w:cs="Arial"/>
          <w:b/>
          <w:sz w:val="23"/>
          <w:szCs w:val="23"/>
        </w:rPr>
        <w:t>Expedited clearance across the borders between the U.S. &amp; Canada / U.S. &amp; Mexico via dedicated FAST lanes.</w:t>
      </w:r>
      <w:proofErr w:type="gramEnd"/>
    </w:p>
    <w:p w:rsidR="005F425B" w:rsidRPr="005F425B" w:rsidRDefault="005F425B" w:rsidP="005F425B">
      <w:pPr>
        <w:shd w:val="clear" w:color="auto" w:fill="FFFFFF"/>
        <w:spacing w:after="0" w:line="336" w:lineRule="auto"/>
        <w:outlineLvl w:val="3"/>
        <w:rPr>
          <w:rFonts w:ascii="Arial" w:eastAsia="Times New Roman" w:hAnsi="Arial" w:cs="Arial"/>
          <w:b/>
          <w:sz w:val="27"/>
          <w:szCs w:val="27"/>
        </w:rPr>
      </w:pPr>
      <w:r w:rsidRPr="005F425B">
        <w:rPr>
          <w:rFonts w:ascii="Arial" w:eastAsia="Times New Roman" w:hAnsi="Arial" w:cs="Arial"/>
          <w:b/>
          <w:sz w:val="27"/>
          <w:szCs w:val="27"/>
        </w:rPr>
        <w:t>Additional Benefits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lastRenderedPageBreak/>
        <w:t>Maintain business relationship</w:t>
      </w:r>
      <w:r w:rsidRPr="005F425B">
        <w:rPr>
          <w:rFonts w:ascii="Arial" w:eastAsia="Times New Roman" w:hAnsi="Arial" w:cs="Arial"/>
          <w:b/>
          <w:sz w:val="23"/>
          <w:szCs w:val="23"/>
        </w:rPr>
        <w:t xml:space="preserve"> with an existing customer that is requiring your Company to be certified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Obtain new customers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Increase competitiveness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Minimize the probability of a disruption to your supply chain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Improve predictability</w:t>
      </w:r>
      <w:r w:rsidRPr="005F425B">
        <w:rPr>
          <w:rFonts w:ascii="Arial" w:eastAsia="Times New Roman" w:hAnsi="Arial" w:cs="Arial"/>
          <w:b/>
          <w:sz w:val="23"/>
          <w:szCs w:val="23"/>
        </w:rPr>
        <w:t xml:space="preserve"> in importing cargo from abroad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Protection of your brand image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bCs/>
          <w:sz w:val="23"/>
          <w:szCs w:val="23"/>
        </w:rPr>
        <w:t>Increase the security of your supply chain.</w:t>
      </w:r>
      <w:r w:rsidRPr="005F425B">
        <w:rPr>
          <w:rFonts w:ascii="Arial" w:eastAsia="Times New Roman" w:hAnsi="Arial" w:cs="Arial"/>
          <w:b/>
          <w:sz w:val="23"/>
          <w:szCs w:val="23"/>
        </w:rPr>
        <w:t xml:space="preserve"> A secure and resilient supply chain will be more capable of withstanding and bouncing back from a disruption.</w:t>
      </w:r>
    </w:p>
    <w:p w:rsidR="005F425B" w:rsidRPr="005F425B" w:rsidRDefault="005F425B" w:rsidP="005F425B">
      <w:pPr>
        <w:shd w:val="clear" w:color="auto" w:fill="FFFFFF"/>
        <w:spacing w:after="0" w:line="420" w:lineRule="auto"/>
        <w:rPr>
          <w:rFonts w:ascii="Arial" w:eastAsia="Times New Roman" w:hAnsi="Arial" w:cs="Arial"/>
          <w:b/>
          <w:sz w:val="23"/>
          <w:szCs w:val="23"/>
        </w:rPr>
      </w:pPr>
      <w:r w:rsidRPr="005F425B">
        <w:rPr>
          <w:rFonts w:ascii="Arial" w:eastAsia="Times New Roman" w:hAnsi="Arial" w:cs="Arial"/>
          <w:b/>
          <w:sz w:val="23"/>
          <w:szCs w:val="23"/>
        </w:rPr>
        <w:t>In the event of a national emergency or terrorist act, which results in the closing of an airport, land or sea port of Entry; C-TPAT certified shipments will have priority access into the U.S. once the U.S. Port of Entry reopens.</w:t>
      </w:r>
    </w:p>
    <w:p w:rsidR="004C6A6D" w:rsidRPr="005F425B" w:rsidRDefault="004C6A6D">
      <w:pPr>
        <w:rPr>
          <w:b/>
        </w:rPr>
      </w:pPr>
      <w:bookmarkStart w:id="0" w:name="_GoBack"/>
      <w:bookmarkEnd w:id="0"/>
    </w:p>
    <w:sectPr w:rsidR="004C6A6D" w:rsidRPr="005F42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5B" w:rsidRDefault="005F425B" w:rsidP="005F425B">
      <w:pPr>
        <w:spacing w:after="0" w:line="240" w:lineRule="auto"/>
      </w:pPr>
      <w:r>
        <w:separator/>
      </w:r>
    </w:p>
  </w:endnote>
  <w:endnote w:type="continuationSeparator" w:id="0">
    <w:p w:rsidR="005F425B" w:rsidRDefault="005F425B" w:rsidP="005F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5B" w:rsidRDefault="005F425B" w:rsidP="005F425B">
      <w:pPr>
        <w:spacing w:after="0" w:line="240" w:lineRule="auto"/>
      </w:pPr>
      <w:r>
        <w:separator/>
      </w:r>
    </w:p>
  </w:footnote>
  <w:footnote w:type="continuationSeparator" w:id="0">
    <w:p w:rsidR="005F425B" w:rsidRDefault="005F425B" w:rsidP="005F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5B" w:rsidRPr="005F425B" w:rsidRDefault="005F425B" w:rsidP="005F425B">
    <w:pPr>
      <w:spacing w:after="0" w:line="336" w:lineRule="auto"/>
      <w:jc w:val="center"/>
      <w:outlineLvl w:val="1"/>
      <w:rPr>
        <w:rFonts w:ascii="Arial" w:eastAsia="Times New Roman" w:hAnsi="Arial" w:cs="Arial"/>
        <w:b/>
        <w:color w:val="666666"/>
        <w:sz w:val="39"/>
        <w:szCs w:val="39"/>
      </w:rPr>
    </w:pPr>
    <w:r w:rsidRPr="005F425B">
      <w:rPr>
        <w:rFonts w:ascii="Arial" w:eastAsia="Times New Roman" w:hAnsi="Arial" w:cs="Arial"/>
        <w:b/>
        <w:color w:val="666666"/>
        <w:sz w:val="39"/>
        <w:szCs w:val="39"/>
      </w:rPr>
      <w:t>C-TPAT Benefits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214D"/>
    <w:multiLevelType w:val="multilevel"/>
    <w:tmpl w:val="919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5B"/>
    <w:rsid w:val="004C6A6D"/>
    <w:rsid w:val="005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5B"/>
  </w:style>
  <w:style w:type="paragraph" w:styleId="Footer">
    <w:name w:val="footer"/>
    <w:basedOn w:val="Normal"/>
    <w:link w:val="FooterChar"/>
    <w:uiPriority w:val="99"/>
    <w:unhideWhenUsed/>
    <w:rsid w:val="005F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5B"/>
  </w:style>
  <w:style w:type="paragraph" w:styleId="BalloonText">
    <w:name w:val="Balloon Text"/>
    <w:basedOn w:val="Normal"/>
    <w:link w:val="BalloonTextChar"/>
    <w:uiPriority w:val="99"/>
    <w:semiHidden/>
    <w:unhideWhenUsed/>
    <w:rsid w:val="005F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5B"/>
  </w:style>
  <w:style w:type="paragraph" w:styleId="Footer">
    <w:name w:val="footer"/>
    <w:basedOn w:val="Normal"/>
    <w:link w:val="FooterChar"/>
    <w:uiPriority w:val="99"/>
    <w:unhideWhenUsed/>
    <w:rsid w:val="005F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5B"/>
  </w:style>
  <w:style w:type="paragraph" w:styleId="BalloonText">
    <w:name w:val="Balloon Text"/>
    <w:basedOn w:val="Normal"/>
    <w:link w:val="BalloonTextChar"/>
    <w:uiPriority w:val="99"/>
    <w:semiHidden/>
    <w:unhideWhenUsed/>
    <w:rsid w:val="005F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9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823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Rank Group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Pritchett, David A. (CSI)</dc:creator>
  <cp:lastModifiedBy>Pritchett, David A. (CSI)</cp:lastModifiedBy>
  <cp:revision>1</cp:revision>
  <cp:lastPrinted>2014-12-30T20:44:00Z</cp:lastPrinted>
  <dcterms:created xsi:type="dcterms:W3CDTF">2014-12-30T20:41:00Z</dcterms:created>
  <dcterms:modified xsi:type="dcterms:W3CDTF">2014-12-30T20:45:00Z</dcterms:modified>
</cp:coreProperties>
</file>