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B15" w:rsidRPr="00975935" w:rsidRDefault="00A41388">
      <w:pPr>
        <w:spacing w:after="0" w:line="259" w:lineRule="auto"/>
        <w:ind w:left="31" w:firstLine="0"/>
        <w:jc w:val="center"/>
      </w:pPr>
      <w:r w:rsidRPr="00975935">
        <w:rPr>
          <w:b/>
          <w:sz w:val="24"/>
        </w:rPr>
        <w:t>John</w:t>
      </w:r>
      <w:r w:rsidR="00CB01D4" w:rsidRPr="00975935">
        <w:rPr>
          <w:b/>
          <w:sz w:val="24"/>
        </w:rPr>
        <w:t xml:space="preserve"> Engelmann </w:t>
      </w:r>
    </w:p>
    <w:p w:rsidR="00385B15" w:rsidRPr="00A41388" w:rsidRDefault="00CB01D4">
      <w:pPr>
        <w:spacing w:after="1" w:line="259" w:lineRule="auto"/>
        <w:ind w:left="41"/>
        <w:jc w:val="center"/>
      </w:pPr>
      <w:r w:rsidRPr="00A41388">
        <w:rPr>
          <w:b/>
          <w:sz w:val="20"/>
        </w:rPr>
        <w:t xml:space="preserve">836 Baldwin Street SE </w:t>
      </w:r>
      <w:r w:rsidRPr="00A41388">
        <w:rPr>
          <w:rFonts w:ascii="Times New Roman" w:eastAsia="Times New Roman" w:hAnsi="Times New Roman" w:cs="Times New Roman"/>
          <w:sz w:val="20"/>
        </w:rPr>
        <w:t xml:space="preserve"> </w:t>
      </w:r>
    </w:p>
    <w:p w:rsidR="00385B15" w:rsidRDefault="00CB01D4">
      <w:pPr>
        <w:spacing w:after="1" w:line="259" w:lineRule="auto"/>
        <w:ind w:left="41" w:right="1"/>
        <w:jc w:val="center"/>
      </w:pPr>
      <w:r>
        <w:rPr>
          <w:b/>
          <w:sz w:val="20"/>
        </w:rPr>
        <w:t xml:space="preserve">Grand Rapids, MI 49506-1428 </w:t>
      </w:r>
    </w:p>
    <w:p w:rsidR="002748B3" w:rsidRDefault="00CB01D4">
      <w:pPr>
        <w:spacing w:after="1" w:line="259" w:lineRule="auto"/>
        <w:ind w:left="41" w:right="1"/>
        <w:jc w:val="center"/>
        <w:rPr>
          <w:b/>
          <w:sz w:val="20"/>
        </w:rPr>
      </w:pPr>
      <w:r>
        <w:rPr>
          <w:b/>
          <w:sz w:val="20"/>
        </w:rPr>
        <w:t xml:space="preserve">(616) </w:t>
      </w:r>
      <w:r w:rsidR="002748B3">
        <w:rPr>
          <w:b/>
          <w:sz w:val="20"/>
        </w:rPr>
        <w:t>304-5762</w:t>
      </w:r>
    </w:p>
    <w:p w:rsidR="00385B15" w:rsidRDefault="002748B3">
      <w:pPr>
        <w:spacing w:after="1" w:line="259" w:lineRule="auto"/>
        <w:ind w:left="41" w:right="1"/>
        <w:jc w:val="center"/>
      </w:pPr>
      <w:r>
        <w:rPr>
          <w:b/>
          <w:sz w:val="20"/>
        </w:rPr>
        <w:t>jpengelmann@yahoo.com</w:t>
      </w:r>
      <w:r w:rsidR="00CB01D4">
        <w:rPr>
          <w:rFonts w:ascii="Times New Roman" w:eastAsia="Times New Roman" w:hAnsi="Times New Roman" w:cs="Times New Roman"/>
          <w:sz w:val="20"/>
        </w:rPr>
        <w:t xml:space="preserve">  </w:t>
      </w:r>
    </w:p>
    <w:p w:rsidR="00AC5F86" w:rsidRDefault="00AC5F86">
      <w:pPr>
        <w:spacing w:after="180" w:line="259" w:lineRule="auto"/>
        <w:ind w:left="71" w:firstLine="0"/>
        <w:jc w:val="center"/>
        <w:rPr>
          <w:rFonts w:ascii="Times New Roman" w:eastAsia="Times New Roman" w:hAnsi="Times New Roman" w:cs="Times New Roman"/>
          <w:sz w:val="16"/>
        </w:rPr>
      </w:pPr>
    </w:p>
    <w:p w:rsidR="00385B15" w:rsidRDefault="00CB01D4">
      <w:pPr>
        <w:spacing w:after="180" w:line="259" w:lineRule="auto"/>
        <w:ind w:left="71" w:firstLine="0"/>
        <w:jc w:val="center"/>
      </w:pPr>
      <w:r>
        <w:rPr>
          <w:rFonts w:ascii="Times New Roman" w:eastAsia="Times New Roman" w:hAnsi="Times New Roman" w:cs="Times New Roman"/>
          <w:sz w:val="16"/>
        </w:rPr>
        <w:t xml:space="preserve"> </w:t>
      </w:r>
    </w:p>
    <w:p w:rsidR="00AC5F86" w:rsidRDefault="00AC5F86">
      <w:pPr>
        <w:pStyle w:val="Heading1"/>
        <w:ind w:left="-5"/>
      </w:pPr>
      <w:r>
        <w:t>Summary</w:t>
      </w:r>
    </w:p>
    <w:p w:rsidR="00AC5F86" w:rsidRDefault="00AC5F86" w:rsidP="00AC5F86">
      <w:pPr>
        <w:pStyle w:val="ListParagraph"/>
        <w:numPr>
          <w:ilvl w:val="0"/>
          <w:numId w:val="3"/>
        </w:numPr>
      </w:pPr>
      <w:r>
        <w:t>Seventeen years’ experience in import and export transportation and logistics</w:t>
      </w:r>
    </w:p>
    <w:p w:rsidR="00AC5F86" w:rsidRDefault="00AC5F86" w:rsidP="00AC5F86">
      <w:pPr>
        <w:pStyle w:val="ListParagraph"/>
        <w:numPr>
          <w:ilvl w:val="0"/>
          <w:numId w:val="3"/>
        </w:numPr>
      </w:pPr>
      <w:r>
        <w:t>Nine years’ experience in customs compliance and free trade agreement compliance</w:t>
      </w:r>
    </w:p>
    <w:p w:rsidR="00AC5F86" w:rsidRDefault="00AC5F86" w:rsidP="00AC5F86">
      <w:pPr>
        <w:pStyle w:val="ListParagraph"/>
        <w:numPr>
          <w:ilvl w:val="0"/>
          <w:numId w:val="3"/>
        </w:numPr>
      </w:pPr>
      <w:r>
        <w:t>Three years’ experience in purchasing and international supply chain management</w:t>
      </w:r>
    </w:p>
    <w:p w:rsidR="00AC5F86" w:rsidRDefault="00AC5F86" w:rsidP="00AC5F86"/>
    <w:p w:rsidR="00385B15" w:rsidRDefault="00CB01D4">
      <w:pPr>
        <w:pStyle w:val="Heading1"/>
        <w:ind w:left="-5"/>
      </w:pPr>
      <w:r>
        <w:t>Employment History</w:t>
      </w:r>
      <w:r>
        <w:rPr>
          <w:sz w:val="20"/>
          <w:u w:val="none"/>
        </w:rPr>
        <w:t xml:space="preserve"> </w:t>
      </w:r>
    </w:p>
    <w:p w:rsidR="00CC0C41" w:rsidRDefault="00CB01D4" w:rsidP="00425CBD">
      <w:pPr>
        <w:spacing w:after="24" w:line="259" w:lineRule="auto"/>
        <w:ind w:left="0" w:firstLine="0"/>
        <w:rPr>
          <w:b/>
          <w:sz w:val="20"/>
        </w:rPr>
      </w:pPr>
      <w:r>
        <w:rPr>
          <w:b/>
          <w:sz w:val="16"/>
        </w:rPr>
        <w:t xml:space="preserve"> </w:t>
      </w:r>
      <w:r w:rsidR="004A4B1F">
        <w:rPr>
          <w:b/>
          <w:sz w:val="20"/>
        </w:rPr>
        <w:t>October 2010 – January 2015</w:t>
      </w:r>
      <w:r>
        <w:rPr>
          <w:b/>
          <w:sz w:val="20"/>
        </w:rPr>
        <w:t xml:space="preserve"> </w:t>
      </w:r>
    </w:p>
    <w:p w:rsidR="00385B15" w:rsidRDefault="00CB01D4">
      <w:pPr>
        <w:spacing w:after="5" w:line="248" w:lineRule="auto"/>
        <w:ind w:left="-5" w:right="6197"/>
      </w:pPr>
      <w:r>
        <w:rPr>
          <w:b/>
          <w:sz w:val="20"/>
        </w:rPr>
        <w:t xml:space="preserve">Hadley Products, Inc.  </w:t>
      </w:r>
    </w:p>
    <w:p w:rsidR="00385B15" w:rsidRDefault="000E7BE0">
      <w:pPr>
        <w:spacing w:after="5" w:line="248" w:lineRule="auto"/>
        <w:ind w:left="-5" w:right="2928"/>
      </w:pPr>
      <w:r>
        <w:rPr>
          <w:b/>
          <w:sz w:val="20"/>
        </w:rPr>
        <w:t>Compliance Administrator</w:t>
      </w:r>
    </w:p>
    <w:p w:rsidR="00F51CA1" w:rsidRDefault="00F51CA1">
      <w:pPr>
        <w:numPr>
          <w:ilvl w:val="0"/>
          <w:numId w:val="1"/>
        </w:numPr>
        <w:ind w:hanging="360"/>
      </w:pPr>
      <w:r>
        <w:t>Classification of purchased and finished goods under the Harmonized Tariff Schedule, as well as authoring Binding Ruling requests to CBP</w:t>
      </w:r>
    </w:p>
    <w:p w:rsidR="005F2099" w:rsidRDefault="005F2099">
      <w:pPr>
        <w:numPr>
          <w:ilvl w:val="0"/>
          <w:numId w:val="1"/>
        </w:numPr>
        <w:ind w:hanging="360"/>
      </w:pPr>
      <w:r>
        <w:t>Negotiation, setup, and monitoring / maintenance of all transportation / brokerage contracts and performance thereof</w:t>
      </w:r>
    </w:p>
    <w:p w:rsidR="005F2099" w:rsidRDefault="005F2099">
      <w:pPr>
        <w:numPr>
          <w:ilvl w:val="0"/>
          <w:numId w:val="1"/>
        </w:numPr>
        <w:ind w:hanging="360"/>
      </w:pPr>
      <w:r>
        <w:t>Post-Entry adjustments and Protests as needed with the applicable customs broker</w:t>
      </w:r>
    </w:p>
    <w:p w:rsidR="00385B15" w:rsidRDefault="00CB01D4">
      <w:pPr>
        <w:numPr>
          <w:ilvl w:val="0"/>
          <w:numId w:val="1"/>
        </w:numPr>
        <w:ind w:hanging="360"/>
      </w:pPr>
      <w:r>
        <w:t xml:space="preserve">NAFTA qualifications for all products under the Hadley Products brand </w:t>
      </w:r>
    </w:p>
    <w:p w:rsidR="00385B15" w:rsidRDefault="00CB01D4">
      <w:pPr>
        <w:numPr>
          <w:ilvl w:val="0"/>
          <w:numId w:val="1"/>
        </w:numPr>
        <w:spacing w:after="55"/>
        <w:ind w:hanging="360"/>
      </w:pPr>
      <w:r>
        <w:t xml:space="preserve">Assist information technologies personnel in developing evaluation and reporting tools for NAFTA data on finished goods, subassemblies, and purchased materials </w:t>
      </w:r>
    </w:p>
    <w:p w:rsidR="00385B15" w:rsidRDefault="00CB01D4">
      <w:pPr>
        <w:numPr>
          <w:ilvl w:val="0"/>
          <w:numId w:val="1"/>
        </w:numPr>
        <w:ind w:hanging="360"/>
      </w:pPr>
      <w:r>
        <w:t>Search out and identify opportunities for improvement in areas concerning import and export compliance</w:t>
      </w:r>
      <w:r>
        <w:rPr>
          <w:sz w:val="20"/>
        </w:rPr>
        <w:t xml:space="preserve"> </w:t>
      </w:r>
    </w:p>
    <w:p w:rsidR="00385B15" w:rsidRDefault="00CB01D4">
      <w:pPr>
        <w:numPr>
          <w:ilvl w:val="0"/>
          <w:numId w:val="1"/>
        </w:numPr>
        <w:spacing w:after="36"/>
        <w:ind w:hanging="360"/>
      </w:pPr>
      <w:r>
        <w:t>Assist individual departments in identifying and implementing import, export, and trade agreement compliance processes in their respective areas</w:t>
      </w:r>
      <w:r>
        <w:rPr>
          <w:sz w:val="20"/>
        </w:rPr>
        <w:t xml:space="preserve"> </w:t>
      </w:r>
    </w:p>
    <w:p w:rsidR="00385B15" w:rsidRPr="00425CBD" w:rsidRDefault="00CB01D4">
      <w:pPr>
        <w:numPr>
          <w:ilvl w:val="0"/>
          <w:numId w:val="1"/>
        </w:numPr>
        <w:ind w:hanging="360"/>
      </w:pPr>
      <w:r>
        <w:t xml:space="preserve">Inventory management functions within AS400 </w:t>
      </w:r>
      <w:r w:rsidR="0038016F">
        <w:t xml:space="preserve">and Epicor® </w:t>
      </w:r>
      <w:r>
        <w:t>software framework</w:t>
      </w:r>
      <w:r>
        <w:rPr>
          <w:sz w:val="20"/>
        </w:rPr>
        <w:t xml:space="preserve"> </w:t>
      </w:r>
    </w:p>
    <w:p w:rsidR="00425CBD" w:rsidRPr="00975935" w:rsidRDefault="00425CBD">
      <w:pPr>
        <w:numPr>
          <w:ilvl w:val="0"/>
          <w:numId w:val="1"/>
        </w:numPr>
        <w:ind w:hanging="360"/>
        <w:rPr>
          <w:szCs w:val="18"/>
        </w:rPr>
      </w:pPr>
      <w:r w:rsidRPr="00975935">
        <w:rPr>
          <w:szCs w:val="18"/>
        </w:rPr>
        <w:t>Manage import</w:t>
      </w:r>
      <w:r w:rsidR="00F51CA1">
        <w:rPr>
          <w:szCs w:val="18"/>
        </w:rPr>
        <w:t xml:space="preserve"> and export</w:t>
      </w:r>
      <w:r w:rsidRPr="00975935">
        <w:rPr>
          <w:szCs w:val="18"/>
        </w:rPr>
        <w:t xml:space="preserve"> process</w:t>
      </w:r>
      <w:r w:rsidR="00F51CA1">
        <w:rPr>
          <w:szCs w:val="18"/>
        </w:rPr>
        <w:t>es</w:t>
      </w:r>
      <w:r w:rsidRPr="00975935">
        <w:rPr>
          <w:szCs w:val="18"/>
        </w:rPr>
        <w:t xml:space="preserve"> for foreign-sourced goods</w:t>
      </w:r>
      <w:r w:rsidR="00F51CA1">
        <w:rPr>
          <w:szCs w:val="18"/>
        </w:rPr>
        <w:t xml:space="preserve"> as well as sold goods</w:t>
      </w:r>
      <w:r w:rsidRPr="00975935">
        <w:rPr>
          <w:szCs w:val="18"/>
        </w:rPr>
        <w:t xml:space="preserve">, air and ocean import </w:t>
      </w:r>
      <w:r w:rsidR="00F51CA1">
        <w:rPr>
          <w:szCs w:val="18"/>
        </w:rPr>
        <w:t xml:space="preserve">and export </w:t>
      </w:r>
      <w:r w:rsidRPr="00975935">
        <w:rPr>
          <w:szCs w:val="18"/>
        </w:rPr>
        <w:t>transportation</w:t>
      </w:r>
    </w:p>
    <w:p w:rsidR="0038016F" w:rsidRPr="00CB01D4" w:rsidRDefault="0038016F" w:rsidP="0038016F">
      <w:pPr>
        <w:numPr>
          <w:ilvl w:val="0"/>
          <w:numId w:val="1"/>
        </w:numPr>
        <w:spacing w:after="0" w:line="246" w:lineRule="auto"/>
        <w:ind w:hanging="360"/>
        <w:rPr>
          <w:szCs w:val="18"/>
        </w:rPr>
      </w:pPr>
      <w:r w:rsidRPr="00CB01D4">
        <w:rPr>
          <w:szCs w:val="18"/>
        </w:rPr>
        <w:t>MRO and production materials purchasing, utilizing spot-buy purchase orders, blanket-release purchase orders, as well as weekly schedule-release for two corporate locations.</w:t>
      </w:r>
    </w:p>
    <w:p w:rsidR="0038016F" w:rsidRPr="00CB01D4" w:rsidRDefault="0038016F" w:rsidP="0038016F">
      <w:pPr>
        <w:numPr>
          <w:ilvl w:val="0"/>
          <w:numId w:val="1"/>
        </w:numPr>
        <w:spacing w:after="0" w:line="246" w:lineRule="auto"/>
        <w:ind w:hanging="360"/>
        <w:rPr>
          <w:szCs w:val="18"/>
        </w:rPr>
      </w:pPr>
      <w:r w:rsidRPr="00CB01D4">
        <w:rPr>
          <w:szCs w:val="18"/>
        </w:rPr>
        <w:t>Managed 46 supplier accounts weekly, domestic and foreign, for various “off-shelf” and custom-designed components and raw materials for air horn, side-view mirror, height control, and customer-specific product lines.</w:t>
      </w:r>
    </w:p>
    <w:p w:rsidR="00385B15" w:rsidRDefault="00CB01D4">
      <w:pPr>
        <w:spacing w:after="0" w:line="259" w:lineRule="auto"/>
        <w:ind w:left="0" w:firstLine="0"/>
      </w:pPr>
      <w:r>
        <w:rPr>
          <w:sz w:val="20"/>
        </w:rPr>
        <w:t xml:space="preserve"> </w:t>
      </w:r>
    </w:p>
    <w:p w:rsidR="00385B15" w:rsidRDefault="00CB01D4">
      <w:pPr>
        <w:spacing w:after="5" w:line="248" w:lineRule="auto"/>
        <w:ind w:left="-5" w:right="2928"/>
      </w:pPr>
      <w:r>
        <w:rPr>
          <w:b/>
          <w:sz w:val="20"/>
        </w:rPr>
        <w:t xml:space="preserve">October 2006 – July 2010: </w:t>
      </w:r>
    </w:p>
    <w:p w:rsidR="00385B15" w:rsidRDefault="00CB01D4">
      <w:pPr>
        <w:spacing w:after="5" w:line="248" w:lineRule="auto"/>
        <w:ind w:left="-5" w:right="2928"/>
      </w:pPr>
      <w:r>
        <w:rPr>
          <w:b/>
          <w:sz w:val="20"/>
        </w:rPr>
        <w:t xml:space="preserve">Performance Fabrics, Inc. (dba. </w:t>
      </w:r>
      <w:proofErr w:type="spellStart"/>
      <w:r>
        <w:rPr>
          <w:b/>
          <w:sz w:val="20"/>
        </w:rPr>
        <w:t>HexArmor</w:t>
      </w:r>
      <w:proofErr w:type="spellEnd"/>
      <w:r>
        <w:rPr>
          <w:b/>
          <w:sz w:val="20"/>
        </w:rPr>
        <w:t xml:space="preserve">, Inc.) </w:t>
      </w:r>
    </w:p>
    <w:p w:rsidR="00385B15" w:rsidRDefault="00CB01D4">
      <w:pPr>
        <w:spacing w:after="5" w:line="248" w:lineRule="auto"/>
        <w:ind w:left="-5" w:right="2928"/>
      </w:pPr>
      <w:r>
        <w:rPr>
          <w:b/>
          <w:sz w:val="20"/>
        </w:rPr>
        <w:t xml:space="preserve">Supply Chain Manager / Customs Compliance Manager:   </w:t>
      </w:r>
    </w:p>
    <w:p w:rsidR="00385B15" w:rsidRDefault="00CB01D4">
      <w:pPr>
        <w:numPr>
          <w:ilvl w:val="0"/>
          <w:numId w:val="1"/>
        </w:numPr>
        <w:ind w:hanging="360"/>
      </w:pPr>
      <w:r>
        <w:t>Purchasing of applicable raw materials domestically and foreign for overseas manufacturers</w:t>
      </w:r>
      <w:r>
        <w:rPr>
          <w:b/>
        </w:rPr>
        <w:t xml:space="preserve"> </w:t>
      </w:r>
    </w:p>
    <w:p w:rsidR="00385B15" w:rsidRDefault="00CB01D4">
      <w:pPr>
        <w:numPr>
          <w:ilvl w:val="0"/>
          <w:numId w:val="1"/>
        </w:numPr>
        <w:ind w:hanging="360"/>
      </w:pPr>
      <w:r>
        <w:t>Raw material supply coordination to overseas manufacturers from vendors</w:t>
      </w:r>
      <w:r>
        <w:rPr>
          <w:b/>
        </w:rPr>
        <w:t xml:space="preserve"> </w:t>
      </w:r>
    </w:p>
    <w:p w:rsidR="00385B15" w:rsidRDefault="00CB01D4">
      <w:pPr>
        <w:numPr>
          <w:ilvl w:val="0"/>
          <w:numId w:val="1"/>
        </w:numPr>
        <w:ind w:hanging="360"/>
      </w:pPr>
      <w:r>
        <w:t>Completion of all export documentation for finished goods and raw materials</w:t>
      </w:r>
      <w:r>
        <w:rPr>
          <w:b/>
        </w:rPr>
        <w:t xml:space="preserve"> </w:t>
      </w:r>
    </w:p>
    <w:p w:rsidR="00385B15" w:rsidRDefault="00CB01D4">
      <w:pPr>
        <w:numPr>
          <w:ilvl w:val="0"/>
          <w:numId w:val="1"/>
        </w:numPr>
        <w:ind w:hanging="360"/>
      </w:pPr>
      <w:r>
        <w:t xml:space="preserve">Filing of </w:t>
      </w:r>
      <w:proofErr w:type="spellStart"/>
      <w:r w:rsidRPr="002B24DF">
        <w:rPr>
          <w:szCs w:val="18"/>
        </w:rPr>
        <w:t>AESDirect</w:t>
      </w:r>
      <w:proofErr w:type="spellEnd"/>
      <w:r>
        <w:rPr>
          <w:sz w:val="19"/>
        </w:rPr>
        <w:t xml:space="preserve"> </w:t>
      </w:r>
      <w:r>
        <w:t xml:space="preserve"> on all applicable export shipments</w:t>
      </w:r>
      <w:r>
        <w:rPr>
          <w:b/>
        </w:rPr>
        <w:t xml:space="preserve"> </w:t>
      </w:r>
    </w:p>
    <w:p w:rsidR="00385B15" w:rsidRDefault="00CB01D4">
      <w:pPr>
        <w:numPr>
          <w:ilvl w:val="0"/>
          <w:numId w:val="1"/>
        </w:numPr>
        <w:ind w:hanging="360"/>
      </w:pPr>
      <w:r>
        <w:t>Accounting of all “dutiable assist” values for import shipments</w:t>
      </w:r>
      <w:r>
        <w:rPr>
          <w:b/>
        </w:rPr>
        <w:t xml:space="preserve"> </w:t>
      </w:r>
    </w:p>
    <w:p w:rsidR="00385B15" w:rsidRDefault="00CB01D4">
      <w:pPr>
        <w:numPr>
          <w:ilvl w:val="0"/>
          <w:numId w:val="1"/>
        </w:numPr>
        <w:ind w:hanging="360"/>
      </w:pPr>
      <w:r>
        <w:t>Import transportation and customs brokerage work through freight forwarders</w:t>
      </w:r>
      <w:r>
        <w:rPr>
          <w:b/>
        </w:rPr>
        <w:t xml:space="preserve"> </w:t>
      </w:r>
    </w:p>
    <w:p w:rsidR="00385B15" w:rsidRDefault="00CB01D4">
      <w:pPr>
        <w:numPr>
          <w:ilvl w:val="0"/>
          <w:numId w:val="1"/>
        </w:numPr>
        <w:ind w:hanging="360"/>
      </w:pPr>
      <w:r>
        <w:t>Review, audit, and correction of entry data through customs brokers</w:t>
      </w:r>
      <w:r>
        <w:rPr>
          <w:b/>
        </w:rPr>
        <w:t xml:space="preserve"> </w:t>
      </w:r>
    </w:p>
    <w:p w:rsidR="00385B15" w:rsidRDefault="00CB01D4">
      <w:pPr>
        <w:numPr>
          <w:ilvl w:val="0"/>
          <w:numId w:val="1"/>
        </w:numPr>
        <w:ind w:hanging="360"/>
      </w:pPr>
      <w:r>
        <w:t>Maintenance of all import files as required under law and under “alternative record keeping” rules</w:t>
      </w:r>
      <w:r>
        <w:rPr>
          <w:b/>
        </w:rPr>
        <w:t xml:space="preserve"> </w:t>
      </w:r>
    </w:p>
    <w:p w:rsidR="00385B15" w:rsidRDefault="00CB01D4">
      <w:pPr>
        <w:numPr>
          <w:ilvl w:val="0"/>
          <w:numId w:val="1"/>
        </w:numPr>
        <w:ind w:hanging="360"/>
      </w:pPr>
      <w:r>
        <w:t>Setup, implementation, and maintenance of company’s direct-identification duty drawback program</w:t>
      </w:r>
      <w:r>
        <w:rPr>
          <w:b/>
        </w:rPr>
        <w:t xml:space="preserve"> </w:t>
      </w:r>
    </w:p>
    <w:p w:rsidR="00385B15" w:rsidRDefault="00CB01D4">
      <w:pPr>
        <w:numPr>
          <w:ilvl w:val="0"/>
          <w:numId w:val="1"/>
        </w:numPr>
        <w:ind w:hanging="360"/>
      </w:pPr>
      <w:r>
        <w:t>Setup, implementation, and maintenance of company’s temporary import bond (TIB) processes for work in-process items temporarily in the United States</w:t>
      </w:r>
      <w:r>
        <w:rPr>
          <w:b/>
        </w:rPr>
        <w:t xml:space="preserve"> </w:t>
      </w:r>
    </w:p>
    <w:p w:rsidR="00385B15" w:rsidRDefault="00CB01D4">
      <w:pPr>
        <w:numPr>
          <w:ilvl w:val="0"/>
          <w:numId w:val="1"/>
        </w:numPr>
        <w:ind w:hanging="360"/>
      </w:pPr>
      <w:r>
        <w:t>Response and follow-up in all CBP Requests for Information (Form CBP-28 and subsequent Form CBP-29 responses)</w:t>
      </w:r>
      <w:r>
        <w:rPr>
          <w:b/>
        </w:rPr>
        <w:t xml:space="preserve"> </w:t>
      </w:r>
    </w:p>
    <w:p w:rsidR="00385B15" w:rsidRDefault="00CB01D4">
      <w:pPr>
        <w:numPr>
          <w:ilvl w:val="0"/>
          <w:numId w:val="1"/>
        </w:numPr>
        <w:ind w:hanging="360"/>
      </w:pPr>
      <w:r>
        <w:t>Export compliance program for overseas distributors and end-users</w:t>
      </w:r>
      <w:r>
        <w:rPr>
          <w:b/>
        </w:rPr>
        <w:t xml:space="preserve"> </w:t>
      </w:r>
    </w:p>
    <w:p w:rsidR="00385B15" w:rsidRDefault="00CB01D4">
      <w:pPr>
        <w:numPr>
          <w:ilvl w:val="0"/>
          <w:numId w:val="1"/>
        </w:numPr>
        <w:ind w:hanging="360"/>
      </w:pPr>
      <w:r>
        <w:t>Training and updating of all employees involved in sales for compliance with export regulations and recognition of “red-flag” indicators in an international transaction</w:t>
      </w:r>
      <w:r>
        <w:rPr>
          <w:b/>
        </w:rPr>
        <w:t xml:space="preserve"> </w:t>
      </w:r>
    </w:p>
    <w:p w:rsidR="00385B15" w:rsidRDefault="00CB01D4">
      <w:pPr>
        <w:numPr>
          <w:ilvl w:val="0"/>
          <w:numId w:val="1"/>
        </w:numPr>
        <w:ind w:hanging="360"/>
      </w:pPr>
      <w:r>
        <w:t>Negotiation and maintenance of service provider contracts, both domestic and international</w:t>
      </w:r>
      <w:r>
        <w:rPr>
          <w:b/>
        </w:rPr>
        <w:t xml:space="preserve"> </w:t>
      </w:r>
    </w:p>
    <w:p w:rsidR="00385B15" w:rsidRDefault="00CB01D4">
      <w:pPr>
        <w:numPr>
          <w:ilvl w:val="0"/>
          <w:numId w:val="1"/>
        </w:numPr>
        <w:spacing w:after="38"/>
        <w:ind w:hanging="360"/>
      </w:pPr>
      <w:r>
        <w:t>Coordination with freight forwarders for the implementation of “10+2” or “ISF” filings</w:t>
      </w:r>
      <w:r>
        <w:rPr>
          <w:b/>
        </w:rPr>
        <w:t xml:space="preserve"> </w:t>
      </w:r>
    </w:p>
    <w:p w:rsidR="00385B15" w:rsidRDefault="00CB01D4">
      <w:pPr>
        <w:numPr>
          <w:ilvl w:val="0"/>
          <w:numId w:val="1"/>
        </w:numPr>
        <w:ind w:hanging="360"/>
      </w:pPr>
      <w:r>
        <w:t>Recouped over $174,000 in three years through duty drawback and Post-Entry Amendments</w:t>
      </w:r>
      <w:r>
        <w:rPr>
          <w:b/>
          <w:sz w:val="20"/>
        </w:rPr>
        <w:t xml:space="preserve"> </w:t>
      </w:r>
    </w:p>
    <w:p w:rsidR="00385B15" w:rsidRDefault="00CB01D4">
      <w:pPr>
        <w:spacing w:after="24" w:line="259" w:lineRule="auto"/>
        <w:ind w:left="360" w:firstLine="0"/>
      </w:pPr>
      <w:r>
        <w:rPr>
          <w:b/>
          <w:sz w:val="16"/>
        </w:rPr>
        <w:lastRenderedPageBreak/>
        <w:t xml:space="preserve"> </w:t>
      </w:r>
    </w:p>
    <w:p w:rsidR="00AC5F86" w:rsidRPr="00F51CA1" w:rsidRDefault="00AC5F86" w:rsidP="00AC5F86">
      <w:pPr>
        <w:spacing w:after="0" w:line="259" w:lineRule="auto"/>
        <w:ind w:left="31" w:firstLine="0"/>
        <w:rPr>
          <w:b/>
          <w:sz w:val="22"/>
        </w:rPr>
      </w:pPr>
    </w:p>
    <w:p w:rsidR="00AC5F86" w:rsidRPr="00AC5F86" w:rsidRDefault="00AC5F86" w:rsidP="00AC5F86">
      <w:pPr>
        <w:spacing w:after="0" w:line="259" w:lineRule="auto"/>
        <w:ind w:left="31" w:firstLine="0"/>
        <w:rPr>
          <w:b/>
          <w:sz w:val="22"/>
        </w:rPr>
      </w:pPr>
      <w:r w:rsidRPr="00AC5F86">
        <w:rPr>
          <w:b/>
          <w:sz w:val="22"/>
        </w:rPr>
        <w:t>John Engelmann (continued)</w:t>
      </w:r>
    </w:p>
    <w:p w:rsidR="00AC5F86" w:rsidRDefault="00AC5F86">
      <w:pPr>
        <w:spacing w:after="5" w:line="248" w:lineRule="auto"/>
        <w:ind w:left="-5" w:right="2928"/>
        <w:rPr>
          <w:b/>
          <w:sz w:val="20"/>
        </w:rPr>
      </w:pPr>
    </w:p>
    <w:p w:rsidR="00385B15" w:rsidRDefault="00CB01D4">
      <w:pPr>
        <w:spacing w:after="5" w:line="248" w:lineRule="auto"/>
        <w:ind w:left="-5" w:right="2928"/>
      </w:pPr>
      <w:r>
        <w:rPr>
          <w:b/>
          <w:sz w:val="20"/>
        </w:rPr>
        <w:t xml:space="preserve">January 2006-October 2006: </w:t>
      </w:r>
    </w:p>
    <w:p w:rsidR="00385B15" w:rsidRDefault="00CB01D4">
      <w:pPr>
        <w:spacing w:after="5" w:line="248" w:lineRule="auto"/>
        <w:ind w:left="-5" w:right="2928"/>
      </w:pPr>
      <w:r>
        <w:rPr>
          <w:b/>
          <w:sz w:val="20"/>
        </w:rPr>
        <w:t xml:space="preserve">Wolverine World Wide, Inc. </w:t>
      </w:r>
    </w:p>
    <w:p w:rsidR="00385B15" w:rsidRDefault="00CB01D4">
      <w:pPr>
        <w:spacing w:after="5" w:line="248" w:lineRule="auto"/>
        <w:ind w:left="-5" w:right="2928"/>
      </w:pPr>
      <w:r>
        <w:rPr>
          <w:b/>
          <w:sz w:val="20"/>
        </w:rPr>
        <w:t xml:space="preserve">Traffic Analyst:  </w:t>
      </w:r>
    </w:p>
    <w:p w:rsidR="00385B15" w:rsidRDefault="00CB01D4">
      <w:pPr>
        <w:numPr>
          <w:ilvl w:val="0"/>
          <w:numId w:val="1"/>
        </w:numPr>
        <w:ind w:hanging="360"/>
      </w:pPr>
      <w:r>
        <w:t xml:space="preserve">Responsible for coordinating the raw materials air and ocean consolidations between the US-based suppliers and WWW factories in the Dominican Republic </w:t>
      </w:r>
    </w:p>
    <w:p w:rsidR="00385B15" w:rsidRDefault="00CB01D4">
      <w:pPr>
        <w:numPr>
          <w:ilvl w:val="0"/>
          <w:numId w:val="1"/>
        </w:numPr>
        <w:ind w:hanging="360"/>
      </w:pPr>
      <w:r>
        <w:t xml:space="preserve">Included lane management, rate bid execution and negotiation, domestic air shipments, and multi-modal transportation </w:t>
      </w:r>
    </w:p>
    <w:p w:rsidR="00385B15" w:rsidRDefault="00CB01D4">
      <w:pPr>
        <w:numPr>
          <w:ilvl w:val="0"/>
          <w:numId w:val="1"/>
        </w:numPr>
        <w:ind w:hanging="360"/>
      </w:pPr>
      <w:r>
        <w:t xml:space="preserve">Negotiation, project roll-out, and training personnel for the direct-tender of cargo to commercial airlines versus using a freight forwarder on high-density traffic lanes </w:t>
      </w:r>
    </w:p>
    <w:p w:rsidR="00385B15" w:rsidRDefault="00CB01D4">
      <w:pPr>
        <w:numPr>
          <w:ilvl w:val="0"/>
          <w:numId w:val="1"/>
        </w:numPr>
        <w:ind w:hanging="360"/>
      </w:pPr>
      <w:r>
        <w:t xml:space="preserve">Implementation and expansion of the company’s use of </w:t>
      </w:r>
      <w:r>
        <w:rPr>
          <w:sz w:val="19"/>
        </w:rPr>
        <w:t xml:space="preserve">AES Direct </w:t>
      </w:r>
      <w:r>
        <w:t xml:space="preserve">for raw materials and finished goods for export   </w:t>
      </w:r>
    </w:p>
    <w:p w:rsidR="00385B15" w:rsidRDefault="00CB01D4">
      <w:pPr>
        <w:numPr>
          <w:ilvl w:val="0"/>
          <w:numId w:val="1"/>
        </w:numPr>
        <w:ind w:hanging="360"/>
      </w:pPr>
      <w:r>
        <w:t xml:space="preserve">Assess performance of carriers and forwarders under continuous improvement, and provide feedback to the company and carriers </w:t>
      </w:r>
    </w:p>
    <w:p w:rsidR="00385B15" w:rsidRDefault="00CB01D4">
      <w:pPr>
        <w:numPr>
          <w:ilvl w:val="0"/>
          <w:numId w:val="1"/>
        </w:numPr>
        <w:ind w:hanging="360"/>
      </w:pPr>
      <w:r>
        <w:t xml:space="preserve">Auditing of invoices from carriers and forwarders for accuracy and compliance with contracted rates </w:t>
      </w:r>
    </w:p>
    <w:p w:rsidR="00385B15" w:rsidRDefault="00CB01D4">
      <w:pPr>
        <w:numPr>
          <w:ilvl w:val="0"/>
          <w:numId w:val="1"/>
        </w:numPr>
        <w:spacing w:after="38"/>
        <w:ind w:hanging="360"/>
      </w:pPr>
      <w:r>
        <w:t xml:space="preserve">Point-of-contact for Wolverine World Wide, Inc. divisions for export customs compliance questions </w:t>
      </w:r>
    </w:p>
    <w:p w:rsidR="00385B15" w:rsidRDefault="00CB01D4">
      <w:pPr>
        <w:numPr>
          <w:ilvl w:val="0"/>
          <w:numId w:val="1"/>
        </w:numPr>
        <w:ind w:hanging="360"/>
      </w:pPr>
      <w:r>
        <w:t>Management of inbound “direct-to-vendor” shipments from our Dominican Republic factories via air freight</w:t>
      </w:r>
      <w:r>
        <w:rPr>
          <w:sz w:val="20"/>
        </w:rPr>
        <w:t xml:space="preserve"> </w:t>
      </w:r>
    </w:p>
    <w:p w:rsidR="00385B15" w:rsidRDefault="00CB01D4">
      <w:pPr>
        <w:spacing w:after="0" w:line="259" w:lineRule="auto"/>
        <w:ind w:left="0" w:firstLine="0"/>
      </w:pPr>
      <w:r>
        <w:rPr>
          <w:b/>
          <w:sz w:val="16"/>
        </w:rPr>
        <w:t xml:space="preserve">  </w:t>
      </w:r>
    </w:p>
    <w:p w:rsidR="00385B15" w:rsidRDefault="00CB01D4">
      <w:pPr>
        <w:spacing w:after="5" w:line="248" w:lineRule="auto"/>
        <w:ind w:left="-5" w:right="2928"/>
      </w:pPr>
      <w:r>
        <w:rPr>
          <w:b/>
          <w:sz w:val="20"/>
        </w:rPr>
        <w:t xml:space="preserve">September 1998-December 2005: </w:t>
      </w:r>
    </w:p>
    <w:p w:rsidR="00B51960" w:rsidRDefault="00CB01D4">
      <w:pPr>
        <w:spacing w:after="5" w:line="248" w:lineRule="auto"/>
        <w:ind w:left="-5" w:right="2928"/>
        <w:rPr>
          <w:b/>
          <w:sz w:val="20"/>
        </w:rPr>
      </w:pPr>
      <w:r>
        <w:rPr>
          <w:b/>
          <w:sz w:val="20"/>
        </w:rPr>
        <w:t xml:space="preserve">UPS </w:t>
      </w:r>
      <w:r w:rsidR="00A4468E">
        <w:rPr>
          <w:b/>
          <w:sz w:val="20"/>
        </w:rPr>
        <w:t>Supply Chain Solutions (former</w:t>
      </w:r>
      <w:r>
        <w:rPr>
          <w:b/>
          <w:sz w:val="20"/>
        </w:rPr>
        <w:t xml:space="preserve"> Menlo Worldwide) </w:t>
      </w:r>
    </w:p>
    <w:p w:rsidR="00385B15" w:rsidRDefault="00CB01D4">
      <w:pPr>
        <w:spacing w:after="5" w:line="248" w:lineRule="auto"/>
        <w:ind w:left="-5" w:right="2928"/>
      </w:pPr>
      <w:r>
        <w:rPr>
          <w:b/>
          <w:sz w:val="20"/>
        </w:rPr>
        <w:t xml:space="preserve">Export </w:t>
      </w:r>
      <w:r w:rsidR="00A4468E">
        <w:rPr>
          <w:b/>
          <w:sz w:val="20"/>
        </w:rPr>
        <w:t>A</w:t>
      </w:r>
      <w:r>
        <w:rPr>
          <w:b/>
          <w:sz w:val="20"/>
        </w:rPr>
        <w:t>gent:</w:t>
      </w:r>
      <w:r>
        <w:rPr>
          <w:sz w:val="20"/>
        </w:rPr>
        <w:t xml:space="preserve">  </w:t>
      </w:r>
    </w:p>
    <w:p w:rsidR="00385B15" w:rsidRDefault="00CB01D4">
      <w:pPr>
        <w:numPr>
          <w:ilvl w:val="0"/>
          <w:numId w:val="1"/>
        </w:numPr>
        <w:ind w:hanging="360"/>
      </w:pPr>
      <w:r>
        <w:t xml:space="preserve">Responsible for documentation, routing, and forwarding of all export freight from the terminal to export gateways and commercial airlines </w:t>
      </w:r>
    </w:p>
    <w:p w:rsidR="00385B15" w:rsidRDefault="00CB01D4">
      <w:pPr>
        <w:numPr>
          <w:ilvl w:val="0"/>
          <w:numId w:val="1"/>
        </w:numPr>
        <w:ind w:hanging="360"/>
      </w:pPr>
      <w:r>
        <w:t xml:space="preserve">Preparation of all export documents (commercial invoices, Shipper’s Export Declarations, certificates of origin, house air waybills, master air waybills, dangerous goods notifications, NAFTA certificates, Department of State Export Licenses), inspection of and processing of dangerous goods under IATA/ICAO regulations, commercial airline consolidations, truck consolidations, house and master air waybill rating and accounting, customer service and shipment quotes </w:t>
      </w:r>
    </w:p>
    <w:p w:rsidR="00385B15" w:rsidRDefault="00CB01D4">
      <w:pPr>
        <w:numPr>
          <w:ilvl w:val="0"/>
          <w:numId w:val="1"/>
        </w:numPr>
        <w:ind w:hanging="360"/>
      </w:pPr>
      <w:r>
        <w:t xml:space="preserve">Responsibilities also included the ongoing implementing and monitoring of all processes and procedures for export operations under ISO-9002 </w:t>
      </w:r>
    </w:p>
    <w:p w:rsidR="00385B15" w:rsidRDefault="00CB01D4">
      <w:pPr>
        <w:spacing w:after="4" w:line="259" w:lineRule="auto"/>
        <w:ind w:left="0" w:firstLine="0"/>
      </w:pPr>
      <w:r>
        <w:rPr>
          <w:b/>
          <w:sz w:val="20"/>
        </w:rPr>
        <w:t xml:space="preserve"> </w:t>
      </w:r>
    </w:p>
    <w:p w:rsidR="00385B15" w:rsidRDefault="00CB01D4">
      <w:pPr>
        <w:spacing w:after="5" w:line="248" w:lineRule="auto"/>
        <w:ind w:left="-5" w:right="2928"/>
      </w:pPr>
      <w:r>
        <w:rPr>
          <w:b/>
          <w:sz w:val="20"/>
        </w:rPr>
        <w:t>September 1995-September 1998:</w:t>
      </w:r>
      <w:r>
        <w:rPr>
          <w:sz w:val="20"/>
        </w:rPr>
        <w:t xml:space="preserve"> </w:t>
      </w:r>
      <w:r>
        <w:rPr>
          <w:rFonts w:ascii="Times New Roman" w:eastAsia="Times New Roman" w:hAnsi="Times New Roman" w:cs="Times New Roman"/>
          <w:sz w:val="20"/>
        </w:rPr>
        <w:t xml:space="preserve"> </w:t>
      </w:r>
    </w:p>
    <w:p w:rsidR="00385B15" w:rsidRDefault="00CB01D4">
      <w:pPr>
        <w:spacing w:after="5" w:line="248" w:lineRule="auto"/>
        <w:ind w:left="-5" w:right="2928"/>
      </w:pPr>
      <w:proofErr w:type="spellStart"/>
      <w:r>
        <w:rPr>
          <w:b/>
          <w:sz w:val="20"/>
        </w:rPr>
        <w:t>Plascore</w:t>
      </w:r>
      <w:proofErr w:type="spellEnd"/>
      <w:r>
        <w:rPr>
          <w:b/>
          <w:sz w:val="20"/>
        </w:rPr>
        <w:t xml:space="preserve">, Inc. </w:t>
      </w:r>
      <w:r>
        <w:rPr>
          <w:rFonts w:ascii="Times New Roman" w:eastAsia="Times New Roman" w:hAnsi="Times New Roman" w:cs="Times New Roman"/>
          <w:sz w:val="20"/>
        </w:rPr>
        <w:t xml:space="preserve"> </w:t>
      </w:r>
    </w:p>
    <w:p w:rsidR="00385B15" w:rsidRDefault="00CB01D4">
      <w:pPr>
        <w:spacing w:after="5" w:line="248" w:lineRule="auto"/>
        <w:ind w:left="-5" w:right="2928"/>
      </w:pPr>
      <w:r>
        <w:rPr>
          <w:b/>
          <w:sz w:val="20"/>
        </w:rPr>
        <w:t>Logistics Coordinator:</w:t>
      </w:r>
      <w:r>
        <w:rPr>
          <w:sz w:val="20"/>
        </w:rPr>
        <w:t xml:space="preserve">  </w:t>
      </w:r>
    </w:p>
    <w:p w:rsidR="00385B15" w:rsidRDefault="00CB01D4">
      <w:pPr>
        <w:ind w:left="730"/>
      </w:pPr>
      <w:r>
        <w:t xml:space="preserve">Responsible for the arranging, quoting, loading, tracing and auditing of outbound shipments from the manufacturing facility. Modes of transportation included dedicated trucks, ocean containers, rail containers, airline containers, small package carriers, as well as less-than-load shipments via air, truck and rail carriers. Also responsible for all documentation such as packing lists, commercial invoices, Shipper’s Export Declarations, billing invoices, and perpetual inventory of finished goods leaving the facility.  </w:t>
      </w:r>
    </w:p>
    <w:p w:rsidR="00385B15" w:rsidRDefault="00385B15">
      <w:pPr>
        <w:spacing w:after="62" w:line="259" w:lineRule="auto"/>
        <w:ind w:left="0" w:firstLine="0"/>
      </w:pPr>
    </w:p>
    <w:p w:rsidR="00385B15" w:rsidRDefault="00CB01D4">
      <w:pPr>
        <w:pStyle w:val="Heading1"/>
        <w:ind w:left="-5"/>
      </w:pPr>
      <w:r>
        <w:t>Education</w:t>
      </w:r>
      <w:r>
        <w:rPr>
          <w:rFonts w:ascii="Times New Roman" w:eastAsia="Times New Roman" w:hAnsi="Times New Roman" w:cs="Times New Roman"/>
          <w:b w:val="0"/>
          <w:u w:val="none"/>
        </w:rPr>
        <w:t xml:space="preserve">  </w:t>
      </w:r>
    </w:p>
    <w:p w:rsidR="00385B15" w:rsidRDefault="00CB01D4">
      <w:pPr>
        <w:spacing w:after="44" w:line="259" w:lineRule="auto"/>
        <w:ind w:left="0" w:firstLine="0"/>
      </w:pPr>
      <w:r>
        <w:rPr>
          <w:rFonts w:ascii="Times New Roman" w:eastAsia="Times New Roman" w:hAnsi="Times New Roman" w:cs="Times New Roman"/>
          <w:sz w:val="16"/>
        </w:rPr>
        <w:t xml:space="preserve"> </w:t>
      </w:r>
    </w:p>
    <w:p w:rsidR="00385B15" w:rsidRDefault="00CB01D4">
      <w:pPr>
        <w:numPr>
          <w:ilvl w:val="0"/>
          <w:numId w:val="2"/>
        </w:numPr>
        <w:ind w:hanging="360"/>
      </w:pPr>
      <w:r>
        <w:t xml:space="preserve">Bachelor of Arts Degree, Literature. Dominican College, Blauvelt, NY </w:t>
      </w:r>
    </w:p>
    <w:p w:rsidR="00385B15" w:rsidRDefault="00CB01D4">
      <w:pPr>
        <w:numPr>
          <w:ilvl w:val="0"/>
          <w:numId w:val="2"/>
        </w:numPr>
        <w:spacing w:after="38"/>
        <w:ind w:hanging="360"/>
      </w:pPr>
      <w:r>
        <w:t xml:space="preserve">Associate’s Degree, Liberal Arts. Rockland Community College, Suffern, NY </w:t>
      </w:r>
    </w:p>
    <w:p w:rsidR="00385B15" w:rsidRDefault="00CB01D4">
      <w:pPr>
        <w:numPr>
          <w:ilvl w:val="0"/>
          <w:numId w:val="2"/>
        </w:numPr>
        <w:ind w:hanging="360"/>
      </w:pPr>
      <w:r>
        <w:t>NYS Regent’s High School Diploma. Spring Valley Senior High School, Spring Valley, NY</w:t>
      </w:r>
      <w:r>
        <w:rPr>
          <w:sz w:val="20"/>
        </w:rPr>
        <w:t xml:space="preserve"> </w:t>
      </w:r>
      <w:r>
        <w:rPr>
          <w:rFonts w:ascii="Times New Roman" w:eastAsia="Times New Roman" w:hAnsi="Times New Roman" w:cs="Times New Roman"/>
          <w:sz w:val="20"/>
        </w:rPr>
        <w:t xml:space="preserve"> </w:t>
      </w:r>
    </w:p>
    <w:p w:rsidR="00385B15" w:rsidRDefault="00CB01D4">
      <w:pPr>
        <w:spacing w:after="36" w:line="259" w:lineRule="auto"/>
        <w:ind w:left="720" w:firstLine="0"/>
      </w:pPr>
      <w:r>
        <w:rPr>
          <w:rFonts w:ascii="Times New Roman" w:eastAsia="Times New Roman" w:hAnsi="Times New Roman" w:cs="Times New Roman"/>
          <w:sz w:val="20"/>
        </w:rPr>
        <w:t xml:space="preserve"> </w:t>
      </w:r>
    </w:p>
    <w:p w:rsidR="00385B15" w:rsidRDefault="00CB01D4">
      <w:pPr>
        <w:spacing w:after="0" w:line="259" w:lineRule="auto"/>
        <w:ind w:left="-5"/>
      </w:pPr>
      <w:r>
        <w:rPr>
          <w:b/>
          <w:sz w:val="24"/>
          <w:u w:val="single" w:color="000000"/>
        </w:rPr>
        <w:t>Specialized Training</w:t>
      </w:r>
      <w:r>
        <w:rPr>
          <w:b/>
          <w:sz w:val="24"/>
        </w:rPr>
        <w:t xml:space="preserve">: </w:t>
      </w:r>
    </w:p>
    <w:p w:rsidR="00385B15" w:rsidRDefault="00CB01D4">
      <w:pPr>
        <w:spacing w:after="29" w:line="259" w:lineRule="auto"/>
        <w:ind w:left="0" w:firstLine="0"/>
      </w:pPr>
      <w:r>
        <w:rPr>
          <w:b/>
          <w:sz w:val="16"/>
        </w:rPr>
        <w:t xml:space="preserve"> </w:t>
      </w:r>
    </w:p>
    <w:p w:rsidR="00385B15" w:rsidRDefault="00CB01D4">
      <w:pPr>
        <w:numPr>
          <w:ilvl w:val="0"/>
          <w:numId w:val="2"/>
        </w:numPr>
        <w:ind w:hanging="360"/>
      </w:pPr>
      <w:r>
        <w:t xml:space="preserve">US Census </w:t>
      </w:r>
      <w:proofErr w:type="spellStart"/>
      <w:r>
        <w:rPr>
          <w:sz w:val="19"/>
        </w:rPr>
        <w:t>AESDirect</w:t>
      </w:r>
      <w:proofErr w:type="spellEnd"/>
      <w:r>
        <w:rPr>
          <w:sz w:val="19"/>
        </w:rPr>
        <w:t xml:space="preserve"> </w:t>
      </w:r>
      <w:r>
        <w:t xml:space="preserve">filer. </w:t>
      </w:r>
    </w:p>
    <w:p w:rsidR="00385B15" w:rsidRDefault="00CB01D4">
      <w:pPr>
        <w:numPr>
          <w:ilvl w:val="0"/>
          <w:numId w:val="2"/>
        </w:numPr>
        <w:ind w:hanging="360"/>
      </w:pPr>
      <w:r>
        <w:t xml:space="preserve">IATA / ICAO hazardous materials training (processing and handling) </w:t>
      </w:r>
    </w:p>
    <w:p w:rsidR="00385B15" w:rsidRDefault="00CB01D4">
      <w:pPr>
        <w:numPr>
          <w:ilvl w:val="0"/>
          <w:numId w:val="2"/>
        </w:numPr>
        <w:ind w:hanging="360"/>
      </w:pPr>
      <w:r>
        <w:t xml:space="preserve">ISO-9002 Standards and Guidelines </w:t>
      </w:r>
    </w:p>
    <w:p w:rsidR="00385B15" w:rsidRDefault="00CB01D4">
      <w:pPr>
        <w:numPr>
          <w:ilvl w:val="0"/>
          <w:numId w:val="2"/>
        </w:numPr>
        <w:ind w:hanging="360"/>
      </w:pPr>
      <w:r>
        <w:t xml:space="preserve">North American Free Trade Agreement (NAFTA) documentation requirements </w:t>
      </w:r>
    </w:p>
    <w:p w:rsidR="00385B15" w:rsidRDefault="00CB01D4">
      <w:pPr>
        <w:numPr>
          <w:ilvl w:val="0"/>
          <w:numId w:val="2"/>
        </w:numPr>
        <w:ind w:hanging="360"/>
      </w:pPr>
      <w:r>
        <w:t xml:space="preserve">Strong computer skills, proficient in Microsoft Office software packages </w:t>
      </w:r>
    </w:p>
    <w:p w:rsidR="00385B15" w:rsidRDefault="00CB01D4">
      <w:pPr>
        <w:numPr>
          <w:ilvl w:val="0"/>
          <w:numId w:val="2"/>
        </w:numPr>
        <w:ind w:hanging="360"/>
      </w:pPr>
      <w:r>
        <w:t xml:space="preserve">Member, Van </w:t>
      </w:r>
      <w:proofErr w:type="spellStart"/>
      <w:r>
        <w:t>Andel</w:t>
      </w:r>
      <w:proofErr w:type="spellEnd"/>
      <w:r>
        <w:t xml:space="preserve"> Global Trade Center </w:t>
      </w:r>
    </w:p>
    <w:p w:rsidR="00385B15" w:rsidRDefault="00CB01D4" w:rsidP="00AC5F86">
      <w:pPr>
        <w:numPr>
          <w:ilvl w:val="0"/>
          <w:numId w:val="2"/>
        </w:numPr>
        <w:ind w:hanging="360"/>
      </w:pPr>
      <w:bookmarkStart w:id="0" w:name="_GoBack"/>
      <w:bookmarkEnd w:id="0"/>
      <w:r>
        <w:t xml:space="preserve">Taught </w:t>
      </w:r>
      <w:r>
        <w:rPr>
          <w:sz w:val="19"/>
        </w:rPr>
        <w:t xml:space="preserve">“The Basics of Exporting” </w:t>
      </w:r>
      <w:r>
        <w:t xml:space="preserve"> in a one-day format for prospective and new importers from the greater Grand Rapids area through Van </w:t>
      </w:r>
      <w:proofErr w:type="spellStart"/>
      <w:r>
        <w:t>Andel</w:t>
      </w:r>
      <w:proofErr w:type="spellEnd"/>
      <w:r>
        <w:t xml:space="preserve"> Global Trade Center. </w:t>
      </w:r>
    </w:p>
    <w:sectPr w:rsidR="00385B15">
      <w:pgSz w:w="12240" w:h="15840"/>
      <w:pgMar w:top="623" w:right="1470" w:bottom="72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94554"/>
    <w:multiLevelType w:val="hybridMultilevel"/>
    <w:tmpl w:val="C0B443E2"/>
    <w:lvl w:ilvl="0" w:tplc="87FA18E6">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C8C1E0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CE4F22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C4E289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0807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6C2E5B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E1AF32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3F4D5F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F58B5F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nsid w:val="49505475"/>
    <w:multiLevelType w:val="hybridMultilevel"/>
    <w:tmpl w:val="9D80A320"/>
    <w:lvl w:ilvl="0" w:tplc="90B29990">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6802D9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E26961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DF8C8F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B5A2DB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D6A361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47E78B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C0A51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0569AE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nsid w:val="6D064477"/>
    <w:multiLevelType w:val="hybridMultilevel"/>
    <w:tmpl w:val="90408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B15"/>
    <w:rsid w:val="000E7BE0"/>
    <w:rsid w:val="001B6C36"/>
    <w:rsid w:val="002748B3"/>
    <w:rsid w:val="002B24DF"/>
    <w:rsid w:val="0038016F"/>
    <w:rsid w:val="00385B15"/>
    <w:rsid w:val="00425CBD"/>
    <w:rsid w:val="004A4B1F"/>
    <w:rsid w:val="00517C03"/>
    <w:rsid w:val="00576FE1"/>
    <w:rsid w:val="005F2099"/>
    <w:rsid w:val="00975935"/>
    <w:rsid w:val="00A41388"/>
    <w:rsid w:val="00A4468E"/>
    <w:rsid w:val="00AC5F86"/>
    <w:rsid w:val="00B51960"/>
    <w:rsid w:val="00CB01D4"/>
    <w:rsid w:val="00CC0C41"/>
    <w:rsid w:val="00F51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5B2CF-BB88-4F6D-86E1-69C9AD1D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370" w:hanging="10"/>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Tahoma" w:eastAsia="Tahoma" w:hAnsi="Tahoma" w:cs="Tahoma"/>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4"/>
      <w:u w:val="single" w:color="000000"/>
    </w:rPr>
  </w:style>
  <w:style w:type="paragraph" w:styleId="ListParagraph">
    <w:name w:val="List Paragraph"/>
    <w:basedOn w:val="Normal"/>
    <w:uiPriority w:val="34"/>
    <w:qFormat/>
    <w:rsid w:val="00380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John Patrick Engelmann</vt:lpstr>
    </vt:vector>
  </TitlesOfParts>
  <Company/>
  <LinksUpToDate>false</LinksUpToDate>
  <CharactersWithSpaces>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Patrick Engelmann</dc:title>
  <dc:subject/>
  <dc:creator>jpengelmann</dc:creator>
  <cp:keywords/>
  <cp:lastModifiedBy>John Engelmann</cp:lastModifiedBy>
  <cp:revision>18</cp:revision>
  <cp:lastPrinted>2014-09-29T20:59:00Z</cp:lastPrinted>
  <dcterms:created xsi:type="dcterms:W3CDTF">2014-08-14T00:14:00Z</dcterms:created>
  <dcterms:modified xsi:type="dcterms:W3CDTF">2015-02-10T14:08:00Z</dcterms:modified>
</cp:coreProperties>
</file>